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932A9A" w:rsidTr="005D6DF1">
        <w:trPr>
          <w:tblCellSpacing w:w="15" w:type="dxa"/>
        </w:trPr>
        <w:tc>
          <w:tcPr>
            <w:tcW w:w="476" w:type="pct"/>
            <w:shd w:val="clear" w:color="auto" w:fill="A41E1C"/>
            <w:vAlign w:val="center"/>
          </w:tcPr>
          <w:p w:rsidR="00932A9A" w:rsidRDefault="00B9267E" w:rsidP="00D70371">
            <w:pPr>
              <w:pStyle w:val="NASLOVZLA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44.25pt">
                  <v:imagedata r:id="rId7" o:title="futer logo"/>
                </v:shape>
              </w:pict>
            </w:r>
          </w:p>
        </w:tc>
        <w:tc>
          <w:tcPr>
            <w:tcW w:w="4483" w:type="pct"/>
            <w:shd w:val="clear" w:color="auto" w:fill="A41E1C"/>
            <w:vAlign w:val="center"/>
            <w:hideMark/>
          </w:tcPr>
          <w:p w:rsidR="003960C1" w:rsidRDefault="003960C1" w:rsidP="00D70371">
            <w:pPr>
              <w:pStyle w:val="NASLOVBELO"/>
              <w:rPr>
                <w:color w:val="FFE599"/>
              </w:rPr>
            </w:pPr>
            <w:r w:rsidRPr="003960C1">
              <w:rPr>
                <w:color w:val="FFE599"/>
              </w:rPr>
              <w:t>ПРАВИЛНИК</w:t>
            </w:r>
          </w:p>
          <w:p w:rsidR="00932A9A" w:rsidRPr="00D70371" w:rsidRDefault="005B7C17" w:rsidP="00D70371">
            <w:pPr>
              <w:pStyle w:val="NASLOVBELO"/>
            </w:pPr>
            <w:r w:rsidRPr="005B7C17">
              <w:t>О ДОПУНАМА ПРАВИЛНИКА О ПЛАНУ И ПРОГРАМУ НАСТАВЕ И УЧЕЊА СТРУЧНИХ ПРЕДМЕТА СРЕДЊЕГ СТРУЧНОГ ОБРАЗОВАЊА И ВАСПИТАЊА У ПОДРУЧЈУ РАДА ПОЉОПРИВРЕДА, ПРОИЗВОДЊА И ПРЕРАДА ХРАНЕ</w:t>
            </w:r>
          </w:p>
          <w:p w:rsidR="00932A9A" w:rsidRPr="00D70371" w:rsidRDefault="00932A9A" w:rsidP="0097497D">
            <w:pPr>
              <w:pStyle w:val="podnaslovpropisa"/>
            </w:pPr>
            <w:r w:rsidRPr="00D70371">
              <w:t>("Сл. гласник РС</w:t>
            </w:r>
            <w:r w:rsidR="003960C1">
              <w:t xml:space="preserve"> - </w:t>
            </w:r>
            <w:r w:rsidR="003960C1" w:rsidRPr="003960C1">
              <w:t>Просветни гласник</w:t>
            </w:r>
            <w:r w:rsidRPr="00D70371">
              <w:t xml:space="preserve">", бр. </w:t>
            </w:r>
            <w:r w:rsidR="003960C1">
              <w:t>1</w:t>
            </w:r>
            <w:r w:rsidR="0097497D">
              <w:t>0</w:t>
            </w:r>
            <w:r w:rsidRPr="00D70371">
              <w:t>/20</w:t>
            </w:r>
            <w:r w:rsidR="00643E74" w:rsidRPr="00D70371">
              <w:t>23</w:t>
            </w:r>
            <w:r w:rsidRPr="00D70371">
              <w:t>)</w:t>
            </w:r>
          </w:p>
        </w:tc>
      </w:tr>
    </w:tbl>
    <w:p w:rsidR="005B7C17" w:rsidRDefault="005B7C17" w:rsidP="00D70371">
      <w:bookmarkStart w:id="0" w:name="str_1"/>
      <w:bookmarkEnd w:id="0"/>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основу члана 67. став 4. Закона о основама система образовања и васпитања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Службени гласник РС</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бр. 88/17, 27/18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др. закон, 10/19, 6/20 и 129/21), Министар просвете доноси</w:t>
      </w:r>
    </w:p>
    <w:p w:rsidR="005B7C17" w:rsidRPr="005B7C17" w:rsidRDefault="005B7C17" w:rsidP="005B7C17">
      <w:pPr>
        <w:spacing w:after="225"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ПРАВИЛНИК</w:t>
      </w:r>
    </w:p>
    <w:p w:rsidR="005B7C17" w:rsidRPr="005B7C17" w:rsidRDefault="005B7C17" w:rsidP="005B7C17">
      <w:pPr>
        <w:spacing w:after="15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О ДОПУНАМА ПРАВИЛНИКА О ПЛАНУ И ПРОГРАМУ НАСТАВЕ И УЧЕЊА СТРУЧНИХ ПРЕДМЕТА СРЕДЊЕГ СТРУЧНОГ ОБРАЗОВАЊА И ВАСПИТАЊА У ПОДРУЧЈУ РАДА ПОЉОПРИВРЕДА, ПРОИЗВОДЊА И ПРЕРАДА ХРАНЕ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noProof w:val="0"/>
          <w:color w:val="000000"/>
          <w:sz w:val="22"/>
          <w:szCs w:val="22"/>
          <w:lang w:val="en-US"/>
        </w:rPr>
        <w:t>Члан 1.</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Правилнику о плану и програму наставе и учења стручних предмета средњег стручног образовања и васпитања у подручју рада Пољопривреда, производња и прерада хране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 9/18, 6/21, 10/21 и 7/22), после плана и програма наставе и учења за образовни профил техничар хортикултуре, додају се планови и програми наставе и учења за образовне профиле руковалац пољопривредне технике, ветеринарски техничар и прехрамбено-биотехнолошки техничар, који су одштампани уз овај правилник и чини његов саставни део.</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noProof w:val="0"/>
          <w:color w:val="000000"/>
          <w:sz w:val="22"/>
          <w:szCs w:val="22"/>
          <w:lang w:val="en-US"/>
        </w:rPr>
        <w:t>Члан 2.</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Планови и програми наставе и учења за образовне профиле руковалац пољопривредне технике, ветеринарски техничар и прехрамбено-биотехнолошки техничар остварују се и у складу 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1) Решењем о усвајању стандарда квалификације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Руковалац пољопривредне технике</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број 8/22);</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2) Решењем о усвајању стандарда квалификације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Ветеринарски техничар</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број 3/23);</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3) Решењем о усвајању стандарда квалификације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Прехрамбено-биотехнолошки техничар</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број 3/23).</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noProof w:val="0"/>
          <w:color w:val="000000"/>
          <w:sz w:val="22"/>
          <w:szCs w:val="22"/>
          <w:lang w:val="en-US"/>
        </w:rPr>
        <w:t>Члан 3.</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Даном почетка примене овог правилника престају да важе: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Правилник о наставном плану и програму за стицање образовања у трогодишњем и четворогодишњем трајању у стручној школи у подручју рада Пољопривреда, производња и прерада хране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бр. 1/93, 1/94, 1/96, 2/01, 5/02, 10/06 и 5/11 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 6/12, 5/13, 11/13, 14/13, 9/18 и 7/22), у делу који се односи на наставни план и наставни програм за образовни профил техничар за биотехнологију;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Правилник о наставном плану и програму стручних предмета средњег стручног образовања у подручју рада Пољопривреда, производња и прерада хране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Службени гласник РС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Просветни гласник</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бр. 6/12, 2/13, 3/14, 5/14, 10/16, 5/17, 2/20, 11/20 и 16/21), у делу који се односи на наставни план и програм стручних предмета за образовне профиле руковалац-механичар пољопривредне технике, ветеринарски техничар и прехрамбени техничар.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Ученици уписани у средњу школу закључно са школском 2022/2023. годином у подручју рада Пољопривреда, производња и прерада хране за образовни профил руковалац-механичар </w:t>
      </w:r>
      <w:r w:rsidRPr="005B7C17">
        <w:rPr>
          <w:rFonts w:ascii="Arial" w:hAnsi="Arial" w:cs="Arial"/>
          <w:noProof w:val="0"/>
          <w:color w:val="000000"/>
          <w:sz w:val="22"/>
          <w:szCs w:val="22"/>
          <w:lang w:val="en-US"/>
        </w:rPr>
        <w:lastRenderedPageBreak/>
        <w:t>пољопривредне технике, у трогодишњем трајању, стичу образовање по Правилнику из члана 3. став 1. тачка 2) овог правилника, најкасније до краја школске 2025/2026.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уписани у средњу школу закључно са школском 2022/2023. годином у подручју рада Пољопривреда, производња и прерада хране за образовни профил ветеринарски техничар, у четворогодишњем трајању, стичу образовање по Правилнику из члана 3. став 1. тачка 2) овог правилника, најкасније до краја школске 2026/2027.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уписани у средњу школу закључно са школском 2023/2024. годином у подручју рада Пољопривреда, производња и прерада хране за образовни профил прехрамбени техничар, у четворогодишњем трајању, стичу образовање по Правилнику из члана 3. став 1. тачка 2) овог правилника, најкасније до краја школске 2027/2028.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уписани у средњу школу закључно са школском 2023/2024. годином у подручју рада Пољопривреда, производња и прерада хране за образовни профил техничар за биотехнологију, у четворогодишњем трајању, стичу образовање по Правилнику из члана 3. став 1. тачка 1) овог правилника, најкасније до краја школске 2027/2028. године.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noProof w:val="0"/>
          <w:color w:val="000000"/>
          <w:sz w:val="22"/>
          <w:szCs w:val="22"/>
          <w:lang w:val="en-US"/>
        </w:rPr>
        <w:t>Члан 4.</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Овај правилник ступа на снагу наредног дана од дана објављивања 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Службеном гласнику Републике Србије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Просветном гласнику</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а примењује се од школске 2023/2024. године, изузев у делу који се односи на план и програм настав</w:t>
      </w:r>
      <w:bookmarkStart w:id="1" w:name="_GoBack"/>
      <w:bookmarkEnd w:id="1"/>
      <w:r w:rsidRPr="005B7C17">
        <w:rPr>
          <w:rFonts w:ascii="Arial" w:hAnsi="Arial" w:cs="Arial"/>
          <w:noProof w:val="0"/>
          <w:color w:val="000000"/>
          <w:sz w:val="22"/>
          <w:szCs w:val="22"/>
          <w:lang w:val="en-US"/>
        </w:rPr>
        <w:t>е и учења за образовни профил техничар за биотехнологију, који се примењује од школске 2024/2025.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sz w:val="22"/>
          <w:szCs w:val="22"/>
          <w:lang w:eastAsia="sr-Latn-RS"/>
        </w:rPr>
        <w:pict>
          <v:shape id="Picture 16" o:spid="_x0000_i1069" type="#_x0000_t75" style="width:450.75pt;height:342pt;visibility:visible;mso-wrap-style:square">
            <v:imagedata r:id="rId8" o:title=""/>
          </v:shape>
        </w:pic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sz w:val="22"/>
          <w:szCs w:val="22"/>
          <w:lang w:eastAsia="sr-Latn-RS"/>
        </w:rPr>
        <w:pict>
          <v:shape id="Picture 17" o:spid="_x0000_i1068" type="#_x0000_t75" style="width:450.75pt;height:342pt;visibility:visible;mso-wrap-style:square">
            <v:imagedata r:id="rId9" o:title=""/>
          </v:shape>
        </w:pic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Б2: Листа изборних програма према програму образовног профила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78"/>
        <w:gridCol w:w="3212"/>
        <w:gridCol w:w="1080"/>
        <w:gridCol w:w="2048"/>
        <w:gridCol w:w="2049"/>
      </w:tblGrid>
      <w:tr w:rsidR="005B7C17" w:rsidRPr="005B7C17" w:rsidTr="00066F61">
        <w:trPr>
          <w:trHeight w:val="45"/>
          <w:tblCellSpacing w:w="0" w:type="auto"/>
        </w:trPr>
        <w:tc>
          <w:tcPr>
            <w:tcW w:w="296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97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Листа изборних програма</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r>
      <w:tr w:rsidR="005B7C17" w:rsidRPr="005B7C17" w:rsidTr="00066F61">
        <w:trPr>
          <w:trHeight w:val="45"/>
          <w:tblCellSpacing w:w="0" w:type="auto"/>
        </w:trPr>
        <w:tc>
          <w:tcPr>
            <w:tcW w:w="2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Хидраулика и пнеуматика</w:t>
            </w: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r>
      <w:tr w:rsidR="005B7C17" w:rsidRPr="005B7C17" w:rsidTr="00066F61">
        <w:trPr>
          <w:trHeight w:val="45"/>
          <w:tblCellSpacing w:w="0" w:type="auto"/>
        </w:trPr>
        <w:tc>
          <w:tcPr>
            <w:tcW w:w="2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Прецизна пољопривреда</w:t>
            </w: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1</w:t>
            </w:r>
          </w:p>
        </w:tc>
      </w:tr>
      <w:tr w:rsidR="005B7C17" w:rsidRPr="005B7C17" w:rsidTr="00066F61">
        <w:trPr>
          <w:trHeight w:val="45"/>
          <w:tblCellSpacing w:w="0" w:type="auto"/>
        </w:trPr>
        <w:tc>
          <w:tcPr>
            <w:tcW w:w="2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Задругарство*</w:t>
            </w: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1</w:t>
            </w: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r>
      <w:tr w:rsidR="005B7C17" w:rsidRPr="005B7C17" w:rsidTr="00066F61">
        <w:trPr>
          <w:trHeight w:val="45"/>
          <w:tblCellSpacing w:w="0" w:type="auto"/>
        </w:trPr>
        <w:tc>
          <w:tcPr>
            <w:tcW w:w="2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Аграрни туризам</w:t>
            </w: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r>
      <w:tr w:rsidR="005B7C17" w:rsidRPr="005B7C17" w:rsidTr="00066F61">
        <w:trPr>
          <w:trHeight w:val="45"/>
          <w:tblCellSpacing w:w="0" w:type="auto"/>
        </w:trPr>
        <w:tc>
          <w:tcPr>
            <w:tcW w:w="2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Климатске промене у пољопривреди*</w:t>
            </w:r>
          </w:p>
        </w:tc>
        <w:tc>
          <w:tcPr>
            <w:tcW w:w="1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1</w:t>
            </w:r>
          </w:p>
        </w:tc>
        <w:tc>
          <w:tcPr>
            <w:tcW w:w="29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Ученик бира изборни програм само једном у току школовања.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Програми под редним бројевима 3 и 5 се реализују кроз теоријску наставу и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Остали обавезни облици образовно-васпитног рада током школске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99"/>
        <w:gridCol w:w="2038"/>
        <w:gridCol w:w="2038"/>
        <w:gridCol w:w="2038"/>
        <w:gridCol w:w="2554"/>
      </w:tblGrid>
      <w:tr w:rsidR="005B7C17" w:rsidRPr="005B7C17" w:rsidTr="00066F61">
        <w:trPr>
          <w:trHeight w:val="45"/>
          <w:tblCellSpacing w:w="0" w:type="auto"/>
        </w:trPr>
        <w:tc>
          <w:tcPr>
            <w:tcW w:w="21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c>
          <w:tcPr>
            <w:tcW w:w="28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c>
          <w:tcPr>
            <w:tcW w:w="3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r>
      <w:tr w:rsidR="005B7C17" w:rsidRPr="005B7C17" w:rsidTr="00066F61">
        <w:trPr>
          <w:trHeight w:val="45"/>
          <w:tblCellSpacing w:w="0" w:type="auto"/>
        </w:trPr>
        <w:tc>
          <w:tcPr>
            <w:tcW w:w="21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 одељенског старешине</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8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3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r>
      <w:tr w:rsidR="005B7C17" w:rsidRPr="005B7C17" w:rsidTr="00066F61">
        <w:trPr>
          <w:trHeight w:val="45"/>
          <w:tblCellSpacing w:w="0" w:type="auto"/>
        </w:trPr>
        <w:tc>
          <w:tcPr>
            <w:tcW w:w="21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Додатни рад *</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21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Допунски рад *</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21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Припремни рад *</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8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Ако се укаже потреба за овим облицима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Факултативни облици образовно-васпитног рада током школске године по разредима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281"/>
        <w:gridCol w:w="1940"/>
        <w:gridCol w:w="1940"/>
        <w:gridCol w:w="2306"/>
      </w:tblGrid>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c>
          <w:tcPr>
            <w:tcW w:w="30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часова</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Екскурзија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 дана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дана</w:t>
            </w:r>
          </w:p>
        </w:tc>
        <w:tc>
          <w:tcPr>
            <w:tcW w:w="30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наставних дана</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Језик другог народа или националне мањине са елементима националне културе</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Трећи страни језик</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Други предмети *</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 часа недељно</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Стваралачке и слободне активности ученика (хор, секције и друго)</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30-60 часова годишње</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Друштвене активности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ученички парламент, ученичке задруге</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15-30 часова годишње</w:t>
            </w:r>
          </w:p>
        </w:tc>
      </w:tr>
      <w:tr w:rsidR="005B7C17" w:rsidRPr="005B7C17" w:rsidTr="00066F61">
        <w:trPr>
          <w:trHeight w:val="45"/>
          <w:tblCellSpacing w:w="0" w:type="auto"/>
        </w:trPr>
        <w:tc>
          <w:tcPr>
            <w:tcW w:w="6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Културна и јавна делатност школе</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радна дана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Поред наведених предмета школа може да организује, у складу са опредељењима ученика, факултативну наставу из предмета који су утврђени планом наставе и учења других образовних профила истог или другог подручја рада, као и у наставним плановима гимназије, или по програмима који су претходно донети, а који су утврђени школским програмом.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Факултативни облици васпитно-образовног рада обавезни су за ученике који се за њих определе.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школског програма по недељама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671"/>
        <w:gridCol w:w="1932"/>
        <w:gridCol w:w="1932"/>
        <w:gridCol w:w="1932"/>
      </w:tblGrid>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w:t>
            </w:r>
          </w:p>
        </w:tc>
      </w:tr>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Разредно - часовна настава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Менторски рад (настава у блоку: практична настава, професионална пракса)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Обавезне ваннаставне активности</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Завршни испит</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r>
      <w:tr w:rsidR="005B7C17" w:rsidRPr="005B7C17" w:rsidTr="00066F61">
        <w:trPr>
          <w:trHeight w:val="45"/>
          <w:tblCellSpacing w:w="0" w:type="auto"/>
        </w:trPr>
        <w:tc>
          <w:tcPr>
            <w:tcW w:w="67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 радних недеља</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5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у групе</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1"/>
        <w:gridCol w:w="1863"/>
        <w:gridCol w:w="850"/>
        <w:gridCol w:w="1248"/>
        <w:gridCol w:w="863"/>
        <w:gridCol w:w="1031"/>
        <w:gridCol w:w="1817"/>
        <w:gridCol w:w="989"/>
        <w:gridCol w:w="1415"/>
      </w:tblGrid>
      <w:tr w:rsidR="005B7C17" w:rsidRPr="005B7C17" w:rsidTr="00066F61">
        <w:trPr>
          <w:trHeight w:val="45"/>
          <w:tblCellSpacing w:w="0" w:type="auto"/>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 модул</w:t>
            </w:r>
          </w:p>
        </w:tc>
        <w:tc>
          <w:tcPr>
            <w:tcW w:w="0" w:type="auto"/>
            <w:gridSpan w:val="5"/>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Годишњи фонд часова</w:t>
            </w:r>
          </w:p>
        </w:tc>
        <w:tc>
          <w:tcPr>
            <w:tcW w:w="185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ученика у групи - до</w:t>
            </w:r>
          </w:p>
        </w:tc>
        <w:tc>
          <w:tcPr>
            <w:tcW w:w="53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ангажовање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помоћних наставника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у блоку</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пољопривредне технике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Мотори и трактори</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Пољопривредне машине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пољопривредне производње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пољопривредне производње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Пољопривредне машине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Мотори и трактори</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Мотори и трактори / Обука вожње трактора*</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10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Експлоатација пољопривредне технике</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576</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576</w:t>
            </w: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Предузетништво</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w:t>
            </w:r>
          </w:p>
        </w:tc>
      </w:tr>
      <w:tr w:rsidR="005B7C17" w:rsidRPr="005B7C17" w:rsidTr="00066F61">
        <w:trPr>
          <w:trHeight w:val="45"/>
          <w:tblCellSpacing w:w="0" w:type="auto"/>
        </w:trPr>
        <w:tc>
          <w:tcPr>
            <w:tcW w:w="10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Климатске промене у пољопривреди</w:t>
            </w:r>
          </w:p>
        </w:tc>
        <w:tc>
          <w:tcPr>
            <w:tcW w:w="12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5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Настава у блоку за модул Обука вожње трактора реализује се индивидуално за сваког ученика и обухвата обуку ученика за управљање трактором.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Распоред индивидуалне обуке за сваког ученика утврђује стручно веће наставника пољопривредне групе предмета у школи, уз присуство наставника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ментора.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Професионална пракса се обавља у периоду од 01.09. до 15.08. текуће школске године у првом и другом разреду, изузев празником и недељом. Закључна бројчана оцена утврђује се на седници одељенског већа после 15.8. текуће школске године. На истој седници утврђује се и општи успех ученика о завршеном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 се реализује у школскoj радионици или кабинету, као и на школској економији у реалним радним условима или у погонима код једног или више послодаваца у реалним радним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Часове вежби, практичне наставе, наставе у блоку и професионалне праксе реализује предметни наставник, а помоћни наставник обавља послове припреме за извођење часова вежби, практичне наставе, наставе у блоку и професионалне праксе. Под непосредним руководством наставника демонстира радни задатак, пружа помоћ при раду са ученицима на часовима вежби, практичне наставе, наставе у блоку и професионалне праксе (у школској радионици, кабинету и школској економији) за обављање одређених послова и радних задатака. Планира и требује потребне материјале и средства за рад на часу. Обавља радне задатке за које ученици нису компетентни.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Б1: ОБАВЕЗНИ СТРУЧНИ ПРЕДМЕТИ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ФИЗИКА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Циљ учења Физике јесте стицање функционалне научне писмености, оспособљавање ученика за уочавање и примену физичких закона у свакодневном животу, развој логичког и критичког мишљења у истраживањима физичких феномена.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49"/>
        <w:gridCol w:w="3166"/>
        <w:gridCol w:w="3652"/>
      </w:tblGrid>
      <w:tr w:rsidR="005B7C17" w:rsidRPr="005B7C17" w:rsidTr="00066F61">
        <w:trPr>
          <w:trHeight w:val="45"/>
          <w:tblCellSpacing w:w="0" w:type="auto"/>
        </w:trPr>
        <w:tc>
          <w:tcPr>
            <w:tcW w:w="48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Недељни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часа</w:t>
            </w:r>
          </w:p>
        </w:tc>
      </w:tr>
      <w:tr w:rsidR="005B7C17" w:rsidRPr="005B7C17" w:rsidTr="00066F61">
        <w:trPr>
          <w:trHeight w:val="45"/>
          <w:tblCellSpacing w:w="0" w:type="auto"/>
        </w:trPr>
        <w:tc>
          <w:tcPr>
            <w:tcW w:w="48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Годишњи фонд часова</w:t>
            </w:r>
          </w:p>
        </w:tc>
        <w:tc>
          <w:tcPr>
            <w:tcW w:w="953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64 часа</w:t>
            </w:r>
          </w:p>
        </w:tc>
      </w:tr>
      <w:tr w:rsidR="005B7C17" w:rsidRPr="005B7C17" w:rsidTr="00066F61">
        <w:trPr>
          <w:trHeight w:val="45"/>
          <w:tblCellSpacing w:w="0" w:type="auto"/>
        </w:trPr>
        <w:tc>
          <w:tcPr>
            <w:tcW w:w="9593"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разреда ученик ће бити у стању да:</w:t>
            </w: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 xml:space="preserve"> и кључни појмови садржаја програма</w:t>
            </w:r>
          </w:p>
        </w:tc>
      </w:tr>
      <w:tr w:rsidR="005B7C17" w:rsidRPr="005B7C17" w:rsidTr="00066F61">
        <w:trPr>
          <w:trHeight w:val="45"/>
          <w:tblCellSpacing w:w="0" w:type="auto"/>
        </w:trPr>
        <w:tc>
          <w:tcPr>
            <w:tcW w:w="9593" w:type="dxa"/>
            <w:gridSpan w:val="2"/>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физике као фундаменталне науке и њену везу са природним и техничким наукама;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научни језик за описивање физичких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решава квалитативне и квантитативне проблеме;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физичке величине, записује их одговарајућим ознакама, водећи рачуна о систему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физичке величине, записује их одговарајућим ознакама, водећи рачуна о систему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и повеже основне кинематичке и динамичке физичке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реши једноставније рачунске и експерименталне задатке примењујући основне формуле и законе;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векторске и скаларне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очита податке са графика и анализира 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графички приказује дате или израчунате податке;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последице интеракције (убрзање, деформација) на примерима;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постојање еластичних и пластичних деформација тела;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примере интераговања тела и особине сила;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особине бестежинског стања и повеже их са слободним падом;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образложи принцип рада простих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врсте енергије и њене трансформације;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обновљиве и необновљиве изворе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појаву међумолекулских сила и објасни поделу међумолекулских сила на кохезионе и адхезионе;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интерпретира порекло и вредност aтмосферског притиска;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вредност статичког потиска у води и ваздуху.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промену запремине тела у сва три агрегатна стања с променом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преведе температуру из Целзијусове у Келвинову скалу;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појам топлотне равнотеже;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повеже размењену количину топлоте са масом тела, температурском разликом и супстанцијом од које је тело изграђено;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процесе преласка између агрегатних стања при порасту и смањењу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 примерима објасни различите начине преношења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примере спонтаног преноса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да стаклена башта/стакленик/пластеник спречава губитак топлоте струјањем;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да ефекат стаклене баште спречава губитак топлоте Земље зрачењем;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повеже промену унутрашње енергије и промену температуре тела;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молекуле који чине атмосферу и њихов утицај на разне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узрок вертикалног кретања загрејаног ваздуха.;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одговарајуће појмове, величине и законе за тумачење деловања електричног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образложи електичне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поступке за наелектрисавање тела;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примере електричних појава у природи;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Кулонов закон, јачину електричног поља и електрични напон;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одговарајуће појмове, величине и законе за објашњење основних карактеристика проводника и изолатора;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именује појаве које прате проток струје и познаје њихову примену (топлотно, механичко, хемијско и магнетно деловање);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и примењује активности зa рационално коришћење електричне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протумачи основне карактеристике магнетног поља сталних магнета и струје применом одговарајућих појмова, величина и закона;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деловање магнетног поља на струјни проводник;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представи кретање наелектрисаних честица у електричном и магнетном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појаву електромагнетне индукције и повеже је са Фарадејевим законом,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уочава допринос Николе Тесле широкој примени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једносмерну од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основне принципе преношења електричне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повеже појам осцилација и њихов настанак и наводи различите врсте осцилација;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појмове и величине којима се описује осцилаторно кретање;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су таласи, њихов настанак, карактеристике и врсте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шта су извори звука, каква је разлика између тона и шума;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протумачи основне карактеристике звука;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 основу фреквенције разликује звук, ултразвук и инфразвук и дефинише њихову примену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резонанције;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спектар електромагнетних таласа и навeде примере примене електромагнетног зрачења (пренос сигнала на даљину: мобилна телефонија, интернет, GPS; форензика...);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изворе светлости и илуструје основне особине простирања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преламање од одбијања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протумачи тоталну рефлексију и њене примере;</w:t>
            </w: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УВОД У ФИЗИКУ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Физичке величине, ознаке, мерење и мерне јединице.</w:t>
            </w:r>
          </w:p>
        </w:tc>
      </w:tr>
      <w:tr w:rsidR="005B7C17" w:rsidRPr="005B7C17" w:rsidTr="00066F61">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МЕХАНИКА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(релативност кретања, путања, пут). Брзина (средња и тренутна).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константном и променљивом брзином. Убрзање.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Интераговање тела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сила. Врсте макроскопских сила. Њутнови закони.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 и снага.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Кинетичка и потенцијална енергија. Закон одржања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Једноставне машине (полуга и стрма раван).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у гравитационом пољу. Бестежинско стање.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Међумолекулске силе (адхезија и кохезија).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Еластичност и деформације.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Атмосферски притисак. Статички и динамички потисак у ваздуху.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Равномерно и равномерно-убрзано кретање (помоћу колица, тегова и хронометра, помоћу цеви са ваздушним мехуром).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силе динамометром са опругом.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Други Њутнов закон (помоћу колица за различите силе и масе тегова).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Пад тела различитог облика.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Галилејев експеримент (кретање куглице по жљебу, уз и низ косу раван).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Трећи Њутнов закон (колица повезана опругом или динамометром).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Сила трења на хоризонталној подлози и на косој равни са променљивим нагибом.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Тежина (тело окачено о динамометар), бестежинско стање.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Слободан пад (Њутнова цев).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Закон одржања енергије (модел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мртве петље</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w:t>
            </w:r>
          </w:p>
        </w:tc>
      </w:tr>
      <w:tr w:rsidR="005B7C17" w:rsidRPr="005B7C17" w:rsidTr="00066F61">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TОПЛОТНЕ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Топлотно ширење и температура.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Количина топлоте и специфична топлотна капацитивност. Топлотна равнотежа.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Агрегатна стања супстанције.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Преношење топлоте. Топлотна изолација.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Ефекат стаклене баште.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Метеорологија.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Tермални дилатометар.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Ширење ваздуха (флаша са новчићем), Гравесандов прстен.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температуре аналогним и дигиталним термометрима.</w:t>
            </w:r>
          </w:p>
        </w:tc>
      </w:tr>
      <w:tr w:rsidR="005B7C17" w:rsidRPr="005B7C17" w:rsidTr="00066F61">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ЕЛЕКТРИЧНЕ И МАГНЕТНЕ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Наелектрисање, проводници и изолатори. Кулонов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Јачина електричног поља, електрични напон.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Електрична струја, електрична отпорност.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Појам о наизменичној струји и њене предности над једносмерном.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Омов закон за део и цело струјно коло.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Џул-Ленцов закон, електрична снага. Електрична енергија и њено рационално коришћење.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Магнетно поље и магнети. Магнетно поље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Магнетна индукција, магнетни флукс.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Магнетно поље струјног проводника, електромагнети.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Амперова сила. Електромотори.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Појава електромагнетне индукције.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Наелектрисавање предмета и њихова међусобна интеракција. Електрофор, електрично клатно и електроскоп.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распореда линија електричног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Електростатичка заштита (Фарадејев кавез). Модел громобрана.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једноставног електричног кола са сијалицом као потрошачем.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Демонстрациони амперметар и волтметар у струјном колу.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Загревање проводника при протицању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Проток струје кроз водени раствор кухињске соли. Лимун као батерија.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Привлачење и одбијање сталних магнета. Магнетна игла и школски компас.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Линије магнетног поља (помоћу гвоздених опиљака).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Ерстедов оглед. Електромагнет.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Деловање магнетног поља на рам са струјом. Интеракција два паралелна струјна проводника.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 електромотора.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електромагнетне индукције помоћу калема и сталног магнета.</w:t>
            </w:r>
          </w:p>
        </w:tc>
      </w:tr>
      <w:tr w:rsidR="005B7C17" w:rsidRPr="005B7C17" w:rsidTr="00066F61">
        <w:trPr>
          <w:trHeight w:val="45"/>
          <w:tblCellSpacing w:w="0" w:type="auto"/>
        </w:trPr>
        <w:tc>
          <w:tcPr>
            <w:tcW w:w="9593" w:type="dxa"/>
            <w:gridSpan w:val="2"/>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огледала и сочива;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примену различитих оптичких инструмената;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фотон као честицу светлости и описује појаву фотоефекта;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примене фотоефекта;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израз за енергију фотона;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таласну и честичну природу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илуструје основне елементе структуре атома и описује њихове особине;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скицира постојање енергијских нивоа код атома и објашњава основе механизма емисије и апсорпције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стварање рендгенског зрачења у рендгенској цеви;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именује примене рендгенског зрачења и препознаје опасности и начине заштите од рендгенског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особине ласерске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разлике ласерске светлост у односу на белу светлост и на основу тога наводи његову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радиоактивних распада и продорност алфа, бета и гама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особине алфа, бета и гама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појмове фисија и фузија језгра и набраја примене фисије и фузије у мирнодопске и ратне сврхе;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предности и мане коришћења нуклеарне енергије и наводи мере заштите од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протумачи појмове дефект масе и енергија везе;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именује врсте небеских тела у Сунчевом систему набраја планете Сунчевог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особине Сунца;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положај и кретање Земље и осталих планета у Сунчевом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положај Сунчевог система у нашој галаксији;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галаксија.</w:t>
            </w: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ОСЦИЛАЦИЈЕ И ТАЛАСИ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Појам о осцилаторном кретању. Математичко клатно.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Таласно кретање, врсте таласа и величине којима их описујемо.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Звук и његове особине. Ултразвук и инфразвук.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Електромагнетни таласи и спектар.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Видљива светлост. Спектар светлости и боја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Закон одбијања светлости. Огледала.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Закон преламања светлости. Тотална рефлексија. Сочива.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Оптички инструменти.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Осциловање тега на опрузи.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Мaтематичко клатно. Демонстрација лонгитудиналних и трансверзалних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Својства звучних извора. Звучна резонанција.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Мобилне апликације: тон генератор и мерење нивоа звука.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Разлагање беле светлости на спектар. Формирање лика код огледала и сочива. Лупа, микроскоп, телескоп.</w:t>
            </w:r>
          </w:p>
        </w:tc>
      </w:tr>
      <w:tr w:rsidR="005B7C17" w:rsidRPr="005B7C17" w:rsidTr="00066F61">
        <w:trPr>
          <w:trHeight w:val="45"/>
          <w:tblCellSpacing w:w="0" w:type="auto"/>
        </w:trPr>
        <w:tc>
          <w:tcPr>
            <w:tcW w:w="0" w:type="auto"/>
            <w:gridSpan w:val="2"/>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САВРЕМЕНА ФИЗИКА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Двојна природа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Фотон и његова енергија. Фотоефекат.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Структура атома. Појам квантовања енергије атома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енергијски нивои код атома и прелази између њих.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Рендгенско зрачење и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Ласери и њихова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Структура атомског језгра. Дефект масе. Енергија везе.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Радиоактивни распади језгра.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Фисија и фузија.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Нуклеарна енергетика. Детекција и заштита од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Сунчев систем. Звезде. Галаксије.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Фотоефекат (помоћу фотоћелије).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Рендгенски снимак.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Школски ласер.</w:t>
            </w:r>
          </w:p>
        </w:tc>
      </w:tr>
      <w:tr w:rsidR="005B7C17" w:rsidRPr="005B7C17" w:rsidTr="00066F61">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Ефикасност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Енергетска ефикасност.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Обновљиви извори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Предности и мане нуклеарних електрана.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Ефекат стаклене баште.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Узроци глобалног загревања и подаци који доказују овај феномен.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Топлотна изолација кућа и њена економска исплативост.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 миша и змаја до громобрана-заштита од електричног удара.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Рат струја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зашто је победила наизменична струја?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Никола Тесла и наизменична струја.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Лупа, микроскоп, телескоп.</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Примене појединих области спектра електромагнетних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Врсте и принцип рада камера.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Рендгенско зрачење и његова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Ласерско зрачење и његова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Радиоактивни распад језгра.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Зашто ЛЕД сијалице уместо класичних извора светлости у домаћинствима?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Појас живота у Сунчевом систему.</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Општеобразовни предмет Физика који се изучава у једном разреду средње школе два часа недељно, омогућава да ученици стекну нова знања и обнове и систематизују она стечена у основној школи. Нови исходи и садржаји су они који су значајни за елементарну научну писменост и омогућавају ученицима успешан наставак образовања у подручјима у којима је физика једна од основних научних дисциплина. Рачунски и квалитативни задаци који се користе у настави овог програма треба да буду првенствено илустрација основне примене физичких законитости. Израда лабораторијских вежби није предвиђена док су демонстрациони огледи од великог значаја за постизање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кабинета, степену опремљености школе (ИТ опрема, библиотека,...), уџбенику и другим наставним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областима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Оријентациони број часова по темама дат је у табели: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20"/>
        <w:gridCol w:w="3551"/>
        <w:gridCol w:w="3796"/>
      </w:tblGrid>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Редни број теме</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Наслов теме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УВОД У ФИЗИКУ</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МЕХАНИКА</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TОПЛОТНЕ ПОЈАВЕ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ЕЛЕКТРИЧНЕ И МАГНЕТНЕ ПОЈАВЕ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ОСЦИЛАЦИЈЕ И ТАЛАСИ</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САВРЕМЕНА ФИЗИКА</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Смернице за планирање и реализацију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ДЕМОНСТРАЦИОНИ ОГЛЕДИ И ПРОЈЕКТНИ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сваке наставне теме налази се списак предложених демонстрационих огледа. По правилу се ради о огледима које је могуће реализовати чак и уколико у школи не постоји лабораторија физике опремљена традиционалном опремом. Правилно дидактички примењени демонстрациони огледи су кључни за успешно усвајање предвиђених концепата. Главни концепти које треба усвојити на датом часу, у ствари, треба да буду засновани на демонстрацији одабране појаве. У том смислу, пре почетка демонстрације треба затражити од ученика да искажу своја очекивања заснована на њиховим предзнањима. На тај начин, уз помоћ демонстрационих експеримената, код ученика се формирају основне представе о појавама, физичким величинама, процесима и законима. Овако припремљено демонстрирање физичке појаве изазива активирање мисаоних процеса код ученика и омогућује лакше формирање адекватних научних појмова и убеђења.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Саставни део програма је и списак пројектних задатака. Предлог је да их ученици раде у мањим групама, најбоље у паровима и да им се доделе највише по једна тема по полугођу јер треба предвидети и часове за презентовање резултата рада на пројектној 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наставку се налазе неки предлози везани за обраду предвиђених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УВОД У ФИЗИКУ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Прву наставну тему треба искористити за приказ наставних области и кључних физичких величина које ће се током програма обрађивати. Потребно је обновити основне физичке величине и њихове јединице и нагласити значај Међународног система мера и јединица. Скаларне и векторске величине могу се илустровати примерима из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и приказивање резултата мерења обрадити на примерима директних мерења дужине, масе и времена. Напоменути грешке мерења (посебно случајне и системске) као важан фактор за побољшање квалитета података добијених мерењем.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МЕХАНИКА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 реализације ове наставне теме пожељно је утврдити предзнања ученика из кинематике и динамике. Фокус је на провери основног нивоа предзнања односно да ли ученик решава једноставније рачунске задатке примењујући основне формуле и законе који повезују физичке величине брзина, пређени пут, убрзање, сила, трење, енергија,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Добар начин да се нови појмови и величине уводе кроз конкретне примере и на тај начин оствари већа функционализација исхода (кретање у гравитационом пољу као илустрација праволинијског кретања са сталним убрзањем, закон одржања енергије на примеру слободног пада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Поред демонстрационих огледа наведених у табели могу се реализовати и следећи: демонстрација Трећег Њутновог закона са наелектрисаном лименком и балоном; приказ бестежинског стања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пад избушене чаше са водом; статичко трење, трење клизања и котрљања; потисак (лопта у води, јаје у слаткој и сланој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ТОПЛОТНЕ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Наставну тему треба започети обрадом топлотног ширења, а затим ученицима треба објаснити појам унутрашње енергије, као и њену зависност од температуре. Ученицима треба објаснити зависност количине топлоте од масе/количине супстанце, одговарајуће топлотне капацитивности и промене температуре. Механизме преношења топлоте треба обрадити кроз одговарајуће демонстрационе огледе. Топлотна изолација спада у теме од великог значаја за свакодневни живот и треба препустити ученицима да изнесу своја мишљења и да реализују одговарајући пројектни задатак. Дискутовати са ученицима о појави глобалног загревања планете и повезати је са ефектом стаклене баште. Навести мере које сваки појединац може спровести у циљу смањења ових ефеката.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Поред демонстрационих огледа који су наведени у табели могу се реализовати и следећи: уочавање провођења топлоте код маслаца на кашици која је у суду са водом и демонстрирање преноса топлоте зрачењем из грејалице, струјањем изнад радијатора или из климе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ЕЛЕКТРИЧНЕ И МАГНЕТНЕ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 основним појмовима и законитостима из ове теме ученици су се упознали и схватили их у основној школи. Полазећи од структуре супстанције и електричног поља увести појмове: електрична струја, проводник, изолатор. Познавање електричних својстава материјала омогућава ученику боље разумевање њиховог значаја за развој нових технологија.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Треба имати у виду да повезивање основних појмова из електростатике са магнетним пољем и својствима наелектрисања у кретању омогућава разумевање појмова, физичких величина и физичких закона у области електромагнетизма, а касније и многих апстрактних појмова у области савремене физике.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Једноставно електрично коло једносмерне струје искористити за обнављање знања о основним елементима струјног кола и физичких величина као што су електрични напон, електромоторна сила, електрична отпорност и јачина електричне струје. Омов закон за део кола и за цело електрично коло демонстрирати на неком потрошачу. Џул-Ленцов закон повезати са законом одржања.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Објаснити значај магнетног поља Земље. Дефинисати магнетну индукцију и магнетни флукс као векторску и скаларну величину којима описујемо магнетно поље. Демонстрацијом и објашњењем Ерстедовог огледа објаснити стварање магнетног поља око струјних проводника. На основу овог принципа објаснити рад електромагнета. Упознати ученике са разноврсним применама електромагнета. Ученици могу самостално или у групама да формурају електромагнет помоћу гвозденог језгра (већи ексер, шраф) намотаја жице и батерије. Објаснити коришћење Амперове силе код електромотора. Демонстрацијом увести појам електромагнетне индукције. Навести разлике између једносмерне и наизменичне струје, предности наизменичне струје над једносмерном. Дискутовати са ученицима о мерама заштите од струјног удара.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ОСЦИЛАЦИЈЕ И ТАЛАСИ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Почетни садржаји имају за циљ да се ученици упознају са основним појмовима и величинама којима се описује хармонијско осциловање, са посебним нагласком на то да је усвојеност ових садржаја код ученика, услов за описивање, разумевање и анализу појава повезаних са механичким и електромагнетним таласима. У току ових часова се могу реализовати демонстрациони огледи (Осциловање тега на опрузи. Зависност периода од масе тела и од коефицијента еластичности опруге. Maтематичко клатно. Зависност периода од дужине клатна). Наставник може приказати различите симулације и анимације којима се објашњавају осцилаторне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Повезати основне карактеристике осцилаторног и таласног кретања. Једноставним огледима демонстрирати настанак механичких таласа. Објаснити основне карактеристике таласног кретања и дефинисати величине којима описујемо таласе. Навести основне карактеристике трансверзалних и лонгитудиналних таласа без навођења формула за брзине трансверзалних и лонгитудиналних таласа у различитим срединама (само основне формуле).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Анализирати карактеристике звучног таласа и дискутовати са ученицима о штетном утицају буке, као и о мерама заштите. Навести основне карактеристике инфразвука и ултразвука, штетно дејство и примену. Објаснити основне карактеристике електромагнетних таласа поредећи их са механичким. У оквиру дискусије о спектру, истаћи особине појединих врста електромагнетних таласа и нагласити њихову улогу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Већ познате појмове из оптике треба даље развијати и повезивати их са новим појмовима, физичким величинама и законитостима који се користе за објашњење и разумевање светлосних појава. Познавање оптичких својстава материјала омогућава сваком ученику боље разумевање њиховог значаја за развој нових технологија.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складу са могућностима демонстрирати разлагање беле светлости на спектар (стаклена призма), преламање светлости, одбијање светлости (оптика на магнетној табли, оптичка клупа).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САВРЕМЕНА ФИЗИКА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наставне теме упознати ученике са честичном природом светлости и упоредити је са њеном таласном природом са којом су се упознали у претходној теми. Навести појаве којима се доказује честична природа светлости односно постојање фотона: фотоефекат, притисак светлости. Фотоефекат као појаву објаснити са аспекта Закона одржања енергије. Посебну пажњу посветити демонстрацији и примени фотоефекта (фотоћелије, фотосензори, фотомултипликатори, уређаји за ноћно осматрање). Де Бројеву хипотезу треба представити као закључак о постојању честично-таласног дуализма као универзално својство материје. Дискутовати са ученицима о структури атома на основу стеченог знања из хемије. Објаснити да до емитовања, односно апсорбовања кванта енергије долази само при преласку електрона ја једног на други енергијски ниво. Дискутовати са ученицима о примени рендгенског и ласерског зрачења, али и о могућем штетном деловању и заштити. Обновити и продубити знање о саставу и особинама атомског језгра које ученици имају из основне школе. Описати основне особине јаке нуклеарне силе. Објаснити појмове дефект масе и енергија везе и повезати их са стабилношћу језгра. Упознати ученике са појмовима природна и вештачка радиоактивност. У оквиру обраде нуклеарне фисије и фузије посебно истаћи актуелне проблеме у енергетици и заштити човекове околине. Изузетно је важно да ученици упознају процесе који су последица интеракције радиоактивног зрачења са супстанцијом и са начинима заштите од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демонстрационих огледа, предавања, решавања квантитативних и квалитативних задатака, семинарских радова и пројеката.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континуирано проверавати и вредновати компетенције (знања, вештине и ставове) ученика помоћу усменог испитивања, кратких писмених провера, тестова на крају већих целина, контролних рачунских вежби и провером експерименталних вештина. Наставник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образовних стандарда.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ОСНОВИ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12"/>
        <w:gridCol w:w="2214"/>
        <w:gridCol w:w="2043"/>
        <w:gridCol w:w="1321"/>
        <w:gridCol w:w="1516"/>
        <w:gridCol w:w="2161"/>
      </w:tblGrid>
      <w:tr w:rsidR="005B7C17" w:rsidRPr="005B7C17" w:rsidTr="00066F61">
        <w:trPr>
          <w:trHeight w:val="45"/>
          <w:tblCellSpacing w:w="0" w:type="auto"/>
        </w:trPr>
        <w:tc>
          <w:tcPr>
            <w:tcW w:w="134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24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2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2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9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32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32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1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9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2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врстама, својствима и употребом (применом) материјала у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поступцима складиштења и чувања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функционисања машинских елемената за пренос снаге и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функционисања елемената за спровођење течности, гасова и паре;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Сагледавање пољопривредних машина као скупа делова са одређеним облицима и функцијама;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Осамостаљивање ученика у раду и упућивање на коришћење стручне литературе;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машинских материјала на пољопривредним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машинских елемената на пољопривредним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00"/>
        <w:gridCol w:w="1400"/>
        <w:gridCol w:w="2485"/>
        <w:gridCol w:w="2342"/>
        <w:gridCol w:w="2440"/>
      </w:tblGrid>
      <w:tr w:rsidR="005B7C17" w:rsidRPr="005B7C17" w:rsidTr="00066F61">
        <w:trPr>
          <w:trHeight w:val="45"/>
          <w:tblCellSpacing w:w="0" w:type="auto"/>
        </w:trPr>
        <w:tc>
          <w:tcPr>
            <w:tcW w:w="27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1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7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1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Машински материјали</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3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r>
      <w:tr w:rsidR="005B7C17" w:rsidRPr="005B7C17" w:rsidTr="00066F61">
        <w:trPr>
          <w:trHeight w:val="45"/>
          <w:tblCellSpacing w:w="0" w:type="auto"/>
        </w:trPr>
        <w:tc>
          <w:tcPr>
            <w:tcW w:w="27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1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Машински елементи</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c>
          <w:tcPr>
            <w:tcW w:w="3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3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60"/>
        <w:gridCol w:w="3718"/>
        <w:gridCol w:w="5289"/>
      </w:tblGrid>
      <w:tr w:rsidR="005B7C17" w:rsidRPr="005B7C17" w:rsidTr="00066F61">
        <w:trPr>
          <w:trHeight w:val="45"/>
          <w:tblCellSpacing w:w="0" w:type="auto"/>
        </w:trPr>
        <w:tc>
          <w:tcPr>
            <w:tcW w:w="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Машински материјали</w:t>
            </w:r>
          </w:p>
        </w:tc>
        <w:tc>
          <w:tcPr>
            <w:tcW w:w="5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машинске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врсту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особине машинских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карактеристике машинских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челика према намени;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ефекте термичких обрада;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заштите челика од корозије;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особине обојених метала које су значајне за примену на пољопривредним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остале материјале који се примењују у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плугова;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особине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горива и мазива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складиштења и чувања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врши заштиту челика од корозије;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складишти горива и мазива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 и противпожарне заштите.</w:t>
            </w:r>
          </w:p>
        </w:tc>
        <w:tc>
          <w:tcPr>
            <w:tcW w:w="8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подела и особине материјала за израду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Челик (добијање, значај и подела);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Корозија;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подела обојених метала;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Бакар, алуминијум, цинк, олово, калај (особине и употреба);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Легуре обојених метала (особине и употреба);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Неметали (дрво, пластични материјали, керамика);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врсте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Биогорива (добијање и употреба).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машинских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челика од корозије;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Термичка обрада челика;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Складиштење и употреба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на раду и противпожарна заштита.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особине материјала, челик, обојени метали, легуре обојених метала, неметали, горива и мазива, биогорива. </w:t>
            </w:r>
          </w:p>
        </w:tc>
      </w:tr>
      <w:tr w:rsidR="005B7C17" w:rsidRPr="005B7C17" w:rsidTr="00066F61">
        <w:trPr>
          <w:trHeight w:val="45"/>
          <w:tblCellSpacing w:w="0" w:type="auto"/>
        </w:trPr>
        <w:tc>
          <w:tcPr>
            <w:tcW w:w="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Машински елементи</w:t>
            </w:r>
          </w:p>
        </w:tc>
        <w:tc>
          <w:tcPr>
            <w:tcW w:w="5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машинских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машинске елементе;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машинске елементе;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лежишта и лежаја, њихову намену;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поступке спајања машинских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врсту преносника снаге на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преноснике снаге;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функционисање елемената за спровођење течности, гасова и паре;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црта једноставан технички цртеж;</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чита радионичке и склопне цртеже из пољопривредно-машинске праксе.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спајање машинских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уградњу лежаја и лежишта;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преносни однос простог и сложеног преноса;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цртеже из упутства за руковање и одржавање пољопривредних машина.</w:t>
            </w:r>
          </w:p>
        </w:tc>
        <w:tc>
          <w:tcPr>
            <w:tcW w:w="8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Машински елементи за спајање;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Машински елементи за пренос снаге и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Машински елементи за спровођење течности и гасова;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цртежа, формати и мерила;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настанак пројекције;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пројицирања;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Читање техничких цртежа.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Раздвојиве и нераздвојиве везе;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Спајање машинских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Преносници снаге;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Прорачун преносног односа преносника снаге;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Упутства за руковање и одржавање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Каталози резервних делова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машински елементи, врсте цртежа, пројекције, читање техничких цртежа.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ОСТВАРИВАЊE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следеће облике наставе: теоријска настава и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Одељење се дели на </w:t>
      </w: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(две)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специјализованој учионици или одговарајућем кабинету који треба да буде опремљен одговарајућим наставним средствима, моделима, пресецима и оргиналним деловима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се реализује у специјализованој учионици или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Монолошка, дијалошка;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Дискусија.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предмета Основи пољопривредне технике ослања се на усвојена знања из предмета физика, мотори и трактори и пољопривредне машине. Такође је важно повезивати садржаје који се изучавају у овом предмету са одговарајућим тематским целинама и програмских садржајима стручних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сваког модула, ученике треба оспособљавати 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самостално проналажење, систематизовање и коришћење информација из различитих извора (стручна литература, интернет, часописи, уџбеници);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тимски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самопроцену сопственог знања и напредовања;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методе и облици рада на часу треба да буду такви да подстичу и укључују ученика у процес усвајања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модела, пресека и оригиналних делова машина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пожељно је почетак вежби усагласити са теоријском наставом тако да одговарајуће вежбе следе одмах након обраде теоријског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радионици и на школској економији упознати ученике са машинским материјалима и елементима (Представљањем особина машинских материјала), мерним инструментима, алатом и мерама безбедности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подстицати ученике на самосталност у раду и сарадњу са другим ученицима у оквиру групних активности на часовима како теоријске наставе тако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часовима вежби приказати машинске материјале и елементе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заштиту челика од корозије и термичку обраду;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спајање машинских елемената на различите начине;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функционисање машинских елеменатана на пољопривредним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поступак складиштења и употребе горива и мазива;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примени превентивних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Посебну пажњу треба посветити формирању ставова и вредности. При томе, треба имати у виду да усвајање знања и овладавање вештинама, као и формирање ставова и вредности, представља континуирани процес и резултат је кумулативног дејства целокупних активности на свим часовима, што захтева већу партиципацију ученика, различита методска решења, велики број примера и коришћење информација из различитих извора.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обраде свих садржаја програма, треба се служити моделима и оригиналним деловима машина као угледним примерима, као што је потребно и излагање подржати цртежом/скицом на табли или користећи пројекције са видео-бим пројектора.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модула/теме упознаје ученике о начину оцењивања, динамици и елементима оцењивања. Праћење развоја, напредовања и остварености постигнућа ученика обавља се форматиним и сумативним оцењивањем.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континуално праћења достигнутих исхода и нивоа постигнутих компетенција, реализацијом задатака на часовима вежби, учешћем ученика у заједничком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постављање питања и/или давање одговора у складу са контекстом који се објашњава;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израду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презентовање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помоћ другим ученицима из одељења у циљу савладавања градива, праћење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тестове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поступку оцењивања прикупља и бележи податке о постигнућима ученика, процесу учења, напредовању и развоју ученика током године у дневнику рада и својој педагошкој документацији.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врши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МОТОРИ И ТРАКТОРИ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64"/>
        <w:gridCol w:w="1763"/>
        <w:gridCol w:w="1604"/>
        <w:gridCol w:w="2265"/>
        <w:gridCol w:w="1694"/>
        <w:gridCol w:w="2177"/>
      </w:tblGrid>
      <w:tr w:rsidR="005B7C17" w:rsidRPr="005B7C17" w:rsidTr="00066F61">
        <w:trPr>
          <w:trHeight w:val="45"/>
          <w:tblCellSpacing w:w="0" w:type="auto"/>
        </w:trPr>
        <w:tc>
          <w:tcPr>
            <w:tcW w:w="137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13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3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r>
      <w:tr w:rsidR="005B7C17" w:rsidRPr="005B7C17" w:rsidTr="00066F61">
        <w:trPr>
          <w:trHeight w:val="45"/>
          <w:tblCellSpacing w:w="0" w:type="auto"/>
        </w:trPr>
        <w:tc>
          <w:tcPr>
            <w:tcW w:w="13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конструкција мотора и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поступцима за правилно руковање трактором;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технике руковања трактором како би се остварили предуслови за правилно руковање трактором;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конструкција и начина функционисања појединих делова и уређаја мотора и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основним карактеристикама трактора и оспособљавање за руковање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достигнућа у конструкцији мотора и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самостално управљање трактором са приколицом у јавном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вођење евиденције о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радних навика, сигурности, осећања за прецизности и одговорности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правилно и рационално коришћење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сталне и неопходне сарадњу између ученика у руковању и одржавању трактором.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81"/>
        <w:gridCol w:w="1560"/>
        <w:gridCol w:w="1799"/>
        <w:gridCol w:w="1608"/>
        <w:gridCol w:w="1298"/>
        <w:gridCol w:w="1282"/>
        <w:gridCol w:w="1739"/>
      </w:tblGrid>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Делови мотора СУС</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48</w:t>
            </w:r>
          </w:p>
        </w:tc>
      </w:tr>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Уређаји на мотору СУС</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55"/>
        <w:gridCol w:w="1505"/>
        <w:gridCol w:w="1535"/>
        <w:gridCol w:w="1335"/>
        <w:gridCol w:w="1900"/>
        <w:gridCol w:w="1447"/>
        <w:gridCol w:w="1790"/>
      </w:tblGrid>
      <w:tr w:rsidR="005B7C17" w:rsidRPr="005B7C17" w:rsidTr="00066F61">
        <w:trPr>
          <w:trHeight w:val="45"/>
          <w:tblCellSpacing w:w="0" w:type="auto"/>
        </w:trPr>
        <w:tc>
          <w:tcPr>
            <w:tcW w:w="16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1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7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7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6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1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Трансмисија трактора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48</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r w:rsidR="005B7C17" w:rsidRPr="005B7C17" w:rsidTr="00066F61">
        <w:trPr>
          <w:trHeight w:val="45"/>
          <w:tblCellSpacing w:w="0" w:type="auto"/>
        </w:trPr>
        <w:tc>
          <w:tcPr>
            <w:tcW w:w="16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1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Обука вожње трактора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27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7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16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1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Уређаји трактора</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22</w:t>
            </w:r>
          </w:p>
        </w:tc>
        <w:tc>
          <w:tcPr>
            <w:tcW w:w="27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144</w:t>
            </w:r>
          </w:p>
        </w:tc>
        <w:tc>
          <w:tcPr>
            <w:tcW w:w="20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02"/>
        <w:gridCol w:w="2278"/>
        <w:gridCol w:w="6587"/>
      </w:tblGrid>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Делови мотора СУС</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основне величине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двотактних и четворотактних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покретне и непокретне делове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покретних и непокртених делова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мотора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делове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режиме рада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одржавања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чита техничку документацију;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расклапање и склапање једноставнијих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рад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алат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радионичко упутство за моторе;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основне величине цилиндра и израчуна запремину мотора.</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величине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пречник цилиндра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ход клипа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доња мртва тачка и горња мртва тачка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компресиона запремина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укупна запремина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степен компресије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индикаторска и ефективна снага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специфична и часовна потрошња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обртни момент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 рада двотактног ОТО и дизел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 рада четворотактног ОТО и дизел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Непокретни делови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поклопац главе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глава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цилиндар (блок)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уљна када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Покретни делови мотора СУС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клипни механизам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радилица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замајац</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ОТО и дизел-мотора;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величине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Делови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Режими рада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пречник цилиндра, ход клипа, доња мртва тачка, горња мртва тачка, компресиона запремина, укупна запремина, степен компресије, индикаторска и ефективна снага, обртни момент, специфична потрошња, часовна потрошња, усисавање, сабијање, сагоревање, издувавање, глава мотора, цилиндар, блок мотора, уљна када, клип, клипњача, радилица, замајац.</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Уређаји на мотору СУС</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уређаје ОТО и дизел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појединих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рада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мотора и уочава њихове уређаје;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уређаја мотора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уређаје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одржавања уређаја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одржавање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чита техничку документацију;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одржавања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расклапање и склапање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замени пречистаче за ваздух, горива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одговарајуће уље за мотор и допуни по 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замени уље у мотору;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одговарајуће уље за мењач и хидраулику и допуни по 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одстрањивање ваздуха из уређаја за гориво код дизел-мотора;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провери ниво и допуни течност за акумлатор;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неисправности у раду мотора и појединих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радионичко упутство за моторе;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табеле мера и зазора за подешавање мотора.</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ОТО и дизел-мотора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хлађење: ваздух-течност;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подмазивање;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разводни механизам;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напајање дизел мотора горивом (класични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електронски системи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EDC, COMMON RAIL систем за убризгавање);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напајање ОТО мотора горивом (класични системи, електронски системи, врсте система убризгавања бензина);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довод и пречишћавање ваздуха и одвод гасова (турбокомпресор, катализатор, ламбда сонда);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електрични уређаји;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уређаја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ОТО и дизел-мотора;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уређаја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Режими рада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расклапања и склапања уређаја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Замена уља у мотору;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Замена пречистача ваздуха, горива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Одстрањивање ваздуха из система за напајање горива: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Допуна течности у хладњак и акумлатор;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Алат и опрема;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Радионички приручник.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хладњак, термостат, радна температура, уљна пумпа, притисак уља, пречистач за уље, вентили, брегаста осовина, подизач вентила, клацкалица, зазор вентила, дијаграм развода, ред паљења, карбуратор, смеша, системи за убризгавање код ОТО мотора, пумпа ниског притиска, пумпа високог притиска, регулатор броја обртаја, бризгаљка, системи убризгавања са електронском регулацијом, пречистачи горива, пречистачи ваздуха, турбопуњач, катализатор, ламбда сонда, акумлатор, електролит, динамо, алтернатор, електропокретач, магнетно паљење смеше, електронско паљење смеше, свећица за паљење, кондензатор.</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Трансмисија трактора</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типове трактора који се користе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делове трансмисије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трактора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механичке и хидродинамичке спојнице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и улогу мењача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и значај нових типова мењача;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и улогу диференцијала;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редуктора;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и улогу предњег погона;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обајсни конструкцију једноосовинских трактора и мотокултиватора;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прикључке једноосовинских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 трансмисије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различитим типовима трансмисија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одговарајући степен преноса приликом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трансмисије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подеси слободан ход педале спојнице;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одржавања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Трансмисија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Спојница-механичка ламеласта, вишеламеласта и хидродинамичка;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Мењач:</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механички са померљивим зупчаницим са стално спрегнутим зупчаницима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без прекида тока снаге (Power shift) са континуалном променом степена преноса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хидродинамички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 двоструким спојницамаса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системом брзог усклађивања брзина (Speed Matching)</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аутоматски мењач</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задњи погонски мост-диференцијал: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блокада диференцијала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погонска полувратила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завршни пренос (бочни редуктори)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Предњи погонски мост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Једноосовински трактори и мотокултиватори;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Прикључци једноосовинских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различитим конструкцијама трансмисије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једноосовинским трактором и мотокултиватором;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различитих типова трансмисије;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трансмисија, спојница, ламела, хидродинамичка спојница, мењач, асинхрони мењач, синхрони мењач, мењач без прекида тока снаге, хидродинамички мењач, аутоматски мењач, диференцијал, блокада диференцијала, полувратила, бочни редуктор, предњи погон, једноосовински трактор, мотокултиватор, прикључци једноосовинског трактора.</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Обука вожње трактора</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опште одредбе о понашању учесника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радње са возилом на полигону или другом одређеном простору;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радње са возилом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кретање возила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првенство пролаза;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на раскрсници;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мимоилажење, претицање и обилажење;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кретање пешака и однос возача према пешацима;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употребу светала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одстојање између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превоз лица и терета трактором и прикључним возилом које вуку трактори;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трактора који вуку запрежно возило;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радних машина и мотокултиватора;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бицикала, бицикала са мотором и мотоцикала;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запрежних возила и кретање стоке;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саобраћај на прелазу пута преко железничке пруге;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возила под пратњом и возила са правом првенства пролаза;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специфичности вожње ноћу и вожње под неповољним временским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изглед и значење знакова опасности, знакова изричитих наредби и знакова обавештења;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значење допунске табле уз саобраћајне знакове;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значење ознака на коловозу (значење на раскрсници и на другим местима на коме је саобраћај посебно регулисан);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обележавање прелаза пута преко железничке пруге;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и објасни значење знакова које учесницима у саобраћају на путевима дају овлашћена 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возило за вожњу (утврди исправност и правилно функционисање прописаних уређаја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провери исправе потребне за вожњу;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радње са возилом у саобраћају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 у складу са саобраћајном сигнализацијом;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 у складу са прописима о правилима саобраћаја и саобраћајним знаковима за време вожње на путу у насељеном месту и на путу ван наељеног места.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развије однос поверења и поштовања према другим учесницима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стекне навике помагања другим учесницима у саобраћају и предузимања мера да не дође до саобраћајне незгоде;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управља возилом у различитим нетипичним саобраћајним ситуацијама у реалним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напусти возило и обезбеди заустављено или паркирано возило.</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 и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безбедност саобраћаја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значај и основне одредбе Закона о безбедности саобраћаја на путевима;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основна начела безбедности саобраћаја на путевима;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саобраћајне незгоде, њихови узроци и последице;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возач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Т2;</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значај и утицај возача на безбедност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особине и поступци возача који утичу на безбедност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социолошки чиниоци који утичу на понашање возача;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значај проценe саобраћајне ситуације и начин доношења одлука возача;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оријентација возача у времену и простору;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основни психички процеси (осећаји, опажање, представе, пажња, емоције, мишљење, рефлекси и др.) и психолошки чиниоци који утичу на процене, доношење и спровођење одлука возача у току вожње;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време реакције, пажња и умор возача (појам, значај, утицај индивидуалних и спољних фактора, утицај спољне средине, мотивација, искуство, будност, фактори који доприносе умору, ефекти умора, мере за отклањање умора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промене код возача које настају услед коришћења алкохола и/или других психоактивних супстанци чија је употреба забрањена пре и за време вожње (утицај на способности и понашање возача, типичне грешке возача под утицајем алкохола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психофизички услови за управљање возилом које морају испуњавати возачи и начин утврђивања испуњености тих услова у саобраћају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време управљања возилом у саобраћају на путу и одмори возача (време управљања, прекид управљања ради одмора, непрекидни одмор, начин употребе тахографа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планирање и припрема за путовање, односно управљање возилом (избор превозног средства, избор трасе путовања, време поласка, план пауза и одмора)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пут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Т3;</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значај пута и врсте путева;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карактеристике пута које су од значаја за безбедност саобраћаја (попречни профил пута, коловозни застор, пријањање, број и ширина саобраћајних трака, одводњавање, оштећења коловоза, прегледност пута, хоризонталне и вертикалне кривине, тунели, мостови, надвожњаци, подвожњаци и други путни објекти);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утицај временских прилика (снега, снежне вејавице, кише, магле, поледице, града, температуре, ваздушног притиска, влажности ваздуха и др.) на стање пута и безбедно одвијање саобраћаја (видљивост, дужина зауставног пута, режим вожње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пут у ноћним условима вожње (утицај на способност возача, уочљивост других возила, пешака и препрека на путу, утицај на брзину кретања и процену брзине других возила и др.) и опрема пута;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техничко регулисање саобраћаја (опште одредбе, пешачка зона, зона успореног саобраћаја, зона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30</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зона школе, заштита животне средине, техничка средства за успоравање саобраћаја и др.);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возило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Т4;</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и значај возила, дефиниције врста возила и идентификациона ознака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особине возила које утичу на безбедно одвијање саобраћаја на путевим (конструкција, врста материјала, начин израде и услови експлоатације, техничко одржавање, одобрење типа возила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основни склопови и уређаји возила и њихов утицај на безбедност саобраћаја на путу, значај и утицај техничке исправности возила на безбедно одвијање саобраћаја (уређај за управљање, уређај за заустављање, уређаји за осветљавање и давање светлосних знакова, уређаји који омогућавају нормалну видљивост, уређаји за спајање вучног и прикључног возила, пнеуматици, тахограф и остали уређаји);</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зауставни пут и пут претицања (елементи, утицајни фактори, дужина, потребно, време, последице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најчешће и најопасније неисправности возила и могућности њиховог отклањања од стране возача расположивом опремом и средствима, постављање на точкове ланаца за снег;</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значај и утицај оптерећења и начина оптерећења возила на безбедност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елементи активне безбедности возила (појам и значај, стабилност и управљивост возила, уређај за управљање, уређај за кочење, пнеуматици, уређаји који обезбеђују видљивост, огибљење возила, трансмисија, електрична инсталација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елементи пасивне безбедности возила (појам и значај, каросерија возила, конструкција возила, употребљени материјали, заштита деце у возилу, заштита лица која се превозе мотоциклом, унутрашњост возила, спољни делови возила, склопови и уређаји возила чији је основни циљ обезбеђивање пасивне безбедности, сигурносни појасеви, ваздушни јастуци, наслони за главу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елементи каталитичкe безбедности возила (појам и значај, бука, вибрације, издувни гасови, грејање, вентилација, климатизација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услови за учешће возила у саобраћају на путу (регистрација возила, саобраћајна дозвола, регистарске таблице, регистрациона налепница, привремена регистрација, таблице за привремено означавање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техничка исправност возила, технички прегледи возила, редовни, ванредни и контролни технички прегледи;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основе економичне вожње и утицај саобраћаја на стање животне средине и њено угрожавање (појам и значај, утицај технике вожње, значај техничке исправности возила и мотора у заштити животне средине од загађења буком и издувним гасовима);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забрана одлагања и испуштања материја и отпада којим се угрожава животна средина;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правила саобраћаја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Т5:</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и значај правила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опште одредбе о понашању учесника у саобраћају (хијерархија поступања учесника у саобраћају, начин кретања возила и обавеза држања одстојања и растојања, остављање предмета на путу, општа обавеза према пешацима, слепим особама, однос према возилима која врше превоз путника и деце, коришћење телефона и других уређаја за комуникацију, забрана коришћење уређаја за откривање и ометање рада уређаја за мерење брзине, коришћење сигурносних појасева, светлоодбојних прслука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употреба показивача правца, укључивање возила у саобраћај и искључивање из саобраћаја, кретање возила по путу (кретање по коловозу пута у зависности од броја саобраћајних трака и њихове намене, кретање по саобраћајним тракама за укључивање и искључивање, кретање по саобраћајним тракама за спора возила и саобраћајним тракама за возила јавног превоза путника, кретање трамвајском баштицом, успоравање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скретање (скретање улево или удесно), полукружно окретање, кретање возилом уназад, мимоилажење (општа правила која се тичу мимоилажења између возила, односно возила и пешака), претицање и обилажење (општа правила, начин, забране);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брзина (појам брзине, тренутна брзина, средња брзина, прилагођавање брзине условима саобраћаја, стању пута, атмосферским приликама, видљивости, прегледности, густини саобраћаја, ограничење брзине у насељу, односно ван насеља, ограничење брзине према врсти и намени возила, врсти пута, ограничења брзине изражена саобраћајним знаковима);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првенство пролаза (првенство пролаза на раскрсници, при укључивању на пут, при сусрету са возом);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 на раскрсници (општа правила, начин кретања кроз раскрсницу);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насилничка вожња (појам, понашања возача која представљају насилничку вожњу и опасности која она доноси);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звучни или светлосни знаци упозорења (давање знакова и забране давања знакова);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заустављање и паркирање (општа правила о заустављању и паркирању, забране заустављања и паркирања, начин обезбеђења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вучење возила (опште одредбе, начин вучења возила, број прикључних возила у зависности од врсте возила, забране);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употреба светала у саобраћају (употреба кратких, односно дневних, дугих, позиционих, светала за маглу, означавање и осветљавање осталих учесника као што су пешаци, бициклисти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саобраћај трамваја и других возила на шинама, саобраћај трактора, радних машина и мотокултиватора (опште одредбе, прикључци за извођење радова, вуча прикључних возила), саобраћај запрежних возила и учешће животиња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 бицикала, мопеда, трицикала, четвороцикала и мотоцикала (начин управљања, вожња бициклистичком стазом, односно траком, ограничења);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кретање пешака (начин кретања по коловозу, тротоару, прелазак преко коловоза, пешачког прелаза, регулисање кретања пешака), обавезе возача према пешацима (услови за безбедно кретање пешака преко коловоза и по коловозу);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 на прелазу пута преко железничке пруге (првенство пролаза, начин преласка);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 на аутопуту и мотопуту (општа правила, забране, начин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возила под пратњом и возила са правом првенства пролаза (појам, значај, обавезе возача и пешака при сусрету са тим возилима, давање знакова);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употреба жутог ротационог или трепћућег светла (појам, значај, обавезе возача и пешака при сусрету са тим возилима, давање знакова);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мере предострожности приликом напуштања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остали учесници у саобраћају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Т6;</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и карактеристике учесника у саобраћају које утичу на безбедно одвијање саобраћаја;</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карактеристике понашања у саобраћају деце, старих лица, особа са посебним потребама, пешака, бициклиста, мотоциклиста и других лица;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карактеристике и утицај шинских возила на безбедно одвијање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утицај животиња на безбедно одвијање саобраћаја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саобраћајна сигнализација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Т7;</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значај, начин обележавања и постављање;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саобраћајни знакови, појмови (знакови опасности, изричитих наредби, обавештења, допунске табле);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значење саобраћајних знакова, место постављања и престанак важности;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ознаке на коловозу и тротоару, појмови и значење;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светлосни саобраћајни знакови, појмови и значење, семафори и њихова намена (регулисање кретања возила: по путу, преко раскрснице, на прелазу преко железничке пруге, регулисање кретања на бициклистичким тракама, односно стазама и регулисање кретања пешака);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светлосне ознаке (подела и начин обележавања);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начин обележавање прелаза пута преко железничке пруге;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начин обележавања препрека на путу и места на коме се изводе радови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знаци и наредбе које дају овлашћена лица (њихово значење и начин давања);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превоз терета и лица возилима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Т8</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опште одредбе, појам, значај и забране;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оптерећење возила (осовинско оптерећење, укупна маса, носивост, највећа дозвољена маса, највећа дозвољена укупна маса, смештај и обезбеђење терета);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ванредни превоз (појам, услови под којим се обавља, дозвола);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превоз лица возилима (појам и значај, оптерећење возила, начин превоза, ограничења);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возачке дозволе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Т9</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појам и значај;</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прописи везани за право на управљање возилом у саобраћају на путу, услови за управљање возилом, старосни услови за добијање возачке дозволе, поступак издавања возачке дозволе, здравствени прегледи, возачке дозволе за категорије моторних возила, одузимање возачке дозволе, извршење мере забране управљања, професионални возачи, возачи трамваја, возачи туристичког воза;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пробна возачка дозвола (појам, значај и услови за управљање возилом);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оспособљавање кандидата за возаче (теоријска обука, практична обука и возачки испит);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дужности учесника у саобраћају у случају саобраћајне незгоде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Т10</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поступак у случају саобраћајне незгоде (појам, дужности и обавезе возача и лица које се затекне на месту незгоде);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дужност и обавезе полиције, здравствене установе, управљача пута, осигуравајућих друштава;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европски извештај о саобраћајној незгоди;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посебне мере и овлашћења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Т11</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искључење возача из саобраћаја, задржавање возача, упућивање возача на контролни лекарски преглед, утврђивање присуства алкохола и/или психоактивних супстанци код учесника у саобраћају, заустављање, односно упућивање ради заустављања возила на безбедном месту или укључивања на пут за ту врсту или категорију возила, снимање саобраћаја и учесника у саобраћају коришћењем одговарајућих средстава као и документовање прекршаја и других поступања у саобраћају супротних прописима, привремено одузимање предмета прекршаја, одузимање обрасца стране возачке дозволе када возач има више од једне возачке дозволе, искључење возила из саобраћаја, упућивање на контролни технички преглед возила, уклањање, односно премештање возила, као и постављање уређаја којима се спречава одвожење возила, мерење осовинског оптерећења возила и укупне масе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теоријско објашњење радњи возилом, односно скупом возила, у саобраћају на путу и поступање возача у саобраћају на путу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Т12;</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извођење радњи возилом у саобраћају на путу: полазак са места, укључивање возила у саобраћај на путу, вожња унапред, вожња уназад, промена правца кретања и заустављање возила, одржавање брзине кретања возила у зависности од саобраћајне ситуације и услова пута и временских услова, скретање, полукружно окретање, обилажење, мимоилажење, претицање, промена саобраћајне траке, заустављање и нагло кочење, коришћење саобраћајне траке за успоравање и убрзавање, пропуштање других учесника у саобраћају, уступање права првенства пролаза;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поступање возача: при наиласку и проласку кроз раскрсницу на којој је саобраћај регулисан правилом десне стране, саобраћајним знаком, светлосним саобраћајним знаком, знацима и наредбама које даје овлашћено лице, односно наиласку на раскрсницу са кружним током саобраћаја, приликом избора брзине кретања возила у зависности од саобраћајне ситуације, услова пута и временских услова, при наиласку на пешачки прелаз, у односу на пешаке, бициклисте и друге учеснике у саобраћају, приликом преласка преко железничке и трамвајске пруге и вожње кроз тунел, приликом смањене видљивости и у условима падавина и приликом кретања путем на којем се изводе радови;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друштвена опасност и последице непоштовања прописа из области безбедности саобраћаја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Т13</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могуће штетне последице непоштовања прописа;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казнене мере за учиниоце повреда одредаба прописа из области безбедности саобраћаја у односу на друштвену опасност (казнени поени, казна затвора, новчана казна, мере безбедности и заштитне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обухватају</w:t>
            </w:r>
            <w:r w:rsidRPr="005B7C17">
              <w:rPr>
                <w:rFonts w:ascii="Arial" w:hAnsi="Arial" w:cs="Arial"/>
                <w:noProof w:val="0"/>
                <w:color w:val="000000"/>
                <w:sz w:val="22"/>
                <w:szCs w:val="22"/>
                <w:lang w:val="en-US"/>
              </w:rPr>
              <w:t xml:space="preserve">: разматрање конкретних саобраћајних ситуација, решавање испитних питања и ближа објашњавања питања из програма теоријске обуке и означавају се кодом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Т14</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безбедност саобраћаја</w:t>
            </w: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возач, пут, возило, возачка дозвола, друштвена опасност, непоштовање мера, посебне мере и овлашћења, дужности учесника приликом незгода, превоз терета и људи, саобраћајна сигнализација, остали учесници у саобраћају, правила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упознавање са уређајима и склоповима на возилу и њихова употреба док је возило устању мировања;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проверу исправности возила за безбедно учествовање у саобраћају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упознавање са начином замене точка, постављања ланаца за снег, снабдевања возила погонским горивом;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заузимање положаја у возилу и подешавање седишта, наслона за главу, унутрашњег и спољних возачких огледала и сигурносних појасева;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исправе потребне за вожњу;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покретање возила и употреба команди и уређаја возила у покрету (руковање возилом) и заустављање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убрзавање, успоравање и заустављање возила при малим брзинама;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извођењa прописаних полигонских радњи возилом: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одвајање и спајање вучног и прикључног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вожња напред са променом степена преноса и уназад у истој саобраћајној траци;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вожња уназад са скретањем улево, односно удесно под правим углом;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извођење радњи возилом у саобраћају на путу: полазак са места, укључивање возила у саобраћај на путу, вожња унапред, вожња уназад, промена правца кретања и заустављање возила, одржавање брзине кретања возила у зависности од саобраћајне ситуације и услова пута и временских услова, скретање, полукружно окретање, обилажење, мимоилажење, претицање, промена саобраћајне траке, полукружно окретање, заустављање и нагло кочење, коришћење саобраћајне траке за успоравање и убрзавање, пропуштање других учесника у саобраћају, уступање права првенства пролаза;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поступање возача: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 наиласку и проласку кроз раскрсницу на којој је саобраћај регулисан правилом десне стране, саобраћајним знаком, светлосним саобраћајним знаком, знацима и наредбама које даје овлашћено лице, односно наиласку на раскрсницу са кружним током саобраћаја (уколико постоје могућности);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приликом избора брзине кретања возила у зависности од саобраћајне ситуације, услова пута и временских услова;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 наиласку на пешачки прелаз, у односу на пешаке, бициклисте и при наиласку на пешачки прелаз, у односу на пешаке, бициклисте и друге учеснике у саобраћају;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приликом преласка преко железничке и трамвајске пруге и вожње кроз тунел;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приликом смањене видљивости и у условима падавина и приликом кретања путем на којем се изводе радови;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поступање у складу са саобраћајном сигнализацијом;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развијања односа поверења и поштовања према другим учесницима у саобраћају, стицања навике помагања другим учесницима у саобраћају и предузимања мера да не дође до саобраћајне незгоде;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управљање возилом у различитим нетипичним саобраћајним ситуацијама у реалним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напуштање возила и обезбеђивање заустављеног или паркираног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обука</w:t>
            </w:r>
            <w:r w:rsidRPr="005B7C17">
              <w:rPr>
                <w:rFonts w:ascii="Arial" w:hAnsi="Arial" w:cs="Arial"/>
                <w:noProof w:val="0"/>
                <w:color w:val="000000"/>
                <w:sz w:val="22"/>
                <w:szCs w:val="22"/>
                <w:lang w:val="en-US"/>
              </w:rPr>
              <w:t xml:space="preserve"> </w:t>
            </w:r>
            <w:r w:rsidRPr="005B7C17">
              <w:rPr>
                <w:rFonts w:ascii="Arial" w:hAnsi="Arial" w:cs="Arial"/>
                <w:i/>
                <w:noProof w:val="0"/>
                <w:color w:val="000000"/>
                <w:sz w:val="22"/>
                <w:szCs w:val="22"/>
                <w:lang w:val="en-US"/>
              </w:rPr>
              <w:t>на полигону или другом простору, односно путу са слабим интензитетом саобраћаја, за кандидате за возаче возила категорије Ф, обухвата најмање увежбавање следећих полигонских радњи: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одвајање и спајање вучног и прикључног возила;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вожња напред са променом степена преноса и уназад у истој саобраћајној траци;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 вожња уназад са скретањем улево, односно удесно под правим углом.</w:t>
            </w:r>
          </w:p>
        </w:tc>
      </w:tr>
      <w:tr w:rsidR="005B7C17" w:rsidRPr="005B7C17" w:rsidTr="00066F61">
        <w:trPr>
          <w:trHeight w:val="45"/>
          <w:tblCellSpacing w:w="0" w:type="auto"/>
        </w:trPr>
        <w:tc>
          <w:tcPr>
            <w:tcW w:w="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Уређаји трактора</w:t>
            </w:r>
          </w:p>
        </w:tc>
        <w:tc>
          <w:tcPr>
            <w:tcW w:w="2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уређаје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уређаје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уређаја трактора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рада уређаја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конструкцију уређаја једноосовинских трактора и мотокултиватора;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услове рада руковаоца.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одржавања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уређаја на трактору;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 уређаја на трактору;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различитим конструкцијама хидрауличних уређаја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електронским уређајима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уређајем за брзо прикључивање оруђа;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електричне уређаје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одговарајући број обртаја прикључног вратила;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подешавање висине потезнице;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провери исправност уређаја за управљање и кочење на трактору;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подешавање размака точкова;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одржавања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спровeде мере личне хигијене и хигијене радног простора.</w:t>
            </w:r>
          </w:p>
        </w:tc>
        <w:tc>
          <w:tcPr>
            <w:tcW w:w="11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погон прикључних машина (погон и конструкције прикључних вратила)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ходни систем (трактори точкаши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подешавање размака точкова, трактори гусеничари)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управљање (управљање трактора точкаша, управљање трактора гусеничара)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кочење (преносни механизам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механички, пнеуматски, хидраулични, кочнице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добош, тракасте, дискосне, паркинг)</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хидраулични уређај (отворени централни систем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трактор ИМТ 539, затворени централни систем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трактор Џон Дир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електронско управљање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уређај за прикључење у три тачке (класични уређај, уређај за брзо прикључивање)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додатни уређаји (уређај за вучу, електрични уређаји, електронски уређаји)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Кабина трактора и услови рада руковаоца (ергономија)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удобност прилаза седишту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погодност управљања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видљивост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погодност руковања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бука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вибрације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микроклима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радни простор и ентеријер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уређаја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Обрасци за евиденцију.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хидрауличним уређајем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потезнице;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Коришћење карданског вратила;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Коришћење хидрауличних и пнеуматских прикључака;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размака точкова;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уређајем за брзо прикључивање;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електронским уређајима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уређаја за управљање, вожњу и кочење;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прикључно вратило, ходни систем, точак, гусеница, размак точкова, механичко управљање, хидрауличко управљање, преносни механизам, добош, дискосна кочница, тракаста кочница, паркинг кочница, хидраулични уређај, отворени централни систем, контрола положаја, контрола вуче, транспортни положај, радни положај, пливајући положај, затворени централни систем, електронско управљање хидрауликом, сензор контроле, разводни вентил, хидрауличке брзорастављиве спојнице, горња полуга, доња полуга, потезница, електрични уређаји, сила подизања, стабилност трактора, CAN bus магистрала, електронска управљачка јединица (ECU), ергономија.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ОСТВАРИВАЊE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циљем и исходима, планом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и вежбе у првом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вежбе, практична настава и настава у блоку у другом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Теоријска настава се реализује у учионици, вежбе се реализују у радионици, код обуке вожње вежбе се реализују у специјализованој учионици, настава у блоку се реализују на полигону за обуку вожње и јавном саобраћају у складу са Законом о безбедности саобраћаја, практична настава се реализује на школској економији и пољопривредним предузећима.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две групе приликом реализације вежби и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Индивидуална настава:</w:t>
      </w:r>
      <w:r w:rsidRPr="005B7C17">
        <w:rPr>
          <w:rFonts w:ascii="Arial" w:hAnsi="Arial" w:cs="Arial"/>
          <w:noProof w:val="0"/>
          <w:color w:val="000000"/>
          <w:sz w:val="22"/>
          <w:szCs w:val="22"/>
          <w:lang w:val="en-US"/>
        </w:rPr>
        <w:t xml:space="preserve"> реализује се у другом разреду у оквиру наставе у блоку приликом </w:t>
      </w:r>
      <w:r w:rsidRPr="005B7C17">
        <w:rPr>
          <w:rFonts w:ascii="Arial" w:hAnsi="Arial" w:cs="Arial"/>
          <w:b/>
          <w:noProof w:val="0"/>
          <w:color w:val="000000"/>
          <w:sz w:val="22"/>
          <w:szCs w:val="22"/>
          <w:lang w:val="en-US"/>
        </w:rPr>
        <w:t>практичне обуке вожње за стицање Ф категорије</w:t>
      </w:r>
      <w:r w:rsidRPr="005B7C17">
        <w:rPr>
          <w:rFonts w:ascii="Arial" w:hAnsi="Arial" w:cs="Arial"/>
          <w:noProof w:val="0"/>
          <w:color w:val="000000"/>
          <w:sz w:val="22"/>
          <w:szCs w:val="22"/>
          <w:lang w:val="en-US"/>
        </w:rPr>
        <w:t xml:space="preserve"> и износи </w:t>
      </w:r>
      <w:r w:rsidRPr="005B7C17">
        <w:rPr>
          <w:rFonts w:ascii="Arial" w:hAnsi="Arial" w:cs="Arial"/>
          <w:b/>
          <w:noProof w:val="0"/>
          <w:color w:val="000000"/>
          <w:sz w:val="22"/>
          <w:szCs w:val="22"/>
          <w:lang w:val="en-US"/>
        </w:rPr>
        <w:t>30</w:t>
      </w:r>
      <w:r w:rsidRPr="005B7C17">
        <w:rPr>
          <w:rFonts w:ascii="Arial" w:hAnsi="Arial" w:cs="Arial"/>
          <w:noProof w:val="0"/>
          <w:color w:val="000000"/>
          <w:sz w:val="22"/>
          <w:szCs w:val="22"/>
          <w:lang w:val="en-US"/>
        </w:rPr>
        <w:t xml:space="preserve"> часова по ученику.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предмета мотори и трактори који су организовани у модуле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методе и облике рада на часу треба да буду такви да подстичу и укључују ученика у процесу усвајања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модела, пресека и оригиналних делова машина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току наставног процеса ученике треба упућивати на самостално коришћење стручне литературе, часописа и електронских медија;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из обуке вожње реализовати у складу са Законом о безбедности саобраћаја у трајању од 30 часова + 10 часова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уређаје трактора значајне за безбедност саобраћаја посебно обрадити кроз теоријски део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потребно реализовати савременим наставним методама, техникама и средствима, при чему треба настојати да ученици буду оспособљени 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самостално проналажење, систематизовање и коришћење информација из различитих извора (нпр. Стручне литературе, интернета, часописа, уџбеника, каталога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тимски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самопроцену сопственог знања и напредовања;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настојати да ученици усвоје навику коришћења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 могућности почетак вежби усагласити са теоријском наставом тако да одговарајуће вежбе следе одмах након обраде теоријског градива;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 почетка рада на школској економији и у радионици упознати ученике са тракторима, мерним инструментима, алатом и мерама безбедности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подстицати ученике на самосталност у раду и сарадњу са другим ученицима у оквиру групних активности на часовима како теоријске наставе тако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часовима вежби приказати делове и уређаје различитих врста мотора и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радионичког приручника у току расклапања и склапања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вежби и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за обуку вожње обухватају разматрање конкретних саобраћајних ситуација, решавање испитних питања и ближа објашњавања питања из програма теоријске обуке;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придржавању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сваког модула ученик ради тест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рализацију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практичне наставе, које могу да се изводе на школској економији или у радној организацији, ученици треба да стекну вештине руковања, коришћења и одржавања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ученицима омогућити да рукују класичним и дигиталним тракторима;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придржавању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која се односи на обуку вожње трактора на полигону и у јавном саобраћају обавити кроз 30 часова индивидуалне обуке по ученику;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обука кандидата обавља се на часовима који трају 45 минута или на два спојена часа у укупном трајању од 90 минута.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сат практичне обуке инструктора вожње обухвата час практичне обуке кандидата у трајању од 45 минута, евалуацију изведене обуке, време потребно за вођење прописаних евиденција и утврђивање испуњености услова за обављање практичне обуке, у трајању од пет минута и одмор у трајању од 10 минута. Уколико инструктор вожње практичну обуку кандидата обавља на два спојена часа, у том случају време потребно за вођење прописаних евиденција, утврђивање испуњености услова за обављање практичне обуке, анализу и оцену изведене обуке је 10 минута, а одмор након тих часова је 20 минута.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радње возилом и поступање возача у саобраћају, изводе се на путу: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насељу, и то у условима слабог, средњег и јаког интензитета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ван насеља, и то у условима слабог, средњег и јаког интензитета саобраћаја;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насељу и ван насеља, у ноћним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након обуке обавезно организовати полагање возачког испита за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F</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категорију</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модула/теме упознаје ученике о начину оцењивања, динамици и елементима оцењивања. Праћење развоја, напредовања и остварености постигнућа ученика обавља се форматиним и сумативним оцењивањем.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праћење активности ученика на часу (тј. процесу учења); континуално праћења достигнутих исхода и нивоа постигнутих компетенција, реализацијом задатака на часовима вежби, учешћем ученика у заједничком раду; постављање питања и/или давање одговора у складу са контекстом који се објашњава;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поступку оцењивања прикупља и бележи податке о постигнућима ученика, процесу учења, напредовању и развоју ученика током године у дневнику рада и својој педагошкој документацији.</w:t>
      </w:r>
      <w:r>
        <w:rPr>
          <w:rFonts w:ascii="Arial" w:hAnsi="Arial" w:cs="Arial"/>
          <w:noProof w:val="0"/>
          <w:color w:val="000000"/>
          <w:sz w:val="22"/>
          <w:szCs w:val="22"/>
          <w:lang w:val="en-US"/>
        </w:rPr>
        <w:t xml:space="preserve">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врши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ПОЉОПРИВРЕДНЕ МАШИНЕ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1.1. 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27"/>
        <w:gridCol w:w="1727"/>
        <w:gridCol w:w="1555"/>
        <w:gridCol w:w="2200"/>
        <w:gridCol w:w="1652"/>
        <w:gridCol w:w="2106"/>
      </w:tblGrid>
      <w:tr w:rsidR="005B7C17" w:rsidRPr="005B7C17" w:rsidTr="00066F61">
        <w:trPr>
          <w:trHeight w:val="45"/>
          <w:tblCellSpacing w:w="0" w:type="auto"/>
        </w:trPr>
        <w:tc>
          <w:tcPr>
            <w:tcW w:w="137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13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3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190</w:t>
            </w:r>
          </w:p>
        </w:tc>
      </w:tr>
      <w:tr w:rsidR="005B7C17" w:rsidRPr="005B7C17" w:rsidTr="00066F61">
        <w:trPr>
          <w:trHeight w:val="45"/>
          <w:tblCellSpacing w:w="0" w:type="auto"/>
        </w:trPr>
        <w:tc>
          <w:tcPr>
            <w:tcW w:w="13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2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22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256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1.2. 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10"/>
        <w:gridCol w:w="1865"/>
        <w:gridCol w:w="881"/>
        <w:gridCol w:w="2187"/>
        <w:gridCol w:w="1925"/>
        <w:gridCol w:w="2299"/>
      </w:tblGrid>
      <w:tr w:rsidR="005B7C17" w:rsidRPr="005B7C17" w:rsidTr="00066F61">
        <w:trPr>
          <w:trHeight w:val="45"/>
          <w:tblCellSpacing w:w="0" w:type="auto"/>
        </w:trPr>
        <w:tc>
          <w:tcPr>
            <w:tcW w:w="15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2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5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5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192</w:t>
            </w:r>
          </w:p>
        </w:tc>
        <w:tc>
          <w:tcPr>
            <w:tcW w:w="2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256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табелама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конструкција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применом машина у пољопривредној производњи и искоришћавањем;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правилним подешавањем и одржавањем машина ради постизања одговарајућег квалитета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функционалним и техничким карактеристикама машина, апарата и уређаја који се користе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интересовања за пољопривредну технику;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агротехничких мера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правилну примену пестицида, ђубрива и осталих средстава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вођење евиденције о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радних навика, сигурности, прецизности и одговорности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правилно и рационално коришћење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достигнућима у конструкцији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024"/>
        <w:gridCol w:w="2025"/>
        <w:gridCol w:w="1616"/>
        <w:gridCol w:w="1419"/>
        <w:gridCol w:w="1298"/>
        <w:gridCol w:w="1530"/>
        <w:gridCol w:w="1555"/>
      </w:tblGrid>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за обраду и ђубрење земљишта</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52</w:t>
            </w:r>
          </w:p>
        </w:tc>
      </w:tr>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за сетву и садњу</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52</w:t>
            </w:r>
          </w:p>
        </w:tc>
      </w:tr>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за негу усева и заштиту биља</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r>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за убирање плодова</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17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0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и опрема за транспорт</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1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9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89"/>
        <w:gridCol w:w="2312"/>
        <w:gridCol w:w="1599"/>
        <w:gridCol w:w="881"/>
        <w:gridCol w:w="1649"/>
        <w:gridCol w:w="1180"/>
        <w:gridCol w:w="1857"/>
      </w:tblGrid>
      <w:tr w:rsidR="005B7C17" w:rsidRPr="005B7C17" w:rsidTr="00066F61">
        <w:trPr>
          <w:trHeight w:val="45"/>
          <w:tblCellSpacing w:w="0" w:type="auto"/>
        </w:trPr>
        <w:tc>
          <w:tcPr>
            <w:tcW w:w="18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4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31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8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и опрема у сточарству</w:t>
            </w: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4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1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r>
      <w:tr w:rsidR="005B7C17" w:rsidRPr="005B7C17" w:rsidTr="00066F61">
        <w:trPr>
          <w:trHeight w:val="45"/>
          <w:tblCellSpacing w:w="0" w:type="auto"/>
        </w:trPr>
        <w:tc>
          <w:tcPr>
            <w:tcW w:w="18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и опрема у воћарству и виноградарству</w:t>
            </w: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4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1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Уколико се део практичне наставе обавља код послодавца, потребно је да школа и послодавац детаљно испланирају и утврде место и начин реализације исхода и унесу их у оперативне планове.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76"/>
        <w:gridCol w:w="2262"/>
        <w:gridCol w:w="1565"/>
        <w:gridCol w:w="881"/>
        <w:gridCol w:w="1370"/>
        <w:gridCol w:w="1586"/>
        <w:gridCol w:w="1827"/>
      </w:tblGrid>
      <w:tr w:rsidR="005B7C17" w:rsidRPr="005B7C17" w:rsidTr="00066F61">
        <w:trPr>
          <w:trHeight w:val="45"/>
          <w:tblCellSpacing w:w="0" w:type="auto"/>
        </w:trPr>
        <w:tc>
          <w:tcPr>
            <w:tcW w:w="16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29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4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2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9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6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9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и опрема у сточарству</w:t>
            </w: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4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2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r>
      <w:tr w:rsidR="005B7C17" w:rsidRPr="005B7C17" w:rsidTr="00066F61">
        <w:trPr>
          <w:trHeight w:val="45"/>
          <w:tblCellSpacing w:w="0" w:type="auto"/>
        </w:trPr>
        <w:tc>
          <w:tcPr>
            <w:tcW w:w="16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Машине и опрема у воћарству и виноградарству</w:t>
            </w: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4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2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w:t>
      </w:r>
      <w:r>
        <w:rPr>
          <w:rFonts w:ascii="Arial" w:hAnsi="Arial" w:cs="Arial"/>
          <w:noProof w:val="0"/>
          <w:color w:val="000000"/>
          <w:sz w:val="22"/>
          <w:szCs w:val="22"/>
          <w:lang w:val="en-US"/>
        </w:rPr>
        <w:t xml:space="preserve"> </w:t>
      </w:r>
      <w:r w:rsidRPr="005B7C17">
        <w:rPr>
          <w:rFonts w:ascii="Arial" w:hAnsi="Arial" w:cs="Arial"/>
          <w:noProof w:val="0"/>
          <w:color w:val="000000"/>
          <w:sz w:val="22"/>
          <w:szCs w:val="22"/>
          <w:lang w:val="en-US"/>
        </w:rPr>
        <w:t>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87"/>
        <w:gridCol w:w="3376"/>
        <w:gridCol w:w="5104"/>
      </w:tblGrid>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за обраду и ђубрење земљишта</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и оруђа за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делове раоних плугова;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плугова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раоних плугова;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подешавање за рад плугова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орања;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машине и оруђа за допунску обраду зенљишта;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машина за предсетвену припрему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рада, подешавање и одржавање машина за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провери исправност машина и оруђа за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прикопчавање машина и оруђа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 на трактору и прикључној машини или оруђу;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орање на наор и разор;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равно орање;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предсетвену припрему;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ђубрење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и оруђа за основну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Раони плугови (врсте намена, технички опис, принцип рада,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и оруђа за предсетвену припрему земљишта (намена, технички опис, принцип рада и техничко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машина за ђубрење, намена, технички опис, принцип рада,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Расипачи минералних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Утоварачи и растурачи стајњака;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Расипачи осоке.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и оруђа за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 и оруђа за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Aгрегатирање прикључних машина и оруђа;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Орање на наор и разор;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Равно орање;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Предсетвена припрема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Ђубрење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Tехничка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машине и оруђа, раони плугови, машине за ђубрење, расипачи минералног ђубрива, утоварачи и растурачи стајњака, расипачи осоке.</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за сетву и садњу</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сејачица и садилица;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агротехничке захтеве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неопходна подешавања на машинама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типове сетвених апарата;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укаже на разлике у раду појединих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контролну количину семена и положај маркера;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сетве и садње.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прикопчавање машина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 на сејалици и садилици;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проверу подешености сејачице;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сетву ускоредном сејалицом;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сетву широкоредном сејалицом;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Агротехнички захтеви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сетве и садње;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Технички опис и принцип рада машина за сетву и садњу;</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и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Агрегатирање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Сетва механичким сејачицама;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Сетва пнеуматским сејачицама;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машине за сетву и садњу, агротехнички захтеви, начини сетве, принцип рада машина, подешавање и одржавање машина.</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за негу усева и заштиту биља</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негу усева и заштиту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агротехничке захтеве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неопходна подешавања на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типове култиватора за међуредну обраду;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типове прскалица;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делове прскалица;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прскалица;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контролну количину течности запреминском и количинском методом;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правилног одржавања прскалица за заштиту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поједине уређаје;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основне показатеље рада уређаја (капацитет, процес рада и економичност);</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појединих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прикопчавање машина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 на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проверу подешености прскалице;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култивирање, прскање и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подешавање и одржавање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Култиватори за међуредну обраду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Прскалице (основни делови, проток течности);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Пумпа, регулатор притиска и распрскивачи;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и одржавање прскалица;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система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Технички опис и карактеристике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и одржавање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 за наводњавање (пумпе и мотори);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Кишна крила и распрскивачи.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за негу усева и заштиту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Провера подешености прскалице;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Агрегатирање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Прскање ратарских култура;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култиватори, прскалице, пумпа, подешавање и одржавање, системи и уређаји за наводњавање, агрегати за наводњавање, кишна крила, распрскивачи.</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за убирање плодова</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машине за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препозни различите конструкције машина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агротехничке захтеве машина за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неопходна подешавања на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технолошки процес рада житних комбајна и берача кукуруза;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вадилица кромпира;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комбајна за грашак и боранију;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вадилица коренастог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убирање лиснатог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убирање парадајза;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машине за вађење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превентивног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објасни мере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прикопчавање машина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машинама за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Житни комбајн (основни делови и улога);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Технолошки процес рада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житног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Додатни уређаји и опрема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Берачи кукуруза (врсте, технички опис, одржавање и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вађење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Вадилице кромпира;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Kомбајни за грашак и боранију;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Вадилице коренастог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убирање лиснатог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убирање парадајза.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за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Агрегатирање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Mере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житни комбајни, технолошки процес, подешавање, додатни уређаји, опрема комбајна, берачи кукуруза, вадилице, машине за убирање.</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и опрема за транспорт</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транспорт;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транспортна средства;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средства спољашњег и унутрашњег транспорта;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делове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рада појединих транспортних средстава;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предности и недостатке појединих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превентивно одржавање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подеси транспортна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транспортним средствима;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демонтажу, монтажу и мање оправке појединих склопова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Приколице (врсте и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Транспортери;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Елеватори.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транспортним средствима;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Оправка транспортних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транспортна средства, приколице, транспортери, елеватори.</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и опрема у сточарству</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и опреме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агротехничке захтеве за машине и опрему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рада машина за спремање сена и силаже;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објекте за смештај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технолошки процес рада сушара;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основне показатеље рада уређаја за снабдевање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појилица;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основне показатеље рада уређаја за исхрану;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уређаја за изђубравање;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уређаја за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врсте измузишта.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машина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прикопчавање машина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рад са машинама и опремом;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спремање сена и силаже;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Објекти за смештај сена и силаже;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Процес рада сушара;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уситњавање зрнасте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Фабрике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за пелетирање;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Аутоматске појилице;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Хранилице;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за изђубравање;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за машинску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Измузишта.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Агрегатирање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опремом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машине, објекти, процес рада, машине за уситњавање, сточна храна, пелетирање, појилице, хранилице, уређаји, измузишта.</w:t>
            </w:r>
          </w:p>
        </w:tc>
      </w:tr>
      <w:tr w:rsidR="005B7C17" w:rsidRPr="005B7C17" w:rsidTr="00066F61">
        <w:trPr>
          <w:trHeight w:val="45"/>
          <w:tblCellSpacing w:w="0" w:type="auto"/>
        </w:trPr>
        <w:tc>
          <w:tcPr>
            <w:tcW w:w="1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Машине и опрема у воћарству и виноградарству</w:t>
            </w:r>
          </w:p>
        </w:tc>
        <w:tc>
          <w:tcPr>
            <w:tcW w:w="4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воћарство и виноградарство;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машина и уочава њихове специфичности;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обраду земљишта у воћарству и виноградарству;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машина за копање јама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негу и заштиту;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негу и заштиту;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машина за бербу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рада машина за бербу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машине и уређаје за сушење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машине за класирање и паковање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објекте за складиштење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прикопчавање машина за трактор;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неопходна подешавања;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рад са машинама према технолошком процесу;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руковање,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tc>
        <w:tc>
          <w:tcPr>
            <w:tcW w:w="78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припрему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обраду земљишта у воћарству и виноградарству;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копање јама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негу и заштиту засада;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расадничку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Опрема и машине за бербу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и уређаји за сушење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Машине за класирање и паковање воћа и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Објекти за складиштење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Конструкције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Агрегатирање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машине, опрема, уређаји, објекти.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vertAlign w:val="superscript"/>
          <w:lang w:val="en-US"/>
        </w:rPr>
        <w:t>1</w:t>
      </w: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вежбе и настава у блоку </w:t>
      </w:r>
      <w:r w:rsidRPr="005B7C17">
        <w:rPr>
          <w:rFonts w:ascii="Arial" w:hAnsi="Arial" w:cs="Arial"/>
          <w:b/>
          <w:noProof w:val="0"/>
          <w:color w:val="000000"/>
          <w:sz w:val="22"/>
          <w:szCs w:val="22"/>
          <w:lang w:val="en-US"/>
        </w:rPr>
        <w:t>у првом разреду</w:t>
      </w:r>
      <w:r w:rsidRPr="005B7C17">
        <w:rPr>
          <w:rFonts w:ascii="Arial" w:hAnsi="Arial" w:cs="Arial"/>
          <w:noProof w:val="0"/>
          <w:color w:val="000000"/>
          <w:sz w:val="22"/>
          <w:szCs w:val="22"/>
          <w:lang w:val="en-US"/>
        </w:rPr>
        <w:t xml:space="preserve"> и теоријска настава и практична настава у </w:t>
      </w:r>
      <w:r w:rsidRPr="005B7C17">
        <w:rPr>
          <w:rFonts w:ascii="Arial" w:hAnsi="Arial" w:cs="Arial"/>
          <w:b/>
          <w:noProof w:val="0"/>
          <w:color w:val="000000"/>
          <w:sz w:val="22"/>
          <w:szCs w:val="22"/>
          <w:lang w:val="en-US"/>
        </w:rPr>
        <w:t>другом разреду</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vertAlign w:val="superscript"/>
          <w:lang w:val="en-US"/>
        </w:rPr>
        <w:t>2</w:t>
      </w: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вежбе и настава у блоку </w:t>
      </w:r>
      <w:r w:rsidRPr="005B7C17">
        <w:rPr>
          <w:rFonts w:ascii="Arial" w:hAnsi="Arial" w:cs="Arial"/>
          <w:b/>
          <w:noProof w:val="0"/>
          <w:color w:val="000000"/>
          <w:sz w:val="22"/>
          <w:szCs w:val="22"/>
          <w:lang w:val="en-US"/>
        </w:rPr>
        <w:t>у првом разреду</w:t>
      </w:r>
      <w:r w:rsidRPr="005B7C17">
        <w:rPr>
          <w:rFonts w:ascii="Arial" w:hAnsi="Arial" w:cs="Arial"/>
          <w:noProof w:val="0"/>
          <w:color w:val="000000"/>
          <w:sz w:val="22"/>
          <w:szCs w:val="22"/>
          <w:lang w:val="en-US"/>
        </w:rPr>
        <w:t xml:space="preserve"> и теоријска настава и учење кроз рад у </w:t>
      </w:r>
      <w:r w:rsidRPr="005B7C17">
        <w:rPr>
          <w:rFonts w:ascii="Arial" w:hAnsi="Arial" w:cs="Arial"/>
          <w:b/>
          <w:noProof w:val="0"/>
          <w:color w:val="000000"/>
          <w:sz w:val="22"/>
          <w:szCs w:val="22"/>
          <w:lang w:val="en-US"/>
        </w:rPr>
        <w:t>другом разреду</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vertAlign w:val="superscript"/>
          <w:lang w:val="en-US"/>
        </w:rPr>
        <w:t>1</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теоријску наставу треба изводити у кабинету, односно специјализираној учионици, опремљеној моделима, пресецима и оригиналним деловима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се реализује на школској економији и/или делом у пољопривредним предузећима.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vertAlign w:val="superscript"/>
          <w:lang w:val="en-US"/>
        </w:rPr>
        <w:t>2</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учење кроз рад обавити у пољопривредним предузећима или делом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vertAlign w:val="superscript"/>
          <w:lang w:val="en-US"/>
        </w:rPr>
        <w:t>1</w:t>
      </w: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одељење се дели на две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vertAlign w:val="superscript"/>
          <w:lang w:val="en-US"/>
        </w:rPr>
        <w:t>2</w:t>
      </w: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одељење се дели на групе приликом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самостално проналажење, систематизовање и коришћење информација из различитих извора (нпр. Стручне литературе, интернета, часописа, уџбеника, каталога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тимски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самопроцену сопственог знања и напредовања;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теоријских наставних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методе и облици рада на часу треба да буду такви да подстичу и укључују ученика у процес стицања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модела, пресека и оригиналних делова машина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току наставног процеса ученике треба упућивати на самостално коришћење стручне литературе, часописа и електронских медија, путем семинарских и других самосталних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 могућности почетак вежби усагласити са теоријском наставом тако да одговарајуће вежбе следе одмах након обраде теоријског градива;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 почетка рада на школској економији и у радионици упознати ученике са машинама, уређајима, опремом</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мерним инструментима, алатом и мерама безбедности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подстицати ученике на самосталност у раду и сарадњу са другим ученицима у оквиру групних активности на часовима како теоријске наставе тако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часовима вежби приказати делове и уређаје различитих врста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рад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вежбати рачунске задатке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примени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сваког модула ученик ради тест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рализацију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наставе у блоку, која може да се изводи на школској економији или у радној организацији, ученици треба да стекну вештине руковања, коришћења и одржавања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ученицима омогућити да рукују класичним и дигиталним машинама и уређајима;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примени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а) </w:t>
      </w:r>
      <w:r w:rsidRPr="005B7C17">
        <w:rPr>
          <w:rFonts w:ascii="Arial" w:hAnsi="Arial" w:cs="Arial"/>
          <w:b/>
          <w:noProof w:val="0"/>
          <w:color w:val="000000"/>
          <w:sz w:val="22"/>
          <w:szCs w:val="22"/>
          <w:lang w:val="en-US"/>
        </w:rPr>
        <w:t>Препоруке за реализацију практичне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практичне наставе, која може да се изводи на школској економији или у радној организацији, ученици треба да стекну вештине руковања, коришћења и одржавања машина и опреме у воћарству и виноградарству;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практичне наставе, која се изводи у објектима сточарске производње на школској економији или у радној организацији, ученици треба да стекну вештине руковања, коришћења и одржавања машина и опреме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развијању радних навика, сигурности, прецизности и одговорности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примени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сваку активност на часовим практичне наставе контролише наставник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б) </w:t>
      </w:r>
      <w:r w:rsidRPr="005B7C17">
        <w:rPr>
          <w:rFonts w:ascii="Arial" w:hAnsi="Arial" w:cs="Arial"/>
          <w:b/>
          <w:noProof w:val="0"/>
          <w:color w:val="000000"/>
          <w:sz w:val="22"/>
          <w:szCs w:val="22"/>
          <w:lang w:val="en-US"/>
        </w:rPr>
        <w:t>Препоруке за реализацију учења кроз рад</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Учење кроз рад се одвија у погонима пољопривредних предузећа или делом на школској економији у реалним радним условима. У случају да школа поседује одређене радне погоне потребно је одредити колико времена ће ученици провести у компанијама на практичној настави.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учења кроз рад, које се изводи у радној организацији, ученици треба да стекну вештине руковања, коришћења и одржавања машина и опреме у воћарству и виноградарству;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учења кроз рад, које се изводи у објектима сточарске производње у радној организацији или делом на школској економији, ученици треба да стекну вештине руковања, коришћења и одржавања машина и опреме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развијању радних навика, сигурности, прецизности и одговорности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примени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сваку активност у току учења кроз рад контролише инструктор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практичне наставе/инструктор проверава да ли је послодавац извршио процену ризика на радном месту на коме раде ученици и да ли је извео уводну обуку младих о безбедности и здрављу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учења кроз рад</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модула/теме упознаје ученике о начину оцењивања, динамици и елементима оцењивања. Праћење развоја, напредовања и остварености постигнућа ученика обавља се форматиним и сумативним оцењивањем.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праћење активности ученика на часу (тј. процесу учења); континуално праћења достигнутих исхода и нивоа постигнутих компетенција, реализацијом задатака на часовима практичне наставе, учешћем ученика у заједничком раду;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самосталног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поступку оцењивања прикупља и бележи податке о постигнућима ученика, процесу учења, напредовању и развоју ученика током године у дневнику рада и својој педагошкој документацији.</w:t>
      </w:r>
      <w:r>
        <w:rPr>
          <w:rFonts w:ascii="Arial" w:hAnsi="Arial" w:cs="Arial"/>
          <w:noProof w:val="0"/>
          <w:color w:val="000000"/>
          <w:sz w:val="22"/>
          <w:szCs w:val="22"/>
          <w:lang w:val="en-US"/>
        </w:rPr>
        <w:t xml:space="preserve">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врши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оцењивање приликом реализације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има јасну, отворену и благовремену комуникацију са инструкторима одређених од стране послодавца у погледу планирања наставе, активности и исхода, као и праћења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заједно утврђују критеријуме за формативно праћење ученичких постигнућа, врше операционализацију исхода и планирају сумативно оцењивање. Формативно оцењивање је основни метод процене достигнутих и остварених исхода за ученика који учи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сарадњи са инструктором, саставља листу за вредновање коју попуњава инструктор.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координатор учења кроз рад и инструктор, на почетку школске године или на почетку теме/модула упознају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Наставник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координатор учења кроз рад формира сумативну оцену</w:t>
      </w:r>
      <w:r w:rsidRPr="005B7C17">
        <w:rPr>
          <w:rFonts w:ascii="Arial" w:hAnsi="Arial" w:cs="Arial"/>
          <w:noProof w:val="0"/>
          <w:color w:val="000000"/>
          <w:sz w:val="22"/>
          <w:szCs w:val="22"/>
          <w:lang w:val="en-US"/>
        </w:rPr>
        <w:t xml:space="preserve"> за сваког ученика на основу унапред утврђених критеријума и у сарадњи са инструктором, узимајући у обзир специфичности реализације наставног процеса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Препоручује се да ученици, који се образују према дуалном моделу, воде дневник праксе, у облику који препоручује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а у који уносе опис извршених радова и своја запажања.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Пожељно је се да се након одређене целине или модула организују провере савладаности практичних вештина којима би присуствовали и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Избором адекватних и конкретних практичних задатака се мери ниво достигнутости планираних исхода вештина за изабрани модул или целину.</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ОСНОВИ ПОЉОПРИВРЕДНЕ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43"/>
        <w:gridCol w:w="1909"/>
        <w:gridCol w:w="1733"/>
        <w:gridCol w:w="1298"/>
        <w:gridCol w:w="1832"/>
        <w:gridCol w:w="2352"/>
      </w:tblGrid>
      <w:tr w:rsidR="005B7C17" w:rsidRPr="005B7C17" w:rsidTr="00066F61">
        <w:trPr>
          <w:trHeight w:val="45"/>
          <w:tblCellSpacing w:w="0" w:type="auto"/>
        </w:trPr>
        <w:tc>
          <w:tcPr>
            <w:tcW w:w="162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69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6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6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126</w:t>
            </w:r>
          </w:p>
        </w:tc>
      </w:tr>
      <w:tr w:rsidR="005B7C17" w:rsidRPr="005B7C17" w:rsidTr="00066F61">
        <w:trPr>
          <w:trHeight w:val="45"/>
          <w:tblCellSpacing w:w="0" w:type="auto"/>
        </w:trPr>
        <w:tc>
          <w:tcPr>
            <w:tcW w:w="1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6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агротехничким захтевима технолошких процеса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карактеристикама ратарске, повртарске, воћарске и виноградарске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карактеристикама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климатским променама и применом адаптивних мера на климатске промене и елементарне непогоде;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интересовања ученика да путем усвајања основа пољопривредне производње овладају најцелисходнијом применом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7"/>
        <w:gridCol w:w="2093"/>
        <w:gridCol w:w="1744"/>
        <w:gridCol w:w="881"/>
        <w:gridCol w:w="1298"/>
        <w:gridCol w:w="1654"/>
        <w:gridCol w:w="1680"/>
      </w:tblGrid>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0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0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Педологија и агрохемија</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0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Биљне болести, штеточине и корови</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r>
      <w:tr w:rsidR="005B7C17" w:rsidRPr="005B7C17" w:rsidTr="00066F61">
        <w:trPr>
          <w:trHeight w:val="45"/>
          <w:tblCellSpacing w:w="0" w:type="auto"/>
        </w:trPr>
        <w:tc>
          <w:tcPr>
            <w:tcW w:w="20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0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Ратарство и повртатство</w:t>
            </w:r>
          </w:p>
        </w:tc>
        <w:tc>
          <w:tcPr>
            <w:tcW w:w="25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52</w:t>
            </w:r>
          </w:p>
        </w:tc>
        <w:tc>
          <w:tcPr>
            <w:tcW w:w="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2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012"/>
        <w:gridCol w:w="2022"/>
        <w:gridCol w:w="1626"/>
        <w:gridCol w:w="1415"/>
        <w:gridCol w:w="1298"/>
        <w:gridCol w:w="1534"/>
        <w:gridCol w:w="1560"/>
      </w:tblGrid>
      <w:tr w:rsidR="005B7C17" w:rsidRPr="005B7C17" w:rsidTr="00066F61">
        <w:trPr>
          <w:trHeight w:val="45"/>
          <w:tblCellSpacing w:w="0" w:type="auto"/>
        </w:trPr>
        <w:tc>
          <w:tcPr>
            <w:tcW w:w="1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9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3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3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Воћарство и виноградарство</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45</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9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23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r>
      <w:tr w:rsidR="005B7C17" w:rsidRPr="005B7C17" w:rsidTr="00066F61">
        <w:trPr>
          <w:trHeight w:val="45"/>
          <w:tblCellSpacing w:w="0" w:type="auto"/>
        </w:trPr>
        <w:tc>
          <w:tcPr>
            <w:tcW w:w="1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Сточарство</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9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3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50</w:t>
            </w:r>
          </w:p>
        </w:tc>
      </w:tr>
      <w:tr w:rsidR="005B7C17" w:rsidRPr="005B7C17" w:rsidTr="00066F61">
        <w:trPr>
          <w:trHeight w:val="45"/>
          <w:tblCellSpacing w:w="0" w:type="auto"/>
        </w:trPr>
        <w:tc>
          <w:tcPr>
            <w:tcW w:w="1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Адаптивне мере на климатске промене</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25</w:t>
            </w:r>
          </w:p>
        </w:tc>
        <w:tc>
          <w:tcPr>
            <w:tcW w:w="23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9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3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47</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разред</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18"/>
        <w:gridCol w:w="2619"/>
        <w:gridCol w:w="6230"/>
      </w:tblGrid>
      <w:tr w:rsidR="005B7C17" w:rsidRPr="005B7C17" w:rsidTr="00066F61">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06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Педологија и агрохемија</w:t>
            </w:r>
          </w:p>
        </w:tc>
        <w:tc>
          <w:tcPr>
            <w:tcW w:w="3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настанак и генезу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минеролошки састав и органске материје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хумус;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хемијске особине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физичке особине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типове земљишта који се налазе у подручју где се школа налази;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хемијски састав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хетеротрофни начин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аутотрофни начин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исхрану најважнијим биогеним елементима (азот, фосфор, калијум);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најважнија органска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најважнија минерална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бактериолошка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начине ђубрења.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педолошки профил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 узорак земљишта</w:t>
            </w:r>
          </w:p>
        </w:tc>
        <w:tc>
          <w:tcPr>
            <w:tcW w:w="106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Хемијске особине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Физичке особине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Систематика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састав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Ђубрива и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Педолошки профил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Кључне појмови:</w:t>
            </w:r>
            <w:r w:rsidRPr="005B7C17">
              <w:rPr>
                <w:rFonts w:ascii="Arial" w:hAnsi="Arial" w:cs="Arial"/>
                <w:noProof w:val="0"/>
                <w:color w:val="000000"/>
                <w:sz w:val="22"/>
                <w:szCs w:val="22"/>
                <w:lang w:val="en-US"/>
              </w:rPr>
              <w:t xml:space="preserve"> типови земљишта, генеза земљишта, физишке особине земљишта, хемијске особине земљишта, хумус, фотосинтеза, клијање семена, транспирација, ђубрива, органска ћубрива, стајњак, осока, компост, минерална ђубрива, сложена и појединачна минерална ђубрива</w:t>
            </w:r>
          </w:p>
        </w:tc>
      </w:tr>
      <w:tr w:rsidR="005B7C17" w:rsidRPr="005B7C17" w:rsidTr="00066F61">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Заштита биља</w:t>
            </w:r>
          </w:p>
        </w:tc>
        <w:tc>
          <w:tcPr>
            <w:tcW w:w="3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биљних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врсте биљних болести у зависности од узрока;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карактеристике непаразитних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основе паразитних болести (микозе, вирозе, бактериозе и болести изазване паразитним цветницама)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најважније групе биљних штеточина;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инсекте као најважније и најбројније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су нематоде, гриње, пужеви и глодари;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када птице постају штетне;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индиректне и директне мере борбе у сузбијању биљних болести, штеточина и корова;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пестицида и наведе класификацију пестицида;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начине употребе пестицида;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појмове везане за примену пестицида, перзистентност, резистентност, каренца и фитотоксичност;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поделу и дејство хербицида;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је токсична и летална доза;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доспевања пестицида у организам, симптоме тровања и терапију;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и објасни мере предострожности при раду са пестицидима.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биљне болести у зависности од узрока;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биљне штеточине;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распознаје инсекте;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корове;</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хербициде за биљне врсте које се најчешће гаје у датом реону.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заштитну опрему у раду са пестицидима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одређену количину препарата на парцели.</w:t>
            </w:r>
          </w:p>
        </w:tc>
        <w:tc>
          <w:tcPr>
            <w:tcW w:w="106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појмови о биљним болестима;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појмови о биљним штеточинама;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Општи појмови о коровским биљкама.;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Сузбијање биљних болести, штеточина и корова;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Токсикологија пестицида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Обавља контролу биљних врсте на појаву биљних болести и штеточина и корова. Заштитна опрема у раду са пестицидима.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биљне болести, милозе, вирозе, бактериозе, паразити, штеточине, инсекти, нематоде, гриње, пужеви, глодари, пестициди, инсектициди, хербициди, каренца, резистентност, фитотоксичност</w:t>
            </w:r>
            <w:r w:rsidRPr="005B7C17">
              <w:rPr>
                <w:rFonts w:ascii="Arial" w:hAnsi="Arial" w:cs="Arial"/>
                <w:b/>
                <w:noProof w:val="0"/>
                <w:color w:val="000000"/>
                <w:sz w:val="22"/>
                <w:szCs w:val="22"/>
                <w:lang w:val="en-US"/>
              </w:rPr>
              <w:t>.</w:t>
            </w:r>
          </w:p>
        </w:tc>
      </w:tr>
      <w:tr w:rsidR="005B7C17" w:rsidRPr="005B7C17" w:rsidTr="00066F61">
        <w:trPr>
          <w:trHeight w:val="45"/>
          <w:tblCellSpacing w:w="0" w:type="auto"/>
        </w:trPr>
        <w:tc>
          <w:tcPr>
            <w:tcW w:w="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Ратарство и повртарство</w:t>
            </w:r>
          </w:p>
        </w:tc>
        <w:tc>
          <w:tcPr>
            <w:tcW w:w="3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важност климатских чинилаца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потребу обраде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основну и допунску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потрeбу биљака за ђубрењем;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основно и допунско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размножавања биљка;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семена и квалитет семена;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припрему семена за сетву;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време сетве најзначајнијих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производњу расада повртарских биљака на отвореном и затвореном простору;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мере неге усева;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жетве зрнастих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бербу и вађење коренасто-кртоластих усева;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морфологију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технологију производње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основно и допунско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сетву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жетву зрнастих биљака.</w:t>
            </w:r>
          </w:p>
        </w:tc>
        <w:tc>
          <w:tcPr>
            <w:tcW w:w="106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Вегетациони чиниоци (клима и земљиште);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Обрада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Семе и сетва;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неге културних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Убирање и чување усева;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ратарских култура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Жита (пшеница, јечам, кукуруз);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Зрнене махунарке (соја, пасуљ);</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Уљане биљке (сунцокрет);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Биљке за производњу шећера, скроба и алкохола (шећерна репа, кромпир);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Биљке за производњу сточне хране (луцерка и детелина);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повртарских култура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Поврће са меснатим плодовима (парадајз, паприка, краставци);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Поврће из групе купуса (купус);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Луковичасто поврће (црни лук);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Махунасто поврће (грашак)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о</w:t>
            </w:r>
            <w:r w:rsidRPr="005B7C17">
              <w:rPr>
                <w:rFonts w:ascii="Arial" w:hAnsi="Arial" w:cs="Arial"/>
                <w:noProof w:val="0"/>
                <w:color w:val="000000"/>
                <w:sz w:val="22"/>
                <w:szCs w:val="22"/>
                <w:lang w:val="en-US"/>
              </w:rPr>
              <w:t>брада земљишта, орање, тањирање, дрљање, семе, расад, сетва, садња, расађивање, убирање плодова, жетва, берба, силоси, жита, зрнасте махунарке, уљане биљке, шећерна репа, биљке за сточну храну, повртарске биљке, парадајз, паприка, краставац, купус, карфиол, лук црни, бели лук, грашак.</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w:t>
      </w: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часа недељно</w:t>
      </w:r>
      <w:r w:rsidRPr="005B7C17">
        <w:rPr>
          <w:rFonts w:ascii="Arial" w:hAnsi="Arial" w:cs="Arial"/>
          <w:noProof w:val="0"/>
          <w:color w:val="000000"/>
          <w:sz w:val="22"/>
          <w:szCs w:val="22"/>
          <w:lang w:val="en-US"/>
        </w:rPr>
        <w:t xml:space="preserve"> / </w:t>
      </w:r>
      <w:r w:rsidRPr="005B7C17">
        <w:rPr>
          <w:rFonts w:ascii="Arial" w:hAnsi="Arial" w:cs="Arial"/>
          <w:b/>
          <w:noProof w:val="0"/>
          <w:color w:val="000000"/>
          <w:sz w:val="22"/>
          <w:szCs w:val="22"/>
          <w:lang w:val="en-US"/>
        </w:rPr>
        <w:t>96 часова</w:t>
      </w:r>
      <w:r w:rsidRPr="005B7C17">
        <w:rPr>
          <w:rFonts w:ascii="Arial" w:hAnsi="Arial" w:cs="Arial"/>
          <w:noProof w:val="0"/>
          <w:color w:val="000000"/>
          <w:sz w:val="22"/>
          <w:szCs w:val="22"/>
          <w:lang w:val="en-US"/>
        </w:rPr>
        <w:t xml:space="preserve"> на годишњем нивоу, настава у блоку у првом разреду </w:t>
      </w:r>
      <w:r w:rsidRPr="005B7C17">
        <w:rPr>
          <w:rFonts w:ascii="Arial" w:hAnsi="Arial" w:cs="Arial"/>
          <w:b/>
          <w:noProof w:val="0"/>
          <w:color w:val="000000"/>
          <w:sz w:val="22"/>
          <w:szCs w:val="22"/>
          <w:lang w:val="en-US"/>
        </w:rPr>
        <w:t>6 часова</w:t>
      </w:r>
      <w:r w:rsidRPr="005B7C17">
        <w:rPr>
          <w:rFonts w:ascii="Arial" w:hAnsi="Arial" w:cs="Arial"/>
          <w:noProof w:val="0"/>
          <w:color w:val="000000"/>
          <w:sz w:val="22"/>
          <w:szCs w:val="22"/>
          <w:lang w:val="en-US"/>
        </w:rPr>
        <w:t xml:space="preserve">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теоријску наставу треба изводити у кабинету, односно специјализираној учионици, опремљеној моделима, пресецима, сликама, проспектима и видео-презентацијама и оригиналним деловима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се реализује на школској економији и пољопривредним предузећима.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модул:</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Педологија и агрохемија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 26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6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на часовима блок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оквиру педологије и агрохемије и ученицима треба приказати </w:t>
      </w:r>
      <w:r w:rsidRPr="005B7C17">
        <w:rPr>
          <w:rFonts w:ascii="Arial" w:hAnsi="Arial" w:cs="Arial"/>
          <w:i/>
          <w:noProof w:val="0"/>
          <w:color w:val="000000"/>
          <w:sz w:val="22"/>
          <w:szCs w:val="22"/>
          <w:lang w:val="en-US"/>
        </w:rPr>
        <w:t>Педолошки профил земљишта</w:t>
      </w:r>
      <w:r w:rsidRPr="005B7C17">
        <w:rPr>
          <w:rFonts w:ascii="Arial" w:hAnsi="Arial" w:cs="Arial"/>
          <w:noProof w:val="0"/>
          <w:color w:val="000000"/>
          <w:sz w:val="22"/>
          <w:szCs w:val="22"/>
          <w:lang w:val="en-US"/>
        </w:rPr>
        <w:t xml:space="preserve"> на школској економији да нао снову увида у слојеве земљишта схватили земљиште као средину у којој се одвија живот пољопривредних биљака. Такође треба да сазнају да пољопривредне биљке узнмају воду и хранљиве материје из земљишта а од особина земљишта зависи и успех гајења биљака. Ученик треба да распознаје поједине типове земљишта, да изврши правилан избор ђубрива јер од тога у великом делу зависе и особине земљишта и успех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са циљем да се ученици оспособе 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самостално проналажење, систематизовање и коришћење информација из различитих извора (нпр. Стручне литературе, интернета, часописа, уџбеника, каталога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тимски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самопроцену сопственог знања и напредовања;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Часове наставе у блоку реализовати на школској економији. На терену је потребно да ученици направе неколико педолошких профила како би уочили педолошке хоризонте и подхоризонте. Нарочито је потребно да се ученици оспособе 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Правилно припремање органских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Узимање узорака земљишта за анализу,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Распознавање органских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Распознавање минералних ђубрива,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 модул: Заштита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 18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6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 Теоријска настава се реализује у учионици, а настава у блоку се реализује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 Одељење се дели на 2 групе на часовима блок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модула заштита биља ученици треба 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препознају степен штетности које наносе проузрокивачи биљних болести, штеточине и корови;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препознају биљне болести, штеточине и корове;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опишу начине сузбијања биљних болести, штеточина и корова;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правилно примене поступке затите биља ради очувања људског здравља.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уџбеника, каталога …);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групних пројеката и ефикасну визуелну, вербалну и писану комуникацију уз, када је то потребно, и одговарајућу аргументацију.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Часове наставе у блоку реализовати на школској економији кроз следеће садржаје: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Уочавање симптома болести на биљкама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Уочавање присуства инсеката на отвореном пољу и пластеницима/ стакленицима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Трећи модул:</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Ратарство и повртарство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 3 часа недељно / 52 на годишњем нивоу; блок настава 18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 Теоријска настава се реализује у учионици, а настава у блоку се реализује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на часовима блок наставе</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модула Ратарство и повртарство ученици ученици треба да стекну сазнања о вештини гајења ратарских и повртарских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Из </w:t>
      </w:r>
      <w:r w:rsidRPr="005B7C17">
        <w:rPr>
          <w:rFonts w:ascii="Arial" w:hAnsi="Arial" w:cs="Arial"/>
          <w:i/>
          <w:noProof w:val="0"/>
          <w:color w:val="000000"/>
          <w:sz w:val="22"/>
          <w:szCs w:val="22"/>
          <w:lang w:val="en-US"/>
        </w:rPr>
        <w:t>ратарства</w:t>
      </w:r>
      <w:r w:rsidRPr="005B7C17">
        <w:rPr>
          <w:rFonts w:ascii="Arial" w:hAnsi="Arial" w:cs="Arial"/>
          <w:noProof w:val="0"/>
          <w:color w:val="000000"/>
          <w:sz w:val="22"/>
          <w:szCs w:val="22"/>
          <w:lang w:val="en-US"/>
        </w:rPr>
        <w:t xml:space="preserve"> ученици треба да савладају припрему земљишта за сетву озимих, јарих и пострних биљака, затим начин, време и количину ћубрења по врстама ратарских биљака. Посебну пажњу посветити одређивање квалитета семена за сетву, време, начин и количине семена за сетву, као и за правилно неговање усева, као и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Реализацијом програмских садржаја из </w:t>
      </w:r>
      <w:r w:rsidRPr="005B7C17">
        <w:rPr>
          <w:rFonts w:ascii="Arial" w:hAnsi="Arial" w:cs="Arial"/>
          <w:i/>
          <w:noProof w:val="0"/>
          <w:color w:val="000000"/>
          <w:sz w:val="22"/>
          <w:szCs w:val="22"/>
          <w:lang w:val="en-US"/>
        </w:rPr>
        <w:t>повртарства</w:t>
      </w:r>
      <w:r w:rsidRPr="005B7C17">
        <w:rPr>
          <w:rFonts w:ascii="Arial" w:hAnsi="Arial" w:cs="Arial"/>
          <w:noProof w:val="0"/>
          <w:color w:val="000000"/>
          <w:sz w:val="22"/>
          <w:szCs w:val="22"/>
          <w:lang w:val="en-US"/>
        </w:rPr>
        <w:t xml:space="preserve"> нарочито треба посветити пажњу производњи расада на отвореном и затвореном простору, затим производњи поврћа на отвореном простору, такоће ученици треба да стекну навике за правилно брање, класирање и чување. Посебну пажњу посветити ратарско-повртарским биљкама које су </w:t>
      </w:r>
      <w:r w:rsidRPr="005B7C17">
        <w:rPr>
          <w:rFonts w:ascii="Arial" w:hAnsi="Arial" w:cs="Arial"/>
          <w:b/>
          <w:noProof w:val="0"/>
          <w:color w:val="000000"/>
          <w:sz w:val="22"/>
          <w:szCs w:val="22"/>
          <w:lang w:val="en-US"/>
        </w:rPr>
        <w:t>доминантне на региону школе.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блок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Сетва озимих ратарских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Сетва јарих ратарских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Сетва крмног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Производња расада повртарских биљака у заштићеном простору.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 разред</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99"/>
        <w:gridCol w:w="4507"/>
        <w:gridCol w:w="3961"/>
      </w:tblGrid>
      <w:tr w:rsidR="005B7C17" w:rsidRPr="005B7C17" w:rsidTr="00066F61">
        <w:trPr>
          <w:trHeight w:val="45"/>
          <w:tblCellSpacing w:w="0" w:type="auto"/>
        </w:trPr>
        <w:tc>
          <w:tcPr>
            <w:tcW w:w="8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1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8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Воћарство и виноградарство</w:t>
            </w:r>
          </w:p>
        </w:tc>
        <w:tc>
          <w:tcPr>
            <w:tcW w:w="71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вегетативне и генеративне органе воћака и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функције органа воћака и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цветање, опрашивање, оплођење и развиће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начине размножавања воћака/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производњу генеративних и вегетативних подлога воћака/ винове лозе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калемљење као начин размножавања воћака/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и опише начине калемљења воћака/ винове лозе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редослед радова за подизање засада воћака/ винове лозе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припрему садница/калемова за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технику садње и радове након садње.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начине постављања наслона у засадима воћака/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основне помотехничке /ампелотехничке захвате у току зимске и летње резидбе;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принципе узгојне резидбе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принципе резидбе на род;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и опише начине одржавања земљишта у воћњаку/винограду;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време и начин ђубрења воћака/ винограда;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технику и начине наводњавања воћака/винограда.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калемљење као начин размножавања воћака/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садница/калемова за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одржавања земљишта у воћњаку/винограду;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наводњавање воћњака/винограда.</w:t>
            </w:r>
          </w:p>
        </w:tc>
        <w:tc>
          <w:tcPr>
            <w:tcW w:w="6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Морфологија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вегетативних и генеративних подлога;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Калемљење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Садња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Агротехничке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Зимска резидба;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Летња резидба;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Узгојни облици, формирање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одржавања земљишта у воћњаку;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Калемљење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земљишта за подизање засада;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Садња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Агротехничке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Зимска резидба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Узгојни облици, формирање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Летња резидба;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земљишта у воћњаку;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Ђубрење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Наводњавање воћака;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припрема земљишта, подизање засада, садња воћака, агротехничке мере, зимска резидба, узгојни облици.</w:t>
            </w:r>
          </w:p>
        </w:tc>
      </w:tr>
      <w:tr w:rsidR="005B7C17" w:rsidRPr="005B7C17" w:rsidTr="00066F61">
        <w:trPr>
          <w:trHeight w:val="45"/>
          <w:tblCellSpacing w:w="0" w:type="auto"/>
        </w:trPr>
        <w:tc>
          <w:tcPr>
            <w:tcW w:w="8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Сточарство</w:t>
            </w:r>
          </w:p>
        </w:tc>
        <w:tc>
          <w:tcPr>
            <w:tcW w:w="71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порекло појединих раса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зоолошке карактеристике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морфолошке и физиолошке каракеистике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врсте, расе, соја, запата, линије, рода, фамилије, стабла и категорије;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специјалне особине за селекцију: млечност, товност, носивост и производња вуне.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спремање и складиштење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врсте сточних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спољашњих фактора и њихов утицај на здравље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хигијене и неге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одржавања хигијене уређаја за припрему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одржавања хигијене уређаја за водоснабдевање и напајање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напајања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домаћих животиња по расама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домаћих животиња по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сточну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хигијену у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хигијену уређаја за исхрану и напајање животиња</w:t>
            </w:r>
          </w:p>
        </w:tc>
        <w:tc>
          <w:tcPr>
            <w:tcW w:w="6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Порекло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врсте, расе и ниже систематске јединице од расе;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физиолошке особине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Производне особине за селекцију.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Сточна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и складиштење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Спољашњи фактори који утичу на здравље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и нега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објеката за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врсте, расе и ниже систематске јединице од расе;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физиолошке особине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Производне особине за селекцију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и нега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објеката за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врсте и расе домаћих животиња, морфолошке и физиолошке особине домаћих животиња, сточна хранива, хигијена и нега животиња.</w:t>
            </w:r>
          </w:p>
        </w:tc>
      </w:tr>
      <w:tr w:rsidR="005B7C17" w:rsidRPr="005B7C17" w:rsidTr="00066F61">
        <w:trPr>
          <w:trHeight w:val="45"/>
          <w:tblCellSpacing w:w="0" w:type="auto"/>
        </w:trPr>
        <w:tc>
          <w:tcPr>
            <w:tcW w:w="8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Адаптивне мере на климатске промене</w:t>
            </w:r>
          </w:p>
        </w:tc>
        <w:tc>
          <w:tcPr>
            <w:tcW w:w="71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важност климатских чинилаца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знацај средње месчних и годишњих температура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знацај средње месчних и годишњих врсте и количине падавина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потребу за наводњавањем;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предности производње у условима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атмосферске воде и кружење воде у природи;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и врсте падавина;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поделу површинских вода и објасни њихов значај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порекло и врсте подземних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земљишну и ваздушну сушу и мере борбе против суше;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коренов систем биљака и његово простирање;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снабдевања биљке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транспирацију и мерење транспирације;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критичан период потребе биљака за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потребу за наводњавањем;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предности производње у условима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примењује системе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Објасни адаптивне мере на касне пролећне мразеве у биљној производњи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избор врсте/ сорте са каснијим кретањем вегетације, примене вештачке кише, загревање ваздуха и мешање ваздуха)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мере које се могу примењивати у циљу смањења последица изазваних овим еколошким фактором су избор положаја (северна страна), постављање мрежа за засену (најчешће противградних мрежа), затрављивање у међуредном простору, орошавање биљака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калемљење као начин размножавања воћака/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наводњавање.</w:t>
            </w:r>
          </w:p>
        </w:tc>
        <w:tc>
          <w:tcPr>
            <w:tcW w:w="641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Залихе воде у природи и њихова подела;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врсте падавина, мерење и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Површинске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Подземне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Земљишна и ваздушна суша;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Коренов систем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 снабдевања биљака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Активна ризосфера и њен водни режим;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Кретање воде у биљци;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Транспирација;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Критичан период потребе биљака за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касних пролећних мразева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адаптације на касне пролећне мразеве (избор врсте/ сорте са каснијим кретањем вегетације, примене вештачке кише, загревање ваздуха и мешање ваздуха)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високих температура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адптације на високе температуре и сушу (избор положаја (северна страна), постављање мрежа за засену (најчешће противградних мрежа), затрављивање у међуредном простору, орошавање биљака водом,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Смањење последица изазваних овим еколошким фактором;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Постављање противградних мрежа и мрежа за засену.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п</w:t>
            </w:r>
            <w:r w:rsidRPr="005B7C17">
              <w:rPr>
                <w:rFonts w:ascii="Arial" w:hAnsi="Arial" w:cs="Arial"/>
                <w:noProof w:val="0"/>
                <w:color w:val="000000"/>
                <w:sz w:val="22"/>
                <w:szCs w:val="22"/>
                <w:lang w:val="en-US"/>
              </w:rPr>
              <w:t>ојам и врсте падавина, земљишна и ваздушна суша, кретање воде у биљци, транспирација.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 96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 часа недељно/ 64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30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модул:</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Воћарство и виноградарство</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45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2 часа недељно / 30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18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се реализује у 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се реализује на школској економији у расаднику и воћњаку/ винограду;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се реализује на школској економији у расаднику и воћњаку/ винограду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приликом реализације вежби и блок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ефикасну визуелну, вербалну и писану комуникацију уз, када је то потребно, и одговарајућу аргументацију.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Реализацијом модула воћарство и виноградарство треба настојати да се ученици обуче за производњу садног материјала, подизања засада и неговања засада воћа и винове лозе. Посебно треба посветити пажњу да ученици савладају резидбу воћа и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вежбама посветити се расадничкој производњи, а посебно обратити пажњу на машинско калемљење, затим резидби воћа и винове лозе од узгојне до редовне (зимске и летње) такође посебну пажњу посветити машинској резидби. Наставу у блоку реализовати у време подизања засада воћа и винове лозе као и резидбе на род и допунске летње резидбе. По могућности почетак вежби усагласити са теоријском наставом тако да одговарајуће вежбе следе одмах након обраде теоријског градива. Подстицати ученике на самосталност у раду и сарадњу са другим ученицима у оквиру групних активности на часовима како теоријске наставе тако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 модул</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Сточарство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 26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 часа недељно / 18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6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се реализује у 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се реализује на школској економији у објектима за негу домаћих животиња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Настава у блоку се реализује на школској економији у у објектима за негу домаћих животиња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приликом реализације вежби и блок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ефикасну визуелну, вербалну и писану комуникацију уз, када је то потребно, и одговарајућу аргументацију. 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Трећи модул</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Адаптивне мере на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 часа недељно/ 25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2 часа недељно/ 16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настава: 6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се реализује у 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се реализује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Настава у блоку се реализује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 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модула/теме упознаје ученике о начину оцењивања, динамици и елементима оцењивања. Праћење развоја, напредовања и остварености постигнућа ученика обавља се форматиним и сумативним оцењивањем.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праћење активности ученика на часу (тј. процесу учења); континуално праћења достигнутих исхода и нивоа постигнутих компетенција, реализацијом задатака на часовима практичне наставе, учешћем ученика у заједничком раду;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самосталног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поступку оцењивања прикупља и бележи податке о постигнућима ученика, процесу учења, напредовању и развоју ученика током године у дневнику рада и својој педагошкој документацији.</w:t>
      </w:r>
      <w:r>
        <w:rPr>
          <w:rFonts w:ascii="Arial" w:hAnsi="Arial" w:cs="Arial"/>
          <w:noProof w:val="0"/>
          <w:color w:val="000000"/>
          <w:sz w:val="22"/>
          <w:szCs w:val="22"/>
          <w:lang w:val="en-US"/>
        </w:rPr>
        <w:t xml:space="preserve">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врши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 </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ЕКСПЛОАТАЦИЈА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1.1. 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15"/>
        <w:gridCol w:w="1812"/>
        <w:gridCol w:w="881"/>
        <w:gridCol w:w="2311"/>
        <w:gridCol w:w="1735"/>
        <w:gridCol w:w="2213"/>
      </w:tblGrid>
      <w:tr w:rsidR="005B7C17" w:rsidRPr="005B7C17" w:rsidTr="00066F61">
        <w:trPr>
          <w:trHeight w:val="45"/>
          <w:tblCellSpacing w:w="0" w:type="auto"/>
        </w:trPr>
        <w:tc>
          <w:tcPr>
            <w:tcW w:w="199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5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4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4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9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5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576</w:t>
            </w:r>
          </w:p>
        </w:tc>
        <w:tc>
          <w:tcPr>
            <w:tcW w:w="24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c>
          <w:tcPr>
            <w:tcW w:w="34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1.2. 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20"/>
        <w:gridCol w:w="1822"/>
        <w:gridCol w:w="881"/>
        <w:gridCol w:w="2127"/>
        <w:gridCol w:w="1879"/>
        <w:gridCol w:w="2238"/>
      </w:tblGrid>
      <w:tr w:rsidR="005B7C17" w:rsidRPr="005B7C17" w:rsidTr="00066F61">
        <w:trPr>
          <w:trHeight w:val="45"/>
          <w:tblCellSpacing w:w="0" w:type="auto"/>
        </w:trPr>
        <w:tc>
          <w:tcPr>
            <w:tcW w:w="196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0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4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6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9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5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576</w:t>
            </w:r>
          </w:p>
        </w:tc>
        <w:tc>
          <w:tcPr>
            <w:tcW w:w="26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c>
          <w:tcPr>
            <w:tcW w:w="3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табелама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и поступцима рационалног коришћења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правилно руковање и коришћење погонских, прикључних и самоходних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вођење евиденције рада и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рационално трошење енергије и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30"/>
        <w:gridCol w:w="2113"/>
        <w:gridCol w:w="1518"/>
        <w:gridCol w:w="881"/>
        <w:gridCol w:w="1859"/>
        <w:gridCol w:w="1424"/>
        <w:gridCol w:w="1742"/>
      </w:tblGrid>
      <w:tr w:rsidR="005B7C17" w:rsidRPr="005B7C17" w:rsidTr="00066F61">
        <w:trPr>
          <w:trHeight w:val="45"/>
          <w:tblCellSpacing w:w="0" w:type="auto"/>
        </w:trPr>
        <w:tc>
          <w:tcPr>
            <w:tcW w:w="16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25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20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4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8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6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5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Техничко-експлоатациoна својства трактора</w:t>
            </w:r>
          </w:p>
        </w:tc>
        <w:tc>
          <w:tcPr>
            <w:tcW w:w="20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4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c>
          <w:tcPr>
            <w:tcW w:w="20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68</w:t>
            </w:r>
          </w:p>
        </w:tc>
      </w:tr>
      <w:tr w:rsidR="005B7C17" w:rsidRPr="005B7C17" w:rsidTr="00066F61">
        <w:trPr>
          <w:trHeight w:val="45"/>
          <w:tblCellSpacing w:w="0" w:type="auto"/>
        </w:trPr>
        <w:tc>
          <w:tcPr>
            <w:tcW w:w="16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5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Експлоатација машина и агрегата</w:t>
            </w:r>
          </w:p>
        </w:tc>
        <w:tc>
          <w:tcPr>
            <w:tcW w:w="20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44</w:t>
            </w:r>
          </w:p>
        </w:tc>
        <w:tc>
          <w:tcPr>
            <w:tcW w:w="4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396</w:t>
            </w:r>
          </w:p>
        </w:tc>
        <w:tc>
          <w:tcPr>
            <w:tcW w:w="20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8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470</w:t>
            </w:r>
          </w:p>
        </w:tc>
      </w:tr>
      <w:tr w:rsidR="005B7C17" w:rsidRPr="005B7C17" w:rsidTr="00066F61">
        <w:trPr>
          <w:trHeight w:val="45"/>
          <w:tblCellSpacing w:w="0" w:type="auto"/>
        </w:trPr>
        <w:tc>
          <w:tcPr>
            <w:tcW w:w="16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5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Одржавање пољопривредне технике</w:t>
            </w:r>
          </w:p>
        </w:tc>
        <w:tc>
          <w:tcPr>
            <w:tcW w:w="20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4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120</w:t>
            </w:r>
          </w:p>
        </w:tc>
        <w:tc>
          <w:tcPr>
            <w:tcW w:w="20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8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Уколико се део практичне наставе обавља код послодавца, потребно је да школа и послодавац детаљно испланирају и утврде место и начин реализације исхода и унесу их у оперативне планове.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05"/>
        <w:gridCol w:w="2045"/>
        <w:gridCol w:w="1472"/>
        <w:gridCol w:w="881"/>
        <w:gridCol w:w="1559"/>
        <w:gridCol w:w="1912"/>
        <w:gridCol w:w="1693"/>
      </w:tblGrid>
      <w:tr w:rsidR="005B7C17" w:rsidRPr="005B7C17" w:rsidTr="00066F61">
        <w:trPr>
          <w:trHeight w:val="45"/>
          <w:tblCellSpacing w:w="0" w:type="auto"/>
        </w:trPr>
        <w:tc>
          <w:tcPr>
            <w:tcW w:w="15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23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1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4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5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31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 (Настава у блоку)</w:t>
            </w:r>
          </w:p>
        </w:tc>
        <w:tc>
          <w:tcPr>
            <w:tcW w:w="26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15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3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Техничко-експлоатациoна својства трактора</w:t>
            </w:r>
          </w:p>
        </w:tc>
        <w:tc>
          <w:tcPr>
            <w:tcW w:w="1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4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60</w:t>
            </w:r>
          </w:p>
        </w:tc>
        <w:tc>
          <w:tcPr>
            <w:tcW w:w="31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68</w:t>
            </w:r>
          </w:p>
        </w:tc>
      </w:tr>
      <w:tr w:rsidR="005B7C17" w:rsidRPr="005B7C17" w:rsidTr="00066F61">
        <w:trPr>
          <w:trHeight w:val="45"/>
          <w:tblCellSpacing w:w="0" w:type="auto"/>
        </w:trPr>
        <w:tc>
          <w:tcPr>
            <w:tcW w:w="15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3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Експлоатација машина и агрегата</w:t>
            </w:r>
          </w:p>
        </w:tc>
        <w:tc>
          <w:tcPr>
            <w:tcW w:w="1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44</w:t>
            </w:r>
          </w:p>
        </w:tc>
        <w:tc>
          <w:tcPr>
            <w:tcW w:w="4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396</w:t>
            </w:r>
          </w:p>
        </w:tc>
        <w:tc>
          <w:tcPr>
            <w:tcW w:w="31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6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470</w:t>
            </w:r>
          </w:p>
        </w:tc>
      </w:tr>
      <w:tr w:rsidR="005B7C17" w:rsidRPr="005B7C17" w:rsidTr="00066F61">
        <w:trPr>
          <w:trHeight w:val="45"/>
          <w:tblCellSpacing w:w="0" w:type="auto"/>
        </w:trPr>
        <w:tc>
          <w:tcPr>
            <w:tcW w:w="15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3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Одржавање пољопривредне технике</w:t>
            </w:r>
          </w:p>
        </w:tc>
        <w:tc>
          <w:tcPr>
            <w:tcW w:w="1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4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120</w:t>
            </w:r>
          </w:p>
        </w:tc>
        <w:tc>
          <w:tcPr>
            <w:tcW w:w="31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6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21"/>
        <w:gridCol w:w="3125"/>
        <w:gridCol w:w="5321"/>
      </w:tblGrid>
      <w:tr w:rsidR="005B7C17" w:rsidRPr="005B7C17" w:rsidTr="00066F61">
        <w:trPr>
          <w:trHeight w:val="45"/>
          <w:tblCellSpacing w:w="0" w:type="auto"/>
        </w:trPr>
        <w:tc>
          <w:tcPr>
            <w:tcW w:w="16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1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8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6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Техничко -експлоатациoна својства трактора</w:t>
            </w:r>
          </w:p>
        </w:tc>
        <w:tc>
          <w:tcPr>
            <w:tcW w:w="41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тежиште и расподелу масе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радне карактеристике трактора и степен искоришћења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вучни отпор машина и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кинематику машинско-тракторског агрегата и начине рада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тежиште трактора рачунским путем;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тежиште трактора мерењем тежине;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сабијеност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снагу трактора на потезници;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степен искоришћења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отпор машина и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производност машина и агрегата.</w:t>
            </w:r>
          </w:p>
        </w:tc>
        <w:tc>
          <w:tcPr>
            <w:tcW w:w="8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Експлоатациона својства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Енергетска својства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Енергетска својства и кинематика машина и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Производност агрегата и самоходних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тежишта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сабијености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Снага тракторског 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Снага на потезници и вучна сила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Отпор машина и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Производност машина и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експлоатациона својства, енергетска својства, кинематика машина и агрегата, производност агрегата.</w:t>
            </w:r>
          </w:p>
        </w:tc>
      </w:tr>
      <w:tr w:rsidR="005B7C17" w:rsidRPr="005B7C17" w:rsidTr="00066F61">
        <w:trPr>
          <w:trHeight w:val="45"/>
          <w:tblCellSpacing w:w="0" w:type="auto"/>
        </w:trPr>
        <w:tc>
          <w:tcPr>
            <w:tcW w:w="16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Експлоатација машина и агрегата</w:t>
            </w:r>
          </w:p>
        </w:tc>
        <w:tc>
          <w:tcPr>
            <w:tcW w:w="41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норме и стандарде за извођење технолошких операција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агрегата и правила за састављање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транспорта и складиштења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употребу глобалног позиционог система (GPS);</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експлоатационе карактеристике уређаја и опреме у производним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уређаја и опреме у производним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транспорта и складиштења сировина, репроматеријала и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рад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агрегата за обраду и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рада и опслуживање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експлоатационе карактеристике машина за негу усева и заштиту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експлоатационе карактеристике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машина за вађење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експлоатационе карактеристике машина за спремање сена и силаже;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обрасце за вођење евиденције.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машинско-тракторски агрегат;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припрему агрегата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усклади брзину кретања трактора у зависности од услова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усклади вучни отпор прикључних машина са вучним карактеристикама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начин кретања агрегата на њиви;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узорe земљиште на наор и разор;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равно орање;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предсетвену припрему;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ђубрење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култивацију и прскање;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машинама за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 у складу са прописима обезбедности саобраћаја.</w:t>
            </w:r>
          </w:p>
        </w:tc>
        <w:tc>
          <w:tcPr>
            <w:tcW w:w="8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машина за обраду и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машина за сетву и садњу;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Експлоатција машина за негу усева и заштиту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система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машина за вађење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Експлоатација машина за спремање сена и силаже;</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Обрасци за вођење евиденције.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Састављање машинско-тракторских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агрегата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Брзина кретања агрегата;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Вучне карактеристике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Отпор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Кретање агрегата на њиви;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Евиденција;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Орање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Предсетвена припрема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Ђубрење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Сетва и садња;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Нега и заштита усева;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Убирање плодова;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машине за обраду и ђубрење, машине за сетву и садњу, машине за негу усева и заштиту биља, систем за наводњавање, машине за вађење шећерне репе, спремање сена и силаже, евиденција.</w:t>
            </w:r>
          </w:p>
        </w:tc>
      </w:tr>
      <w:tr w:rsidR="005B7C17" w:rsidRPr="005B7C17" w:rsidTr="00066F61">
        <w:trPr>
          <w:trHeight w:val="45"/>
          <w:tblCellSpacing w:w="0" w:type="auto"/>
        </w:trPr>
        <w:tc>
          <w:tcPr>
            <w:tcW w:w="16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Одржавање пољопривредне технике</w:t>
            </w:r>
          </w:p>
        </w:tc>
        <w:tc>
          <w:tcPr>
            <w:tcW w:w="41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редовног одржавања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објасни мере техничког одржавања и чувања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конзервације и деконзервације машина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техничке карактеристике и начине употребе алата и опреме за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документацију за евиденцију;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нормативе и објасни економске елементе за формирање цена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осигурања механизације.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визуелним прегледом провери исправност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проверава исправност алата и опреме за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неопходне процедуре за спровођење техничког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одржавање трактора, комбајна и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одржавање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проверава функције свих уређаја након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упутство за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рада и одржавања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евидентира утрошке материјала, резервних делова, горива, мазива и ефективне часове рада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утврђује трошкове рада и формира цену услуге;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требује резервне делове према каталогу;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информатичка средства.</w:t>
            </w:r>
          </w:p>
        </w:tc>
        <w:tc>
          <w:tcPr>
            <w:tcW w:w="8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Превентивно одржавање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машина након одређеног броја часова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vertAlign w:val="superscript"/>
                <w:lang w:val="en-US"/>
              </w:rPr>
              <w:t>1</w:t>
            </w:r>
            <w:r w:rsidRPr="005B7C17">
              <w:rPr>
                <w:rFonts w:ascii="Arial" w:hAnsi="Arial" w:cs="Arial"/>
                <w:b/>
                <w:noProof w:val="0"/>
                <w:color w:val="000000"/>
                <w:sz w:val="22"/>
                <w:szCs w:val="22"/>
                <w:lang w:val="en-US"/>
              </w:rPr>
              <w:t>Практична настава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трактора;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прикључних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комбајна и самоходних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уређаја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алата и опреме у радионици.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одржавање, трактори, прикључне машине, комбајни, самоходне машине, уређаји за наводњавање, алат и опрема у радионици.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практична настава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теоријску наставу треба изводити у кабинету, односно специјализираној учионици, опремљеној моделима, пресецима и оригиналним деловима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се реализују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се реализује на школској економији и пољопривредним предузећима.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приликом реализације вежби, практичне наставе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ефикасну визуелну, вербалну и писану комуникацију уз, када је то потребно, и одговарајућу аргументацију. Настојати да ученици усвоје коришћење стручне литературе у процесу учења и будућем раду. Методе и облици рада на часу треба да буду такви да подстичу и укључују ученика у процесу усвајања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модела, пресека и оригиналних делова машина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теоријске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 могућности почетак практичне наставе усагласити са теоријском наставом тако да одговарајући практични задаци следе одмах након обраде теоријског градива;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 почетка рада на школској економији и у радионици упознати ученике са машинама, уређајима, опремом</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мерним инструментима, алатом и мерама безбедности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подстицати ученике на самосталност у раду и сарадњу са другим ученицима у оквиру групних активности на часовима како теоријске наставе тако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рад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вежбати рачунске задатке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придржавању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рализацију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наставе у блоку, које могу да се изводе на школској економији или у радној организацији, ученици треба да стекну вештине руковања, коришћења и одржавања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ученицима омогућити да рукују класичним и дигиталним машинама и уређајима;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машина и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придржавању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рализацију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Уколико се програм реализује у складу са Законом о дуалном образовању потребно је да школа и послодавац детаљно испланирају и утврде место и начин реализације исхода, и унесу их у план реализације учења кроз рад. Препорука је да се учење кроз рад реализује применом савремених машина, уређаја и опреме</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Технолошки процес производње ускладити са потребама и могућностима компанија у којој се реализује учење кроз рад. Организовати наставу тако да ученик у потпуности буде упознат са организацијом рада предузећа/погона и да се придржава мера заштите на раду и мера заштите околине. Наставник- координатор учења кроз рад проверава да ли је послодавац извршио процену ризика на радном месту на коме раде ученици и да ли је извео уводну обуку ученика о безбедности и здрављу на раду. Инструктор води евиденцију прописану уговором и у договору са наставником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координатором. Редослед модула може да се измени у зависности од потреба компанија у којима се изводи учење кроз рад: њиховог плана активности у одређеном временском периоду, технолошких захтева. Водити рачуна, да се до краја наставне године морају реализовати сви исходи предвиђени планом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складуса Правилником о оцењивању), првенствено за сумативно оцењивање, и са њима упознати ученике.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оцењивање приликом реализације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има јасну, отворену и благовремену комуникацију са инструкторима одређених од стране послодавца у погледу планирања наставе, активности и исхода, као и праћења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заједно утврђују критеријуме за формативно праћење ученичких постигнућа, врше операционализацију исхода и планирају сумативно оцењивање. Формативно оцењивање је основни метод процене достигнутих и остварених исхода за ученика који учи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сарадњи са инструктором, саставља листу за вредновање коју попуњава инструктор.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координатор учења кроз рад и инструктор, на почетку школске године или на почетку теме/модула упознају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Наставник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координатор учења кроз рад формира сумативну оцену</w:t>
      </w:r>
      <w:r w:rsidRPr="005B7C17">
        <w:rPr>
          <w:rFonts w:ascii="Arial" w:hAnsi="Arial" w:cs="Arial"/>
          <w:noProof w:val="0"/>
          <w:color w:val="000000"/>
          <w:sz w:val="22"/>
          <w:szCs w:val="22"/>
          <w:lang w:val="en-US"/>
        </w:rPr>
        <w:t xml:space="preserve"> за сваког ученика на основу унапред утврђених критеријума и у сарадњи са инструктором, узимајући у обзир специфичности реализације наставног процеса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Препоручује се да ученици, који се образују према дуалном моделу, воде дневник праксе, у облику који препоручује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а у који уносе опис извршених радова и своја запажања.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Пожељно је се да се након одређене целине или модула организују провере савладаности практичних вештина којима би присуствовали и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Избором адекватних и конкретних практичних задатака се мери ниво достигнутости планираних исхода вештина за изабрани модул или целину.</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95"/>
        <w:gridCol w:w="1310"/>
        <w:gridCol w:w="2116"/>
        <w:gridCol w:w="1351"/>
        <w:gridCol w:w="1561"/>
        <w:gridCol w:w="2234"/>
      </w:tblGrid>
      <w:tr w:rsidR="005B7C17" w:rsidRPr="005B7C17" w:rsidTr="00066F61">
        <w:trPr>
          <w:trHeight w:val="45"/>
          <w:tblCellSpacing w:w="0" w:type="auto"/>
        </w:trPr>
        <w:tc>
          <w:tcPr>
            <w:tcW w:w="273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9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3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7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појмом и значајем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пословног и предузетничког начина размишљaња;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стартап екосистемом;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вештина за самосталну израду једноставних бизнис планова;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самостално припремање једноставног маркетинг и финансијског плана;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потребних за оснивање и почетак рада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1"/>
        <w:gridCol w:w="2248"/>
        <w:gridCol w:w="964"/>
        <w:gridCol w:w="3994"/>
      </w:tblGrid>
      <w:tr w:rsidR="005B7C17" w:rsidRPr="005B7C17" w:rsidTr="00066F61">
        <w:trPr>
          <w:trHeight w:val="45"/>
          <w:tblCellSpacing w:w="0" w:type="auto"/>
        </w:trPr>
        <w:tc>
          <w:tcPr>
            <w:tcW w:w="475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 бр.</w:t>
            </w:r>
          </w:p>
        </w:tc>
        <w:tc>
          <w:tcPr>
            <w:tcW w:w="24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Основе предузетништва</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Пословни план</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24"/>
        <w:gridCol w:w="3238"/>
        <w:gridCol w:w="5205"/>
      </w:tblGrid>
      <w:tr w:rsidR="005B7C17" w:rsidRPr="005B7C17" w:rsidTr="00066F61">
        <w:trPr>
          <w:trHeight w:val="45"/>
          <w:tblCellSpacing w:w="0" w:type="auto"/>
        </w:trPr>
        <w:tc>
          <w:tcPr>
            <w:tcW w:w="4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2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4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tc>
        <w:tc>
          <w:tcPr>
            <w:tcW w:w="4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друштвену мисију у прдузетништву;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предузетника на примеру успешних предузетника из окружења;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мотиве који покрећу предузетничке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информационо комуникационих технологија (ИКТ) у савременом пословању;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стартап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представи различите начине отпочињања посла у локалној заједници и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програме креиране за стартап бизнис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списак документације потребне за регистрацију Предузетника или правног 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могуће начине финансирања пословне идеје;</w:t>
            </w:r>
          </w:p>
        </w:tc>
        <w:tc>
          <w:tcPr>
            <w:tcW w:w="92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Социјално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Предузетник;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Друштвена одговорност и пословни морал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Профил и карактеристике успешног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Мотиви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Информационо-комуникационе технологије (ИКТ) у пословању;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Предузетништво и дигитално пословање;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Стартап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Правни оквир за развој предузетништва и стартап бизниса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Институције и инфраструктура за подршку предузетништву и стартап бизнису;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Оснивање и регистрација Предузетника и правних 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Финансирање предузетничких идеја и пројеката;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предузетништво, предузетник, ресурси, финансирање предузетника, оснивање привредних субјеката, стартап екосистем.</w:t>
            </w:r>
          </w:p>
        </w:tc>
      </w:tr>
      <w:tr w:rsidR="005B7C17" w:rsidRPr="005B7C17" w:rsidTr="00066F61">
        <w:trPr>
          <w:trHeight w:val="45"/>
          <w:tblCellSpacing w:w="0" w:type="auto"/>
        </w:trPr>
        <w:tc>
          <w:tcPr>
            <w:tcW w:w="4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tc>
        <w:tc>
          <w:tcPr>
            <w:tcW w:w="4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креативне технике приликом избора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интерне и екстерне факторе предузетничког окружења;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шансе и претње из окружења, као и предности и изазове;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елементе пословног/бизнис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садржај пословног /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 примеру појам и врсте трошкова и цену коштања;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самостално или као део тима прикупи податке са тржишта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конкуренција, потенцијални клијенти, величина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презентацији маркетинг плана за изабрану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једноставан финансијски план за изабрану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изради бизнис плана за дефинисану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презентује бизнис план самостално или као део тима.</w:t>
            </w:r>
          </w:p>
        </w:tc>
        <w:tc>
          <w:tcPr>
            <w:tcW w:w="92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Пословна идеја;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Окружење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фактор предузетничке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Пословне могућности за нови пословни подухват;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Бизнис план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појам, садржај и значај;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Трошкови пословања;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Прикупљања информација о елементима маркетинг микса;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Процена могућности за реализацију бизнис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SWOT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PEST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Маркетинг план као део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Финансијски резултат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добит као основни мотив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Финансијски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xml:space="preserve"> пословна идеја, бизнис идеја, SWOT анализа, PEST анализа маркетинг план, финансијски план, бизнис план</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се реализује кроз вежбе и одељење се дели на две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може бити кабинет за предузетништво или учионица. Препорука је да се користе методе рада попут мини предавања, симулација, студија случаја, дискусија. Други модул/тему реализовати кроз пројектини рад ученика. У излагању користити презентације, примере, видео записе и сл.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Циљ предмета предузетништво је да упозна ученике са основним појмовима и врстама предузетништва, али и да подстакне предузетнички дух код њих; да им омогући да препознају вештине које одликују успешног предузетника, да открију мотиве његове активности и инструмента помоћу којих се креира и оцењује пословна идеја. Потребно је да ученици разликују области предузетништва, као и мере подстицаја предузетништва у нашој земљи. Резултат њихове истраживачке и пројектне активности треба да буде бизнис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ученика у тему потребно је припремити што више различитих материјала а његов избор треба прилагодити узрасту ученика, њиховим интересовањима, специфичности теме и предзнања. Материјал треба да мотивише ученике да истражују, улазе у дискусију, образлажу своје ставове. Циљ је да се подстиче радозналост, аргументовање, креативност, рефлексивност, истрајност, одговорност, аутономно мишљење, сарадњу, једнакост међу половима.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 по препорученим садржајима није унапред дефинисан и наставник треба да га прилагоди динамици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 тему наставник може да припреми примере успешних предузетника, пожељно је да буду на глобалном и локалном нивоу, који илуструју снагу иницијативе и предузетништва као и да подстакне ученике да опишу своје пример.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наводити да идентификују мотиве који покрећу предузетничке активности. У оквиру ове теме кроз игру улога могуће је описати карактеристике које треба да поседује успешан предузетник. У складу са могућностима организовати посете предузетника из локалне заједнице. Студије случаја могу бити користан алат да у оквиру своје делатности, ученици одаберу најбољи ИКТ алате за конкретне пословне идеје и аргументују свој избор у односу на критеријуме као што су квалитет, цена, еколошка подобност и сл. Ученике треба упутити да се информишу о предностима развоја предузетништва у условима дигитализације. Посебну пажњу посветити стартап екосистему и могућностима за развој и подстицај стартап бизниса. Мотивисати ученике да проуче програме за развој стартап бизниса у локалној заједници. Требало би да ученици сами изврше истраживање корака при регистрацији предузећа и докумнетације потребне за то. Регистрација привредних субјеката и подршка предузетништву као препоручни садржаји су погодни за реализацију пројектне наставе. Једна група ученика може да обрађује тему законске регулативе у функцији развоја предузетништва у Србији, друга група кораке при регистацији предузећа, трећа група неопходну документацију, четврта група институције и инфраструктуру за подршку предузетништву. Кључне речи за претрагу на Интернету: АПР, регистрација привредних друштава, Центар за предузетништво, законска регулатива. Ученици кроз тимове могу да истраже и презентују начине финансирања пословне идеје и ризике које предузетник преузима. Коначни резултат пројекта може бити: презентација или филм. На исти начин је могуће упутити ученике да истраже и примере социјалног предузетништва локално и глобално. Теме које се обрађују кроз овај предмет доприносе развоју демократских компетенција и важно је додатно подстицати њихов развој користећи различите методе. Као додатни материјали могу се користити публикације Савета Европе као што је Референтни оквир компетенција за демократску културу које ученици треба да развијају како би учествовали у култури демократије.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остваривања ове теме/модула, ученици треба, кроз пројектни задатак, да стекну јаснију слику о економском и финансијском функционисању предузећа, да развијају сопствене предузетничке капацитете, социјалне, организационе и лидерске вештине.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Приликом одабира делатности и пословне идеје могуће је користити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олују идеја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 вођене дискусије да се ученицима што би помогло у креативном осмишљавању пословних идеја и одабиру најповољније. Препоручити ученицима да пословне идеје траже у оквиру свог подручја рада али не инсистирати на томе. Фокус ставити на идентификaцију пословне идеје у дигиталном пословном окружењу, што подразумева коришћење и примену информационо комуникационих технологија у скоро свим областима људског живота, рада и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се деле на групе окупљене око једне пословне идеје у којима остају до краја. Групе ученика окупљене око једне пословне идеје врше истраживање тржишта по упутствима наставника. Свака група осмишљава свој производ или услугу, трудећи се да буду оригинални, иновативни и креативни. Са циљем постизања ових захтева, важно је да ученици прикупе информације о истим или сличним производима или услугама на тржишту и успоставе комуникацију са окружењем како би испитали могућност остваривања пословног успеха. Неопходно је у току реализације ове теме предложити најбољу комбинацију инструмената маркетинг микса за конкретну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реализације ове теме неопходно је да ученици ураде једноставан бизнис план који прати њихову пословну идеју, осмисле различите облике промовисања и продаје свог производа и остварују интеракцију са пословним сектором и потенцијалним купцима. За конкретну ученичку идеју се раде једноставни примери биланса стања, биланса успеха и утврђује се финансијски резултат.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Пословну идеју могу пријавити на такмичења у изради бизнис плана која се сваке године одржавају у организацији различитих релевантних установа и организација. Уколико могућности дозвољавају пословну идеју је могуће и демонстрирати у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У формативном вредновању наставник би требало да промовише одељенски дијалог, користи питања да би генерисао податке из ученичких идеја, али и да помогне развој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сумативно оцењивање разумевања и вештина научног истраживања ученици би требало да решавају задатке који садрже неке аспекте истраживачког рада, да садрже новине тако да ученици могу да примене стечена знања и вештине, а не само да се присете информација и процедура које су запамтили, да садрже захтеве за предвиђањем, планирањем, реализацијом неког истраживања и интерпретацијом задатих података.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вредновању наученог користе се различити инструменти, а избор зависи од врсте активности која се вреднује. На Интернету, коришћењем кључних речи </w:t>
      </w:r>
      <w:r w:rsidRPr="005B7C17">
        <w:rPr>
          <w:rFonts w:ascii="Arial" w:hAnsi="Arial" w:cs="Arial"/>
          <w:i/>
          <w:noProof w:val="0"/>
          <w:color w:val="000000"/>
          <w:sz w:val="22"/>
          <w:szCs w:val="22"/>
          <w:lang w:val="en-US"/>
        </w:rPr>
        <w:t>outcome assessment (testing, forms, descriptiv/numerical)</w:t>
      </w:r>
      <w:r w:rsidRPr="005B7C17">
        <w:rPr>
          <w:rFonts w:ascii="Arial" w:hAnsi="Arial" w:cs="Arial"/>
          <w:noProof w:val="0"/>
          <w:color w:val="000000"/>
          <w:sz w:val="22"/>
          <w:szCs w:val="22"/>
          <w:lang w:val="en-US"/>
        </w:rPr>
        <w:t>, могу се наћи различити инструменти за оцењивање и праћење.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процесу оцењивања добро је користити портфолио (збиркa дoкумeнaтa и eвидeнциja o прoцeсу и прoдуктимa рада ученика, уз кoмeнтaрe и прeпoрукe) као извор података и показатеља о напредовању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Приликом сваког вредновања постигнућа потребно је ученику дати повратну информацију која помаже да разуме грешке и побољша свој резултат и учење. Наставник са ученицима треба да договори показатеље на основу којих сви могу да прате напредак у учењу. У том случају ученици се уче да размишљају о квалитету свог рада и о томе шта треба да предузму да би свој рад унапредили. Такође на основу резултата праћења и вредновања, заједно са ученицима треба планирати процес учења и бирати погодне стратегије учења.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ПРОФЕСИОНАЛНА ПРАКСА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8"/>
        <w:gridCol w:w="1379"/>
        <w:gridCol w:w="881"/>
        <w:gridCol w:w="2487"/>
        <w:gridCol w:w="1659"/>
        <w:gridCol w:w="2393"/>
      </w:tblGrid>
      <w:tr w:rsidR="005B7C17" w:rsidRPr="005B7C17" w:rsidTr="00066F61">
        <w:trPr>
          <w:trHeight w:val="45"/>
          <w:tblCellSpacing w:w="0" w:type="auto"/>
        </w:trPr>
        <w:tc>
          <w:tcPr>
            <w:tcW w:w="227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практичну примену теоријских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примену агротехничких мера у пољопривредној производњи (Технологија ратарско-повртарске производње, Технологија воћарско-виноградарске производње, Технологија сточарске производње, Жетва пшенице);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правилну примену пестицида, ђубрива и осталих средстава у пољопривредној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Развијање радних навика, сигурности, прецизности и одговорности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правилно и рационално коришћења пољопривредне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самостално руковање, подешавање и одржавање пољопривредних машина, уређаја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радну и професионалну одговорност, прецизност и сигурност при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Оспособљавање за коришћење средстава заштите на раду и заштите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02"/>
        <w:gridCol w:w="3481"/>
        <w:gridCol w:w="3884"/>
      </w:tblGrid>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Редн. број</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ратарско-повртарске производње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72"/>
        <w:gridCol w:w="3548"/>
        <w:gridCol w:w="3847"/>
      </w:tblGrid>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Редн. број</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МОДУЛА</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воћарско-виноградарске производње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сточарске производње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3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Жетва пшенице</w:t>
            </w:r>
          </w:p>
        </w:tc>
        <w:tc>
          <w:tcPr>
            <w:tcW w:w="54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94"/>
        <w:gridCol w:w="3181"/>
        <w:gridCol w:w="5692"/>
      </w:tblGrid>
      <w:tr w:rsidR="005B7C17" w:rsidRPr="005B7C17" w:rsidTr="00066F61">
        <w:trPr>
          <w:trHeight w:val="45"/>
          <w:tblCellSpacing w:w="0" w:type="auto"/>
        </w:trPr>
        <w:tc>
          <w:tcPr>
            <w:tcW w:w="11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2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9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1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ратарско-повртарске производње</w:t>
            </w:r>
          </w:p>
        </w:tc>
        <w:tc>
          <w:tcPr>
            <w:tcW w:w="42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мере неге у пољопривредној производњи, на основу налога;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спроведе мере личне хигијене и хигијене радног простора, на основу налога;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одлаже штетне материје и амбалажу на прописан начин, на основу налога;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прописе заштите здравља и животне средине.</w:t>
            </w:r>
          </w:p>
        </w:tc>
        <w:tc>
          <w:tcPr>
            <w:tcW w:w="89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 неге у ратарско-повртарској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у објектима и на школским површинама;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Лична хигијена и хигијена радног простора;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Штетне материје и амбалажа;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Култура радних навика;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здравља 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мере неге, хигијена објеката и радног простора, лична хигијена, штетне материје, средства за рад, радне навике, заштита здравља, заштита животне средине.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54"/>
        <w:gridCol w:w="2864"/>
        <w:gridCol w:w="5749"/>
      </w:tblGrid>
      <w:tr w:rsidR="005B7C17" w:rsidRPr="005B7C17" w:rsidTr="00066F61">
        <w:trPr>
          <w:trHeight w:val="45"/>
          <w:tblCellSpacing w:w="0" w:type="auto"/>
        </w:trPr>
        <w:tc>
          <w:tcPr>
            <w:tcW w:w="1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8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воћарско-виноградарске производње</w:t>
            </w:r>
          </w:p>
        </w:tc>
        <w:tc>
          <w:tcPr>
            <w:tcW w:w="38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неге вишегодишњих засада на основу налога;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послове везане за гајење вишегодишњих засада, на основу налога;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на основу налога одговарајуће начине обраде у зависности од стања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стандарде добре произвођачке праксе у воћарско-виноградарској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прописе заштите здравља и животне средине.</w:t>
            </w:r>
          </w:p>
        </w:tc>
        <w:tc>
          <w:tcPr>
            <w:tcW w:w="9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Технолошке операције у воћарско-виноградарској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садња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резидба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заштита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берба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Гајење воћа и винове лозе;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сорте воћа и лозе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узгојни облици воћа и 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Обрада у воћњацима и виноградима;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Стандарди добре произвођачке праксе (GAP);</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Култура радних навика;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здравља 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технолошке операције, садња, резидба, заштита, берба, складиштење, сорте, узгојни облици, обрада, стандарди, средства за рад, радна навика, заштита здравља</w:t>
            </w:r>
          </w:p>
        </w:tc>
      </w:tr>
      <w:tr w:rsidR="005B7C17" w:rsidRPr="005B7C17" w:rsidTr="00066F61">
        <w:trPr>
          <w:trHeight w:val="45"/>
          <w:tblCellSpacing w:w="0" w:type="auto"/>
        </w:trPr>
        <w:tc>
          <w:tcPr>
            <w:tcW w:w="1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сточарске производње</w:t>
            </w:r>
          </w:p>
        </w:tc>
        <w:tc>
          <w:tcPr>
            <w:tcW w:w="38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технолошке операције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послове везане за одржавање опреме и уређаја у сточарским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стандарде добре произвођачке праксе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прописе заштите здравља и животне средине.</w:t>
            </w:r>
          </w:p>
        </w:tc>
        <w:tc>
          <w:tcPr>
            <w:tcW w:w="9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Технолошке операције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Опрема и уређаји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хранилице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појилице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мешаоне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силоси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системи држања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изђубравање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измузишта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Стандарди добре произвођачке праксе (GAP);</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Култура радних навика;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здравља 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технолошке операције, опрема, уређаји, хранилице, појилице, мешаоне, силоси, систем држања, изђубравање, измузишта, средства за рад, радне навике, заштита здравља, животна средина</w:t>
            </w:r>
          </w:p>
        </w:tc>
      </w:tr>
      <w:tr w:rsidR="005B7C17" w:rsidRPr="005B7C17" w:rsidTr="00066F61">
        <w:trPr>
          <w:trHeight w:val="45"/>
          <w:tblCellSpacing w:w="0" w:type="auto"/>
        </w:trPr>
        <w:tc>
          <w:tcPr>
            <w:tcW w:w="1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Жетва пшенице</w:t>
            </w:r>
          </w:p>
        </w:tc>
        <w:tc>
          <w:tcPr>
            <w:tcW w:w="38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преглед техничке исправности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одржавање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подешавање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комбајном;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прописе заштите здравља и животне средине.</w:t>
            </w:r>
          </w:p>
        </w:tc>
        <w:tc>
          <w:tcPr>
            <w:tcW w:w="9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и одржавање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Подешавање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Прописи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Заштита здравља 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руковање, одржавање, подешавање жетвеног дела, подешавање вршидбеног дела, подешавање сепарационог дела, заштита на раду, противпожарна заштита, заштита здравља.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Професионална пракса се заснива на сазнањима из стручних предмета и искуству ученика стеченом на часовима вежби и практичне наставе или учења кроз рад у разредно часовном систему. Потребно је наставу професионалне праксе реализовати са ученицима у реалним радним условима у складу са прописаним </w:t>
      </w:r>
      <w:r w:rsidRPr="005B7C17">
        <w:rPr>
          <w:rFonts w:ascii="Arial" w:hAnsi="Arial" w:cs="Arial"/>
          <w:i/>
          <w:noProof w:val="0"/>
          <w:color w:val="000000"/>
          <w:sz w:val="22"/>
          <w:szCs w:val="22"/>
          <w:lang w:val="en-US"/>
        </w:rPr>
        <w:t>Правилником о ближим условима у погледу простора, опреме и наставних средстава за остваривање наставних планова и програма образовања и васпитања за стручне предмете за образовни профил</w:t>
      </w:r>
      <w:r w:rsidRPr="005B7C17">
        <w:rPr>
          <w:rFonts w:ascii="Arial" w:hAnsi="Arial" w:cs="Arial"/>
          <w:noProof w:val="0"/>
          <w:color w:val="000000"/>
          <w:sz w:val="22"/>
          <w:szCs w:val="22"/>
          <w:lang w:val="en-US"/>
        </w:rPr>
        <w:t>. Припремом адекватног непосредног окружења на школској економији или неком другом месту за реализацију професионалне праксе ученицима се пружа могућност да развију своје способности и стекну потребна искуства за обављање радних задатака. Процес реализације наставе професионалне праксе се може сматрати као активан узајамни утицај наставника, пољопривредно-производног окружења и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sidRPr="005B7C17">
        <w:rPr>
          <w:rFonts w:ascii="Arial" w:hAnsi="Arial" w:cs="Arial"/>
          <w:b/>
          <w:noProof w:val="0"/>
          <w:color w:val="000000"/>
          <w:sz w:val="22"/>
          <w:szCs w:val="22"/>
          <w:lang w:val="en-US"/>
        </w:rPr>
        <w:t>Професионална пракса</w:t>
      </w:r>
      <w:r w:rsidRPr="005B7C17">
        <w:rPr>
          <w:rFonts w:ascii="Arial" w:hAnsi="Arial" w:cs="Arial"/>
          <w:noProof w:val="0"/>
          <w:color w:val="000000"/>
          <w:sz w:val="22"/>
          <w:szCs w:val="22"/>
          <w:lang w:val="en-US"/>
        </w:rPr>
        <w:t>, се изучава у првом и другом разреду наставом у блоку у трајању по 90 часова, омогућава да ученици стекну вештине руковања, коришћења и одржавања пољопривредне технике. Практични задаци који се реализују у настави овог програма треба да буду првенствено илустрација стечених вештина, способности и ставова за рад у струци.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исхода знања и вештина и стандарда квалифимације, на нивоу школе, у сарадњи са наставницима стручних предмета планира активности и време (период) реализације,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подели одељења на групе, њиховом распоређивању на одговарајућа радна места, степену опремљености кабинета, радионица, производног простора и степену опремљености школе са опремом, уређајима, уџбеницима, приручницима и другим наставним материјалима који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Полазећи од исхода знања и вештина, кључних појмова садржаја, као и од доступних услова на радним местима (школска економија или други послодавци) наставник најпре креира свој годишњи (глобални) план рада из кога ће касније развијати своје оперативне планове. Исходи дефинисани по областима (датим модулима) олакшавају наставнику даљу операционализацију исхода на ниво конкретних наставних јединица. При планирању треба, такође, имати у виду да се исходи разликују, да се неки лакше и брже могу остварити, али је за одређене исходе потребно више времена и више различитих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Ради оспособљавања за практичну примену теоријских знања ученик треба да развије способност за уочавање, формулисање, анализирање и решавање проблема. Добар начин да се оствари већа функционализација исхода je да се нови појмови, принципи и начини рада из пољопривредне производње уводе кроз конкретне примере у реалном радном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основу доступног потребног материјала, прибора и опреме, као и тежине и обима радног задатка зависи коју врсту практичних радова ће наставник припремити реализовати са ученицима на практичној настави у блоку. У неким случајевима могуће је да сви ученици (на нивоу групе или читавог одељења) индивидуално обављају исти практични задатак. За реализације различитих практичних задатака (радова) наставници се опредељују уколико на располагању немају у довољаној мери материјала, простора, и прибора потребних за извођење таквог задатка. У том случају мање групе ученика или појединци могу спровести (реализовати) различите задатке (практичне радове), а презентацијом својих практичних радова осталим ученицима могу омогућити да се упознају са начинима и поступцима који се примењују код тих практичних радова. У зависности од тежине практичних радова наставник упутства за реализацију може ученицима да целокупне даје одједном (једноставнији задаци/практични радови) или парцијално након обављених појединих етапа (делова практичног задатка). Наставник може упутства за практичан рад да даје усмено и писано у виду налога пре почетка рада. Без обзира на начин на који се упутство даје мора се јасно истакнути задатак, проблем, прецизно наведе потребан материјал и опрема, прибор, алат као и правила поступања (процедуре).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настава у блоку у првом и другом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школска економији и/или пољопривредно предузеће.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дели на 2 групе приликом реализације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 реализацији наставе у другом разреду, која се изводи на школској економији и/или у радној организацији, примењивати разноврсне облике и методе рада, како би се подстакла активност ученика у стицању вештине руковања, коришћења и одржавања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 треба да стекну вештине за обављање послова везане за негу, заштиту и гајење вишегодишњих засада у оквиру воћарско-виноградарске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 треба да стекну вештине за обављање послова за извођење технолошких операција у сточарској производњи и за одржавање опреме и уређаја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ученицима омогућити да рукују класичним и дигиталним комбајнима;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уредности и прецизности у раду при извођењу радних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коришћењу упутства за руковање и одржавање комбајна;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код ученика на придржавању мера заштите на раду и противпожарне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практичног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практичних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помоћ друговима из одељења у циљу савладавања градива, праћење остварености исхода;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тестова практичних вештина, дневнике практичног рада,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Б2: ИЗБОРНИ СТРУЧНИ ПРОГРАМИ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ХИДРАУЛИКА И ПНЕУМАТИКА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8"/>
        <w:gridCol w:w="2446"/>
        <w:gridCol w:w="881"/>
        <w:gridCol w:w="1420"/>
        <w:gridCol w:w="1659"/>
        <w:gridCol w:w="2393"/>
      </w:tblGrid>
      <w:tr w:rsidR="005B7C17" w:rsidRPr="005B7C17" w:rsidTr="00066F61">
        <w:trPr>
          <w:trHeight w:val="45"/>
          <w:tblCellSpacing w:w="0" w:type="auto"/>
        </w:trPr>
        <w:tc>
          <w:tcPr>
            <w:tcW w:w="227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хидрауличним и пнеуматским компонентама на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читање техничких цртежа и схема хидрауличне инсталације;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подешавање и одржавање хидропнеуматских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правилно коришћење хидрауличких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39"/>
        <w:gridCol w:w="1662"/>
        <w:gridCol w:w="2905"/>
        <w:gridCol w:w="902"/>
        <w:gridCol w:w="2859"/>
      </w:tblGrid>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9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41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Хидраулучни системи</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9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1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Пнеуматски системи</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c>
          <w:tcPr>
            <w:tcW w:w="9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1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88"/>
        <w:gridCol w:w="2743"/>
        <w:gridCol w:w="6036"/>
      </w:tblGrid>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02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Хидраулични системи</w:t>
            </w:r>
          </w:p>
        </w:tc>
        <w:tc>
          <w:tcPr>
            <w:tcW w:w="3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компоненте хидрауличних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компоненте хидрауличних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функционисање хидрауличких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примену хидрауличних система на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подешавање и одржавање хидрауличких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хидрауличних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компоненте хидрауличних система.</w:t>
            </w:r>
          </w:p>
        </w:tc>
        <w:tc>
          <w:tcPr>
            <w:tcW w:w="102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примена хидраулике;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Компоненте хидрауличких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пумпе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разводници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вентили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цилиндри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филтери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хидромотори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резервоари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хидраулични акумулатори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Хидраулички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једносмерни хидраулични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двосмерни хидраулични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пумпа, разводник, сигурносни вентил, регулациони вентил, цилиндар, филтер, хидромотор, хидраулични акумулатор, једносмерни систем, двосмерни систем.</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Пнеуматски системи</w:t>
            </w:r>
          </w:p>
        </w:tc>
        <w:tc>
          <w:tcPr>
            <w:tcW w:w="3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компоненте 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компоненте;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функционисање 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примену пнеуматских система на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правилног коришћења 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подешавање и одржавање;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употребу хидропнеуматских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компоненте пнеуматског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пнеуматског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одржавање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чита техничку документацију.</w:t>
            </w:r>
          </w:p>
        </w:tc>
        <w:tc>
          <w:tcPr>
            <w:tcW w:w="102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примена пнеуматике;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Пнеуматски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Пнеуматске компоненте: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компресори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резервоар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пречистач</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регулатор притиска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разводници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вентили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пнеуматски мотори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радни цилиндри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везивни елементи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Хидропнеуматика.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пнеуматски систем, компоненте, компресор, резервоар, пречистач, регулатор притиска, разводници, вентили, пнеуматски мотор, радни цилиндри, везиви елементи.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Теоријска настава се реализује у 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инсистирати на коришћењу упутства за руковање и одржавање хидрауличних и пнеуматских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ПРЕЦИЗНА ПОЉОПРИВРЕДА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2353"/>
        <w:gridCol w:w="881"/>
        <w:gridCol w:w="1383"/>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појмом прецизна пољопривреда;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коришћење навигације на пољопривредним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коришћење андроид телефона у позиционирању пољопривредних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сензорско мерење приноса на жетвеним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52"/>
        <w:gridCol w:w="2643"/>
        <w:gridCol w:w="2570"/>
        <w:gridCol w:w="881"/>
        <w:gridCol w:w="2521"/>
      </w:tblGrid>
      <w:tr w:rsidR="005B7C17" w:rsidRPr="005B7C17" w:rsidTr="00066F61">
        <w:trPr>
          <w:trHeight w:val="45"/>
          <w:tblCellSpacing w:w="0" w:type="auto"/>
        </w:trPr>
        <w:tc>
          <w:tcPr>
            <w:tcW w:w="30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30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376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30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0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Геопозиционирање у пољопривреди</w:t>
            </w:r>
          </w:p>
        </w:tc>
        <w:tc>
          <w:tcPr>
            <w:tcW w:w="376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8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30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0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просторно прилагодљиве апликације</w:t>
            </w:r>
          </w:p>
        </w:tc>
        <w:tc>
          <w:tcPr>
            <w:tcW w:w="376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c>
          <w:tcPr>
            <w:tcW w:w="8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61"/>
        <w:gridCol w:w="3099"/>
        <w:gridCol w:w="5007"/>
      </w:tblGrid>
      <w:tr w:rsidR="005B7C17" w:rsidRPr="005B7C17" w:rsidTr="00066F61">
        <w:trPr>
          <w:trHeight w:val="45"/>
          <w:tblCellSpacing w:w="0" w:type="auto"/>
        </w:trPr>
        <w:tc>
          <w:tcPr>
            <w:tcW w:w="1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3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Геопозиционирање у пољопривреди</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навигационе системе;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грешке навигационих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позиционирање коришћењем андроид телефона;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сензора и актуатора на савременој пољопривредној техници;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сензорско мерење приноса на жетвеним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различите конструкције навигационих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компоненте навигационих система.</w:t>
            </w:r>
          </w:p>
        </w:tc>
        <w:tc>
          <w:tcPr>
            <w:tcW w:w="83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Навигациони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Грешке навигационих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Андроид телефони;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Сензори и актуатори;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Сензорско мерење приноса на жетвеним машинама.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навигациони системи, андроид телефони, сензори, актуатори, мерење приноса.</w:t>
            </w:r>
          </w:p>
        </w:tc>
      </w:tr>
      <w:tr w:rsidR="005B7C17" w:rsidRPr="005B7C17" w:rsidTr="00066F61">
        <w:trPr>
          <w:trHeight w:val="45"/>
          <w:tblCellSpacing w:w="0" w:type="auto"/>
        </w:trPr>
        <w:tc>
          <w:tcPr>
            <w:tcW w:w="1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просторно прилагодљиве апликације</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примене технологије просторно прилагодљиве апликације;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просторно прилагодљиво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просторно прилагодљиву обраду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просторно прилагодљиву сетву;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просторно прилагодљиву примену пестицида;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са подацима у прецизној пољопривреди.</w:t>
            </w:r>
          </w:p>
        </w:tc>
        <w:tc>
          <w:tcPr>
            <w:tcW w:w="83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Технологије просторно прилагодљиве апликације;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Просторно прилагодљиво ђубрење;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Просторно прилагодљива обрада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Просторно прилагодљива сетва;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Просторно прилагодљива примена пестицида;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Подаци у прецизној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просторно прилагодљиве апликације, ђубрење, обрада земљишта, сетва, пестициди, подаци у прецизној пољопривреди.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Теоријска настава се реализује у 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ЗАДРУГАРСТВО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05"/>
        <w:gridCol w:w="1888"/>
        <w:gridCol w:w="1719"/>
        <w:gridCol w:w="1298"/>
        <w:gridCol w:w="1316"/>
        <w:gridCol w:w="1741"/>
      </w:tblGrid>
      <w:tr w:rsidR="005B7C17" w:rsidRPr="005B7C17" w:rsidTr="00066F61">
        <w:trPr>
          <w:trHeight w:val="45"/>
          <w:tblCellSpacing w:w="0" w:type="auto"/>
        </w:trPr>
        <w:tc>
          <w:tcPr>
            <w:tcW w:w="4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25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4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или III</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појмом и значајем пољопривреде у привредном систему и њеним специфичностима;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појмовима задругарство, задруга и њиховом значају за развој пољопривреде и села;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стањем пољопривредних ресурса и производне структуре;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субјектима у пољопривредно-прехрамбеној производњи и њиховим карактеристикама;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потреби удруживања и његовом значају за развој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подстицајним мерама аграрне политике;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примену знања из области задругарства у задругама различитих врста и нивоа.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ТЕМЕ, ИСХОДИ, ПРЕПОРУЧЕНИ САДРЖАЈИ И КЉУЧНИ ПОЈМОВИ САДЖАЈА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66"/>
        <w:gridCol w:w="3287"/>
        <w:gridCol w:w="5114"/>
      </w:tblGrid>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Субјекти организовања пољопривредно - прехрамбене производње</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пољопривредно-прехрамбене производње у привредном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пољопривредне ресурсе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субјекте организовања пољопривредно-прехрамбене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основне карактеристике субјеката пољопривредно-прехрамбене производње</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пољопривредно-прехрамбене производње у привредном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Пољопривредни ресурси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Субјекти организовања пољопривредно-прехрамбене производње (газдинство, задруга, предузеће, занатска радња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w:t>
            </w:r>
          </w:p>
        </w:tc>
      </w:tr>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Задругарство и задругар</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историјски развој и значај задругарства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задружних организација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предности удруживања у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задруге и задругара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задружне вредности и принципе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примере успешних задруга и задругара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профил и карактеристике успешног задругара и успешне задруге и то аргументује примерима из праксе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мотиве који покрећу задружне активности и то аргументује примерима из праксе</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развој и значај задругарства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Профил и карактеристике успешног задругара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Мотиви задругара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Задружне вредности и принципи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Задружне организације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Задружни савез</w:t>
            </w:r>
          </w:p>
        </w:tc>
      </w:tr>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Пољопривредне задруге</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привредни значај задругарства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оснивања пољопривредне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органе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пословање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улогу и значај фондова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законску регулативу задружног деловања</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Место и улога пољопривредног задругарства у 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Оснивање пољопривредне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Управљање задругом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Органи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Имовина и пословање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Фондови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 о задругама</w:t>
            </w:r>
          </w:p>
        </w:tc>
      </w:tr>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Подстицајне мере аграрне политике</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циљеве аграрне политике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за остваривање права на подстицаје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директних плаћања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подстицаја за пољопривредну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подстицаја за мере руралног развоја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посебне подстицаје</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аграрна политика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коришћење подстицаја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остваривање права на подстицаје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подстицаји за пољопривредну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подстицаји за мере руралног развоја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посебни подстицаји</w:t>
            </w:r>
          </w:p>
        </w:tc>
      </w:tr>
      <w:tr w:rsidR="005B7C17" w:rsidRPr="005B7C17" w:rsidTr="00066F61">
        <w:trPr>
          <w:trHeight w:val="45"/>
          <w:tblCellSpacing w:w="0" w:type="auto"/>
        </w:trPr>
        <w:tc>
          <w:tcPr>
            <w:tcW w:w="20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Ученички пројект-презентација семинарског рада</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изради семинарски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презентује семинарски рад</w:t>
            </w:r>
          </w:p>
        </w:tc>
        <w:tc>
          <w:tcPr>
            <w:tcW w:w="77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Израда семинарског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Презентација појединачних/групних семинарских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задругарство, задругар, подстицајне мере аграрне политике, пољопривредни ресурси, мотиви задругара, задружне вредности и принципи, органи задруге.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уводном часу ученике упознати са циљевима и исходима наставе/учења, планом рада и начинима оцењивања/обавезом ученика да у току наставе редовно формирају радну свеску.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w:t>
      </w:r>
      <w:r w:rsidRPr="005B7C17">
        <w:rPr>
          <w:rFonts w:ascii="Arial" w:hAnsi="Arial" w:cs="Arial"/>
          <w:b/>
          <w:noProof w:val="0"/>
          <w:color w:val="000000"/>
          <w:sz w:val="22"/>
          <w:szCs w:val="22"/>
          <w:lang w:val="en-US"/>
        </w:rPr>
        <w:t>20</w:t>
      </w:r>
      <w:r w:rsidRPr="005B7C17">
        <w:rPr>
          <w:rFonts w:ascii="Arial" w:hAnsi="Arial" w:cs="Arial"/>
          <w:noProof w:val="0"/>
          <w:color w:val="000000"/>
          <w:sz w:val="22"/>
          <w:szCs w:val="22"/>
          <w:lang w:val="en-US"/>
        </w:rPr>
        <w:t xml:space="preserve"> часова), Вежбе (</w:t>
      </w:r>
      <w:r w:rsidRPr="005B7C17">
        <w:rPr>
          <w:rFonts w:ascii="Arial" w:hAnsi="Arial" w:cs="Arial"/>
          <w:b/>
          <w:noProof w:val="0"/>
          <w:color w:val="000000"/>
          <w:sz w:val="22"/>
          <w:szCs w:val="22"/>
          <w:lang w:val="en-US"/>
        </w:rPr>
        <w:t>12</w:t>
      </w:r>
      <w:r w:rsidRPr="005B7C17">
        <w:rPr>
          <w:rFonts w:ascii="Arial" w:hAnsi="Arial" w:cs="Arial"/>
          <w:noProof w:val="0"/>
          <w:color w:val="000000"/>
          <w:sz w:val="22"/>
          <w:szCs w:val="22"/>
          <w:lang w:val="en-US"/>
        </w:rPr>
        <w:t xml:space="preserve">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Теоријска настава се реализује у учионици. Вежбе се реализују у кабинету и/или одређеној задрузи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Ученици се дела на групе окупљене око једне теме за семинарски рад у којима остају до краја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Организовати посету задрузи где ће ученици окупљени око једне теме прикупити потребне информације по упутству наставника, а семинарски рад израђују на часовима вежби у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Теме за семинарски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оснивање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управљање задругом;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 планирање производње (SWOT анализа, производни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 имовина и пословање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 фондови, расподела добити и покриће губитака;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 подстицајне мере аграрне политике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тест практичних вештина;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радни задатак;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презентација израде радног задатка (усмено објашњавање поступка израде);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Радионичарски (све интерактивне 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Оквирни број часова по темама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Субјекти организовања пољопривредно-прехрамбене производње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Задругарство и задругар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Пољопривредне задруге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Подстицајне мере аграрне политике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Ученички пројект (12 часова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Препоручене садржаје по темама ученик савладава на једноставним примерима уз помоћ наставника;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Упознати ученике са појмовима задруге и задругара;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Упознати ученике са задружним вредностима и принципима;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Дати пример успешног задругара и/или позвати на час госта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директора задруге или угледног задругара који би говорио ученицима о својим искуствима;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Дати пример успешне задруге;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 конкретном примеру објаснити поступак оснивања задруге и приказати све потребне документе и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Посетити успешну пољопривредну задругу и разговарати са задругарима;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Дати пример ефеката примене подстицајних мера;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Попунити образац захтева за одобравање права на подстицаје.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Ученички пројект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презентација семинарског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Позвати на јавни час успешног задругара, представнике школе и локалне самоуправе;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Према могућности наградити најбоље радове;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 презентацији користити сва расположива средства за визуализацију а посебно презентацију у power point-у.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Предлог за формативно праћење ученика, које активности се прате, на ком нивоу, којим темама. Препоруке за повратну информацију и подстицање ученика на основу постигнућа. Вредновање различитих продуката. Предлог за сумативно оцењивање: тестови, практични радови и др. Посебно оцењивање вештина на вежбама и практичној настави (елементи оцењивања са матурских испита). Планирање и усаглашавање координатора учења кроз рад и инструктора у дуалном образовању (у школама у којима се реализује модел дуалног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 настави оријентисаној ка достизању исхода прате се и вреднују процес наставе и учења, постигнућа ученика (продукти учења) и сопствени рад. 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итд. Да би вредновање било објективно и у функцији учења, потребно је ускладити нивое исхода и начине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Сумативно оцењивање је вредновање постигнућа ученика на крају сваке реализоване теме/модула. Сумативне оцене се добијају из контролних или писмених радова, тестова, усменог испитивања,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АГРАРНИ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20"/>
        <w:gridCol w:w="2399"/>
        <w:gridCol w:w="881"/>
        <w:gridCol w:w="1387"/>
        <w:gridCol w:w="1625"/>
        <w:gridCol w:w="2255"/>
      </w:tblGrid>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теоријским основама, основних принципа и организације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карактеристикама туристичке индустрије кроз међузависности различитих сектора;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нераскидиве везе између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врстама, облицима и трендовима у туризму данашњице;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карактеристикама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делатношћу угоститељства, његовим карактеристикама и значајем;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значајем производа прехрамбене индустрије за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угоститељско пословним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35"/>
        <w:gridCol w:w="4380"/>
        <w:gridCol w:w="4052"/>
      </w:tblGrid>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Одређења туризма</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туризам, индустрија слободног времена, подстицајна путовања, туриста, пословни путник;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карактеристике туризма као привредне делатности;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економски, друштвени и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потребу и туристичке мотиве;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функције туризма.</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историјски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Дефинисање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Друштвени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Економски значај и утицај туризма.</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врсте и трендови туризма</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факторе и савремене трендове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хотелске и ресторанске ланце.</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креирања трендова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Хотелски и ресторански ланци;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пословања хотелских и ресторатерских ланаца.</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Туристичко тржиште</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туристичко тржиште;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тражњу;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понуду;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факторе понуде и тражње.</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понуде и тражње.</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Туризам и прехрамбена индустрија</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повезаност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међусобну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туристички производ;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прехрамбене производе у сврси туристичког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значај здраве хране за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прехрамбене производе који представљају карактеристичне туристичке производе.</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Повезаност и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Спој хотелијерства и агроиндустријског комплекса производње здраве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производа.</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Одређење угоститељства</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место и улогу угоститељства у привреди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задатке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угоститељску услугу;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угоститељску понуду.</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светској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привреди Србије;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Задатак 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услуге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Угоститељска понуда;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Угоститељска услуга.</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Угоститељско пословне јединице</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Разврстава угоститељско пословне јединице према различитим критеријумима;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угоститељско пословне јединице по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понуду угоститељско пословних јединица.</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пословних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Категоризација УПЈ.</w:t>
            </w:r>
          </w:p>
        </w:tc>
      </w:tr>
      <w:tr w:rsidR="005B7C17" w:rsidRPr="005B7C17" w:rsidTr="00066F61">
        <w:trPr>
          <w:trHeight w:val="45"/>
          <w:tblCellSpacing w:w="0" w:type="auto"/>
        </w:trPr>
        <w:tc>
          <w:tcPr>
            <w:tcW w:w="21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Кадрови у угоститељству и туризму</w:t>
            </w:r>
          </w:p>
        </w:tc>
        <w:tc>
          <w:tcPr>
            <w:tcW w:w="64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кадрове у угоститељству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кадрова за пословни успех;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структуру запослених у угоститељству и туризму.</w:t>
            </w:r>
          </w:p>
        </w:tc>
        <w:tc>
          <w:tcPr>
            <w:tcW w:w="5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туризам, облици туризма, угоститељске услуге, угоститељске пословне јединице.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Реализација наставе: Теоријска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Одређења туризма </w:t>
      </w: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Облици, врсте и трендови туризма </w:t>
      </w: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Туристичко тржиште </w:t>
      </w:r>
      <w:r w:rsidRPr="005B7C17">
        <w:rPr>
          <w:rFonts w:ascii="Arial" w:hAnsi="Arial" w:cs="Arial"/>
          <w:b/>
          <w:noProof w:val="0"/>
          <w:color w:val="000000"/>
          <w:sz w:val="22"/>
          <w:szCs w:val="22"/>
          <w:lang w:val="en-US"/>
        </w:rPr>
        <w:t>4</w:t>
      </w:r>
      <w:r w:rsidRPr="005B7C17">
        <w:rPr>
          <w:rFonts w:ascii="Arial" w:hAnsi="Arial" w:cs="Arial"/>
          <w:noProof w:val="0"/>
          <w:color w:val="000000"/>
          <w:sz w:val="22"/>
          <w:szCs w:val="22"/>
          <w:lang w:val="en-US"/>
        </w:rPr>
        <w:t xml:space="preserve">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Туризам и прехрамбена индустрија </w:t>
      </w: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Одређење угоститељства </w:t>
      </w:r>
      <w:r w:rsidRPr="005B7C17">
        <w:rPr>
          <w:rFonts w:ascii="Arial" w:hAnsi="Arial" w:cs="Arial"/>
          <w:b/>
          <w:noProof w:val="0"/>
          <w:color w:val="000000"/>
          <w:sz w:val="22"/>
          <w:szCs w:val="22"/>
          <w:lang w:val="en-US"/>
        </w:rPr>
        <w:t>4</w:t>
      </w:r>
      <w:r w:rsidRPr="005B7C17">
        <w:rPr>
          <w:rFonts w:ascii="Arial" w:hAnsi="Arial" w:cs="Arial"/>
          <w:noProof w:val="0"/>
          <w:color w:val="000000"/>
          <w:sz w:val="22"/>
          <w:szCs w:val="22"/>
          <w:lang w:val="en-US"/>
        </w:rPr>
        <w:t xml:space="preserve">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Угоститељско пословне јединице </w:t>
      </w: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часова</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Кадрови у угоститељству и туризму </w:t>
      </w: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часа</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Предлог за формативно праћење ученика, које активности се прате, на ком нивоу, којим темама. Препоруке за повратну информацију и подстицање ученика на основу постигнућа. Вредновање различитих продуката. Предлог за сумативно оцењивање: тестови, практични радови и др. Посебно оцењивање вештина на вежбама и практичној настави (елементи оцењивања са матурских испита). Планирање и усаглашавање координатора учења кроз рад и инструктора у дуалном образовању (у школама у којима се реализује модел дуалног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настави оријентисаној ка достизању исхода прате се и вреднују процес наставе и учења, постигнућа ученика (продукти учења) и сопствени рад. 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итд. Да би вредновање било објективно и у функцији учења, потребно је ускладити нивое исхода и начине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је вредновање постигнућа ученика на крају сваке реализоване теме/модула. Сумативне оцене се добијају из контролних или писмених радова, тестова, усменог испитивања,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КЛИМАТСКЕ ПРОМЕНЕ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09"/>
        <w:gridCol w:w="1862"/>
        <w:gridCol w:w="1685"/>
        <w:gridCol w:w="1298"/>
        <w:gridCol w:w="1306"/>
        <w:gridCol w:w="1807"/>
      </w:tblGrid>
      <w:tr w:rsidR="005B7C17" w:rsidRPr="005B7C17" w:rsidTr="00066F61">
        <w:trPr>
          <w:trHeight w:val="45"/>
          <w:tblCellSpacing w:w="0" w:type="auto"/>
        </w:trPr>
        <w:tc>
          <w:tcPr>
            <w:tcW w:w="407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56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4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или III</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клими;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климатским променама;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утицајем климатских промена на гајене биљке / биљну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коришћење метеоролошких података метеоролошких станица;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адаптивних мера у односу на климатске промене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82"/>
        <w:gridCol w:w="3746"/>
        <w:gridCol w:w="1559"/>
        <w:gridCol w:w="1411"/>
        <w:gridCol w:w="2169"/>
      </w:tblGrid>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53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НАЗИВ МОДУЛА</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9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3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Климатологија</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9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3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Утицај климатских промена на биљни свет свет/биљну производњу</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9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3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Утицај климатских промена на домаће животиње</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18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9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трећи разред</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37"/>
        <w:gridCol w:w="2798"/>
        <w:gridCol w:w="5832"/>
      </w:tblGrid>
      <w:tr w:rsidR="005B7C17" w:rsidRPr="005B7C17" w:rsidTr="00066F61">
        <w:trPr>
          <w:trHeight w:val="45"/>
          <w:tblCellSpacing w:w="0" w:type="auto"/>
        </w:trPr>
        <w:tc>
          <w:tcPr>
            <w:tcW w:w="12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6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4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2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Климатологија</w:t>
            </w:r>
          </w:p>
        </w:tc>
        <w:tc>
          <w:tcPr>
            <w:tcW w:w="36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компоненте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међусобну повезаност компоненти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временских и климатских услова на локацији у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различите екстремне временске догађаје које се јављају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глобалног загревања;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мере адаптације на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митигацију.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просторну и временску променљивост временских и климатских услова за локацију;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податке са мерних метеоролошких станица.</w:t>
            </w:r>
          </w:p>
        </w:tc>
        <w:tc>
          <w:tcPr>
            <w:tcW w:w="94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Климатски систем, клима и време;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компоненте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главни циклуси у климатском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ближе разумевање једне компоненте климатског система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атмосфере;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начини описивања стања атмосфере кроз климатске и временске услове;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Топлотни услови, влажност ваздуха, појаве у атмосфери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ветар,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циркулације великих размера,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утицаји регионалних и локалних карактеристика на време и климу,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климатски чиниоци;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Екстремни временски догађаји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значење екстремних временских догађаја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екстремни временски догађаји у вези са превише топлим или хладним временским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екстремни временски догађаји у вези са олујама или недостатком падавина;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Метеоролошка осматрања и климатске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метеоролошких осматрања,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инструменти и стандарди за приземна метеоролошка осматрања,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обрада метеоролошких података и климатска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препознавање потребе за додатним осматрањима;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Прогноза времена и климатске пројекције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поступак израде прогнозе времена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очекиване прецизности прогнозе,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поступак одређивања будућих климатских услова и сврха ових информација;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Глобално загревање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промена климе кроз прошлост Земље,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промена климе од индустријске револуције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глобално загревање,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будуће промене климе,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глобални утицаји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Адаптација и митација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адаптација (прилагођавање) на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митигација (ублажавање)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процена ризика и планирање мера адаптације,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потенцијални доприноси у митигацији,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 адаптације по секторима у Србији и њихова међусобна повезаност.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Кључне речи/појмови:</w:t>
            </w:r>
            <w:r w:rsidRPr="005B7C17">
              <w:rPr>
                <w:rFonts w:ascii="Arial" w:hAnsi="Arial" w:cs="Arial"/>
                <w:noProof w:val="0"/>
                <w:color w:val="000000"/>
                <w:sz w:val="22"/>
                <w:szCs w:val="22"/>
                <w:lang w:val="en-US"/>
              </w:rPr>
              <w:t xml:space="preserve"> клима, климатски системи, климатски чиниоци, топлотни услови, средња дневна /недељна /месечна /годишња температура ваздуха, влажност ваздуха, екстремни временски услови, метеоролошка осматрања, климатске анализе, глобално загревање, адаптација, митигација.</w:t>
            </w:r>
          </w:p>
        </w:tc>
      </w:tr>
      <w:tr w:rsidR="005B7C17" w:rsidRPr="005B7C17" w:rsidTr="00066F61">
        <w:trPr>
          <w:trHeight w:val="45"/>
          <w:tblCellSpacing w:w="0" w:type="auto"/>
        </w:trPr>
        <w:tc>
          <w:tcPr>
            <w:tcW w:w="12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климатских промена на домаће животиње</w:t>
            </w:r>
          </w:p>
        </w:tc>
        <w:tc>
          <w:tcPr>
            <w:tcW w:w="36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директни утицај климатских промена на домаће животиње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индиректни утицај климатских промена на домаће животиње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ниво топлотног стреса као последицу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механизме физолошког одговора домаћих животиња на топлотни стрес;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технолошке поступке којима се повећава отпорност одрживост сточарске производње у измењеним климатским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болести домаћих животиња које се јављају као последица ширења ареала преносиоца као последица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измењених климатских промена на узрочнике болести: вируси, бактерије, гљивице и паразити;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измењених климатских промена на инфективне болести и зоонозе.</w:t>
            </w:r>
          </w:p>
        </w:tc>
        <w:tc>
          <w:tcPr>
            <w:tcW w:w="94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климатских промена на сточарску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директни и индиректни утицај климатских промена на сточарску производњу са освртом на специфичности за сваку врсту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топлотни стрес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физиолошки одговор организма домаћих животиња на топлотни стрес;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Прилагођавање сточарске производње климатским променама, мерема адаптације и митације,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биолошке и техолошке мере адаптације и митигације које доприносе одрживости и ефикасности сточарске производње у измењеним климатским приликама;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болести домаћих животиња чијем ширењу доприносе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домаћих животиња које се јављају као последица ширења ареала преносиоца као последица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узрочници болести: вируси, бактерије, гљивице и паразити у измењеним климатским приликама,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инфективне болести, зоонозе у измењеним климатским приликама.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r w:rsidRPr="005B7C17">
        <w:rPr>
          <w:rFonts w:ascii="Arial" w:hAnsi="Arial" w:cs="Arial"/>
          <w:noProof w:val="0"/>
          <w:color w:val="000000"/>
          <w:sz w:val="22"/>
          <w:szCs w:val="22"/>
          <w:lang w:val="en-US"/>
        </w:rPr>
        <w:t xml:space="preserve"> теоријска настава </w:t>
      </w:r>
      <w:r w:rsidRPr="005B7C17">
        <w:rPr>
          <w:rFonts w:ascii="Arial" w:hAnsi="Arial" w:cs="Arial"/>
          <w:b/>
          <w:noProof w:val="0"/>
          <w:color w:val="000000"/>
          <w:sz w:val="22"/>
          <w:szCs w:val="22"/>
          <w:lang w:val="en-US"/>
        </w:rPr>
        <w:t>16</w:t>
      </w:r>
      <w:r w:rsidRPr="005B7C17">
        <w:rPr>
          <w:rFonts w:ascii="Arial" w:hAnsi="Arial" w:cs="Arial"/>
          <w:noProof w:val="0"/>
          <w:color w:val="000000"/>
          <w:sz w:val="22"/>
          <w:szCs w:val="22"/>
          <w:lang w:val="en-US"/>
        </w:rPr>
        <w:t xml:space="preserve"> часова на годишњем нивоу и вежбе </w:t>
      </w:r>
      <w:r w:rsidRPr="005B7C17">
        <w:rPr>
          <w:rFonts w:ascii="Arial" w:hAnsi="Arial" w:cs="Arial"/>
          <w:b/>
          <w:noProof w:val="0"/>
          <w:color w:val="000000"/>
          <w:sz w:val="22"/>
          <w:szCs w:val="22"/>
          <w:lang w:val="en-US"/>
        </w:rPr>
        <w:t>16</w:t>
      </w:r>
      <w:r w:rsidRPr="005B7C17">
        <w:rPr>
          <w:rFonts w:ascii="Arial" w:hAnsi="Arial" w:cs="Arial"/>
          <w:noProof w:val="0"/>
          <w:color w:val="000000"/>
          <w:sz w:val="22"/>
          <w:szCs w:val="22"/>
          <w:lang w:val="en-US"/>
        </w:rPr>
        <w:t xml:space="preserve"> часова на годишњем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r w:rsidRPr="005B7C17">
        <w:rPr>
          <w:rFonts w:ascii="Arial" w:hAnsi="Arial" w:cs="Arial"/>
          <w:noProof w:val="0"/>
          <w:color w:val="000000"/>
          <w:sz w:val="22"/>
          <w:szCs w:val="22"/>
          <w:lang w:val="en-US"/>
        </w:rPr>
        <w:t xml:space="preserve"> Теоријска настава се реализује у учионици, вежбе се реализују у кабинетима и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xml:space="preserve"> Одељење се на часовима вежби дели на две групе (до 15 ученика по групи).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Приручник о климатским променама;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групних пројеката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 учења); постављање питања и/или давање одговора у складу са контекстом који се објашњава; израду задатака;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Оцењивање/Вредновање остварености исхода вршити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тестове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дневнике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sz w:val="22"/>
          <w:szCs w:val="22"/>
          <w:lang w:eastAsia="sr-Latn-RS"/>
        </w:rPr>
        <w:pict>
          <v:shape id="Picture 18" o:spid="_x0000_i1067" type="#_x0000_t75" style="width:450.75pt;height:342pt;visibility:visible;mso-wrap-style:square">
            <v:imagedata r:id="rId10" o:title=""/>
          </v:shape>
        </w:pic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Б2. Листа изборних програма према програму образовног профила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74"/>
        <w:gridCol w:w="2724"/>
        <w:gridCol w:w="887"/>
        <w:gridCol w:w="1279"/>
        <w:gridCol w:w="1672"/>
        <w:gridCol w:w="1831"/>
      </w:tblGrid>
      <w:tr w:rsidR="005B7C17" w:rsidRPr="005B7C17" w:rsidTr="00066F61">
        <w:trPr>
          <w:trHeight w:val="45"/>
          <w:tblCellSpacing w:w="0" w:type="auto"/>
        </w:trPr>
        <w:tc>
          <w:tcPr>
            <w:tcW w:w="300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24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Листа изборних програма</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IV</w:t>
            </w:r>
          </w:p>
        </w:tc>
      </w:tr>
      <w:tr w:rsidR="005B7C17" w:rsidRPr="005B7C17" w:rsidTr="00066F61">
        <w:trPr>
          <w:trHeight w:val="45"/>
          <w:tblCellSpacing w:w="0" w:type="auto"/>
        </w:trPr>
        <w:tc>
          <w:tcPr>
            <w:tcW w:w="0" w:type="auto"/>
            <w:gridSpan w:val="6"/>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програми</w:t>
            </w: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и болести пчела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и патологија дивљих животиња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Органска производња у сточарству*</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и патологија риба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Климатске промене у пољопривреди*</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Спортско коњарство</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и патологија егзотичних животиња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 здравље*</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Комуникација и добробит животиња*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Аграрни туризам*</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30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11</w:t>
            </w:r>
          </w:p>
        </w:tc>
        <w:tc>
          <w:tcPr>
            <w:tcW w:w="32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Кинологија</w:t>
            </w:r>
          </w:p>
        </w:tc>
        <w:tc>
          <w:tcPr>
            <w:tcW w:w="12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Ученик бира изборни програм само једном у току школовања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Програми под редним бројевима 3 и 5 реализују се кроз теоријску наставу и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Остали облици образовно-васпитног рада током школске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99"/>
        <w:gridCol w:w="1702"/>
        <w:gridCol w:w="1702"/>
        <w:gridCol w:w="1703"/>
        <w:gridCol w:w="1777"/>
        <w:gridCol w:w="2084"/>
      </w:tblGrid>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 часова</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 одељењског старешине</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256</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Додатни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Допунски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Припремни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Ако се укаже потреба за овим облицима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Факултативни облици образовно-васпитног рада током школске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81"/>
        <w:gridCol w:w="1601"/>
        <w:gridCol w:w="1601"/>
        <w:gridCol w:w="1899"/>
        <w:gridCol w:w="1985"/>
      </w:tblGrid>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6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Екскурзија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 дана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дана</w:t>
            </w:r>
          </w:p>
        </w:tc>
        <w:tc>
          <w:tcPr>
            <w:tcW w:w="2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наставних дана</w:t>
            </w:r>
          </w:p>
        </w:tc>
        <w:tc>
          <w:tcPr>
            <w:tcW w:w="26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наставних дана</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Језик другог народа или националне мањине са елементима националне културе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Трећи страни језик</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Други предмети*</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Стваралачке и слободне активности ученика (хор, секција и друго)</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60 часова годишње</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Друштвене активности (ученички парламент, ученичке задруге)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30 часова годишње</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Културна и јавна делатност школе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радна дана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Поред наведених предмета, школа може да организује, у складу са опредељењима ученика, факултативну наставу из предмета који су утврђени наставним плановима других образовних профила истог или другог подручја рада, наставним плановима гимназије или по програмима који су претходно донети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Остваривање школског програма по недељама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81"/>
        <w:gridCol w:w="1727"/>
        <w:gridCol w:w="1727"/>
        <w:gridCol w:w="1967"/>
        <w:gridCol w:w="2065"/>
      </w:tblGrid>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Разредно часовна настава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Менторски рад (настава у блоку, пракса)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Обавезне ваннаставне активности</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Матурски испит</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 радних недеља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у групе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31"/>
        <w:gridCol w:w="1943"/>
        <w:gridCol w:w="1154"/>
        <w:gridCol w:w="1656"/>
        <w:gridCol w:w="1288"/>
        <w:gridCol w:w="1812"/>
        <w:gridCol w:w="1483"/>
      </w:tblGrid>
      <w:tr w:rsidR="005B7C17" w:rsidRPr="005B7C17" w:rsidTr="00066F61">
        <w:trPr>
          <w:trHeight w:val="45"/>
          <w:tblCellSpacing w:w="0" w:type="auto"/>
        </w:trPr>
        <w:tc>
          <w:tcPr>
            <w:tcW w:w="161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147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годишњи фонд часова</w:t>
            </w:r>
          </w:p>
        </w:tc>
        <w:tc>
          <w:tcPr>
            <w:tcW w:w="247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ангажовање помоћног наставника**</w:t>
            </w:r>
          </w:p>
        </w:tc>
        <w:tc>
          <w:tcPr>
            <w:tcW w:w="262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ученика у групи - до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61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Анатомија и физиологија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Сточарство са исхраном</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61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Фармакологија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Патологија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и нега животиња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Микробиологија и паразитологија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61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Породиљство</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животиња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160</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Професионална пракса*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61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животиња</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хирургије</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Предузетништво</w:t>
            </w: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5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w:t>
            </w:r>
          </w:p>
        </w:tc>
        <w:tc>
          <w:tcPr>
            <w:tcW w:w="2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w:t>
      </w:r>
      <w:r w:rsidRPr="005B7C17">
        <w:rPr>
          <w:rFonts w:ascii="Arial" w:hAnsi="Arial" w:cs="Arial"/>
          <w:b/>
          <w:noProof w:val="0"/>
          <w:color w:val="000000"/>
          <w:sz w:val="22"/>
          <w:szCs w:val="22"/>
          <w:lang w:val="en-US"/>
        </w:rPr>
        <w:t>Професионална пракса се обавља у периоду од 01.09.</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до 15.08.</w:t>
      </w:r>
      <w:r w:rsidRPr="005B7C17">
        <w:rPr>
          <w:rFonts w:ascii="Arial" w:hAnsi="Arial" w:cs="Arial"/>
          <w:noProof w:val="0"/>
          <w:color w:val="000000"/>
          <w:sz w:val="22"/>
          <w:szCs w:val="22"/>
          <w:lang w:val="en-US"/>
        </w:rPr>
        <w:t xml:space="preserve"> текуће школске године у првом, другом и трећем разреду, изузев празником и недељом. Закључна бројчана оцена утврђује се на седници одељенског већа после 15.08. текуће школске године. На истој седници утврђује се и општи успех ученика о завршеном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Настава у блоку се реализује у кабинету за ветеринарску групу предмета, ветеринарској амбуланти, као и на школској економији у реалним радним условима или на фармама код једног или више послодаваца у реалним радним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Место реализације наставе програма вежби, практичне наставе, наставе у блоку и професионалне праксе дефинисано је у делу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ПРОГРАМИ НАСТАВЕ И УЧЕЊА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одељак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УПУТСТВО ЗА ДИДАКТИЧКО-МЕТОДИЧКО ОСТВАРИВАЊЕ ПРОГРАМА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Часове вежби, практичне наставе, наставе у блоку и професионалне праксе реализује предметни наставник, а </w:t>
      </w:r>
      <w:r w:rsidRPr="005B7C17">
        <w:rPr>
          <w:rFonts w:ascii="Arial" w:hAnsi="Arial" w:cs="Arial"/>
          <w:b/>
          <w:noProof w:val="0"/>
          <w:color w:val="000000"/>
          <w:sz w:val="22"/>
          <w:szCs w:val="22"/>
          <w:lang w:val="en-US"/>
        </w:rPr>
        <w:t>помоћни наставник обавља послове припреме за извођење часова вежби, практичне наставе, наставе у блоку и професионалне праксе</w:t>
      </w:r>
      <w:r w:rsidRPr="005B7C17">
        <w:rPr>
          <w:rFonts w:ascii="Arial" w:hAnsi="Arial" w:cs="Arial"/>
          <w:noProof w:val="0"/>
          <w:color w:val="000000"/>
          <w:sz w:val="22"/>
          <w:szCs w:val="22"/>
          <w:lang w:val="en-US"/>
        </w:rPr>
        <w:t xml:space="preserve">. Под непосредним руководством наставника демонстира радни задатак, </w:t>
      </w:r>
      <w:r w:rsidRPr="005B7C17">
        <w:rPr>
          <w:rFonts w:ascii="Arial" w:hAnsi="Arial" w:cs="Arial"/>
          <w:b/>
          <w:noProof w:val="0"/>
          <w:color w:val="000000"/>
          <w:sz w:val="22"/>
          <w:szCs w:val="22"/>
          <w:lang w:val="en-US"/>
        </w:rPr>
        <w:t>пружа помоћ при раду са ученицима</w:t>
      </w:r>
      <w:r w:rsidRPr="005B7C17">
        <w:rPr>
          <w:rFonts w:ascii="Arial" w:hAnsi="Arial" w:cs="Arial"/>
          <w:noProof w:val="0"/>
          <w:color w:val="000000"/>
          <w:sz w:val="22"/>
          <w:szCs w:val="22"/>
          <w:lang w:val="en-US"/>
        </w:rPr>
        <w:t xml:space="preserve"> на часовима вежби, практичне наставе, наставе у блоку и професионалне праксе (у школском кабинету, школској ветеринарској амбуланти и школској економији) </w:t>
      </w:r>
      <w:r w:rsidRPr="005B7C17">
        <w:rPr>
          <w:rFonts w:ascii="Arial" w:hAnsi="Arial" w:cs="Arial"/>
          <w:b/>
          <w:noProof w:val="0"/>
          <w:color w:val="000000"/>
          <w:sz w:val="22"/>
          <w:szCs w:val="22"/>
          <w:lang w:val="en-US"/>
        </w:rPr>
        <w:t>за обављање одређених послова и радних задатака. Планира и требује</w:t>
      </w:r>
      <w:r w:rsidRPr="005B7C17">
        <w:rPr>
          <w:rFonts w:ascii="Arial" w:hAnsi="Arial" w:cs="Arial"/>
          <w:noProof w:val="0"/>
          <w:color w:val="000000"/>
          <w:sz w:val="22"/>
          <w:szCs w:val="22"/>
          <w:lang w:val="en-US"/>
        </w:rPr>
        <w:t xml:space="preserve"> потребне материјале и средства за рад на часу. Обавља радне задатке за које ученици нису компетентни.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Б1: ОБАВЕЗНИ СТРУЧНИ ПРЕДМЕТИ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АНАТОМИЈА И ФИЗИОЛОГИЈА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3"/>
        <w:gridCol w:w="1961"/>
        <w:gridCol w:w="1786"/>
        <w:gridCol w:w="1298"/>
        <w:gridCol w:w="1884"/>
        <w:gridCol w:w="2425"/>
      </w:tblGrid>
      <w:tr w:rsidR="005B7C17" w:rsidRPr="005B7C17" w:rsidTr="00066F61">
        <w:trPr>
          <w:trHeight w:val="45"/>
          <w:tblCellSpacing w:w="0" w:type="auto"/>
        </w:trPr>
        <w:tc>
          <w:tcPr>
            <w:tcW w:w="11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8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8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грађом ткива;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знања о грађи и положају појединих органа и организма у целини;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знања о функцији појединих органа и организма у целини;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Формирање неопходне основе да стечено знање користи у конкретним условима и за касније изучавање стручних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50"/>
        <w:gridCol w:w="4554"/>
        <w:gridCol w:w="3263"/>
      </w:tblGrid>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5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Хистологија</w:t>
            </w:r>
          </w:p>
        </w:tc>
        <w:tc>
          <w:tcPr>
            <w:tcW w:w="45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11</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Анатомија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остеологија са миологијом</w:t>
            </w:r>
          </w:p>
        </w:tc>
        <w:tc>
          <w:tcPr>
            <w:tcW w:w="45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Анатомија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органологија</w:t>
            </w:r>
          </w:p>
        </w:tc>
        <w:tc>
          <w:tcPr>
            <w:tcW w:w="45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6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Физиологија</w:t>
            </w:r>
          </w:p>
        </w:tc>
        <w:tc>
          <w:tcPr>
            <w:tcW w:w="45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77</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31"/>
        <w:gridCol w:w="3387"/>
        <w:gridCol w:w="5349"/>
      </w:tblGrid>
      <w:tr w:rsidR="005B7C17" w:rsidRPr="005B7C17" w:rsidTr="00066F61">
        <w:trPr>
          <w:trHeight w:val="45"/>
          <w:tblCellSpacing w:w="0" w:type="auto"/>
        </w:trPr>
        <w:tc>
          <w:tcPr>
            <w:tcW w:w="18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8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Хистологија</w:t>
            </w:r>
          </w:p>
        </w:tc>
        <w:tc>
          <w:tcPr>
            <w:tcW w:w="4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хистолошку грађу појединих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хистолошку грађу појединих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микроскоп за микроскопирање и изврши микроскопирање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врсту ткива.</w:t>
            </w:r>
          </w:p>
        </w:tc>
        <w:tc>
          <w:tcPr>
            <w:tcW w:w="8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подела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хистолошка грађа епителних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хистолошка грађа везивних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хистолошка грађа мишићних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хистолошка грађа нервног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микроскопирање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Епително ткиво, везивно ткиво, мишићно ткиво, нервно ткиво.</w:t>
            </w:r>
          </w:p>
        </w:tc>
      </w:tr>
      <w:tr w:rsidR="005B7C17" w:rsidRPr="005B7C17" w:rsidTr="00066F61">
        <w:trPr>
          <w:trHeight w:val="45"/>
          <w:tblCellSpacing w:w="0" w:type="auto"/>
        </w:trPr>
        <w:tc>
          <w:tcPr>
            <w:tcW w:w="18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Анатомија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остеологија са миологијом</w:t>
            </w:r>
          </w:p>
        </w:tc>
        <w:tc>
          <w:tcPr>
            <w:tcW w:w="4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топографски положај скелетног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топографски положај скелетних мишића;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кости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анатомску номенклатуру;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регије тела;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кости и мишиће различитих врста животиња.</w:t>
            </w:r>
          </w:p>
        </w:tc>
        <w:tc>
          <w:tcPr>
            <w:tcW w:w="8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везе костију;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костију главе;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костију трупа;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костију екстремитета;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мишића главе;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мишића трупа;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и подела мишића екстремитета.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номенклатура;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регије тела;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кости главе, трупа и екстремитета;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мишићи главе, трупа и екстремитета.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Покретне и непокретне везе костију, кости главе, кости трупа, кости екстремитета, мишићи главе, мишићи трупа, мишићи екстремитета.</w:t>
            </w:r>
          </w:p>
        </w:tc>
      </w:tr>
      <w:tr w:rsidR="005B7C17" w:rsidRPr="005B7C17" w:rsidTr="00066F61">
        <w:trPr>
          <w:trHeight w:val="45"/>
          <w:tblCellSpacing w:w="0" w:type="auto"/>
        </w:trPr>
        <w:tc>
          <w:tcPr>
            <w:tcW w:w="18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Анатомија</w:t>
            </w:r>
            <w:r w:rsidRPr="005B7C17">
              <w:rPr>
                <w:rFonts w:ascii="Arial" w:hAnsi="Arial" w:cs="Arial"/>
                <w:noProof w:val="0"/>
                <w:color w:val="000000"/>
                <w:sz w:val="22"/>
                <w:szCs w:val="22"/>
                <w:lang w:val="en-US"/>
              </w:rPr>
              <w:t xml:space="preserve">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органологија</w:t>
            </w:r>
          </w:p>
        </w:tc>
        <w:tc>
          <w:tcPr>
            <w:tcW w:w="4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границе и грађу грудне, трбушне и карличне дупље;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 и топографију органа кардиоваскуларног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 и топографски положај органа дигестивног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 и топографски положај органа неуроендокриног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 и топографски положај органа респираторног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анатомску грађу и топографски положај органа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упоређује грађу органа и органских система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покаже на моделу и живој животињи положај појединих унутрашњих органа код различитих животињских врста;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органе код различитих органских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уочава анатомске разлике истих органа код различитих врста домаћих животиња.</w:t>
            </w:r>
          </w:p>
        </w:tc>
        <w:tc>
          <w:tcPr>
            <w:tcW w:w="8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телесне дупље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кардиоваскуларног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дигестивног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нервног система и ендокриних жлезда;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чула;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млечне жлезде;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респираторног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анатомска грађа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органа: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кардиоваскуларног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дигестивног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нервног система и ендокриних жлезда;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чула;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млечне жлезде;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респираторног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Телесне дупље, кардиоваскуларни систем, дигестивни систем, нервни систем, ендокринe жлездe, чула, млечна жлезда, респираторни систем, урогенитални систем</w:t>
            </w:r>
          </w:p>
        </w:tc>
      </w:tr>
      <w:tr w:rsidR="005B7C17" w:rsidRPr="005B7C17" w:rsidTr="00066F61">
        <w:trPr>
          <w:trHeight w:val="45"/>
          <w:tblCellSpacing w:w="0" w:type="auto"/>
        </w:trPr>
        <w:tc>
          <w:tcPr>
            <w:tcW w:w="18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Физиологија</w:t>
            </w:r>
          </w:p>
        </w:tc>
        <w:tc>
          <w:tcPr>
            <w:tcW w:w="44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функционисања органа мишићно-скелетног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кардиоваскуларног система и крви;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функционисања неуроендокриног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функционисања чула и млечне жлезде;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дигестивног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респираторног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функцију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који се одвијају у мишићима;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који се одвијају у органима за варење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који се одигравају у кардиоваскуларном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органа за дисање;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физиолошке процесе мокраћних и полних органа.</w:t>
            </w:r>
          </w:p>
        </w:tc>
        <w:tc>
          <w:tcPr>
            <w:tcW w:w="8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мишића;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кардиоваскуларног система и крви;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неуро-ендокриног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чула;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млечне жлезде;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варења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дисања;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физиолошке карактеристике мишића;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физиолошке особине кардиоваскуларног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физиолошке карактеристике органа за варење;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физиолошке особине органа за дисање;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физиолошке особине урогениталног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Физиологија мишића, физиологија кардиоваскуларног система и крви, физиологија неуро-ендокриног система, физиологија чула, физиологија млечне жлезде, физиологија варења хране; физиологија дисања; физиологија урогениталног система.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xml:space="preserve">УПУТСТВО ЗА ДИДАКТИЧКО МЕТОДИЧКО ОСТВАРИВАЊЕ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Анатомија и физиологија, изучава се у првом разреду средње школе са три часа недељно теорије, два часа недељно вежби и тридесет часова наставе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 кабинету и школској економији.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Хистологија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(7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Анатомија-остеологија са миологијом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кабинету,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Анатомија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органологија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кабинету,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Физиологија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кабинету,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моделе органа, костур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вежби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СТОЧАРСТВО СА ИСХРАНОМ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3"/>
        <w:gridCol w:w="1961"/>
        <w:gridCol w:w="1786"/>
        <w:gridCol w:w="1298"/>
        <w:gridCol w:w="1884"/>
        <w:gridCol w:w="2425"/>
      </w:tblGrid>
      <w:tr w:rsidR="005B7C17" w:rsidRPr="005B7C17" w:rsidTr="00066F61">
        <w:trPr>
          <w:trHeight w:val="45"/>
          <w:tblCellSpacing w:w="0" w:type="auto"/>
        </w:trPr>
        <w:tc>
          <w:tcPr>
            <w:tcW w:w="11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8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8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пореклом домаћих животиња, врстама, расама, њиховим морфолошким и физиолошким особинама;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факторима индивидуалне селекције и значај селекције за високу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методама о одгајивања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сточним хранивима и начинима коришћења по врстама и категоријама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рад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14"/>
        <w:gridCol w:w="2839"/>
        <w:gridCol w:w="4214"/>
      </w:tblGrid>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Опште сточарство</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Специјално сточарство</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42</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Општа исхрана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домаћих животиња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92"/>
        <w:gridCol w:w="4041"/>
        <w:gridCol w:w="4934"/>
      </w:tblGrid>
      <w:tr w:rsidR="005B7C17" w:rsidRPr="005B7C17" w:rsidTr="00066F61">
        <w:trPr>
          <w:trHeight w:val="45"/>
          <w:tblCellSpacing w:w="0" w:type="auto"/>
        </w:trPr>
        <w:tc>
          <w:tcPr>
            <w:tcW w:w="7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7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7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Опште сточарство</w:t>
            </w:r>
          </w:p>
        </w:tc>
        <w:tc>
          <w:tcPr>
            <w:tcW w:w="5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процес доместикације;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порекло домаћих животиња и разликује претке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врсте, расе, соја, запата, рода, линије, фамилије, категорије, јата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поделу раса;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морфолошке и физиолошке особине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конституције, кондиције, темперамента и ћуди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индивидуалне селекције;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наброји факторе индивидуалне селекције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порекло, екстеријер, перформанс тест и прогени тест;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методе одгајивања.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оцени екстеријер од ока, мерењем, фотографисањем и поентирањем;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обележавање тетовирањем маркицама и чиповањем;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податке и одговарајуће обрасце за матичнo књиговодство.</w:t>
            </w:r>
          </w:p>
        </w:tc>
        <w:tc>
          <w:tcPr>
            <w:tcW w:w="77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порекло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расе, ниже систематске јединице од расе;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физиолошке особине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селекција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одгајивање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оцењивање екстеријера;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обележавања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матично књиговодство.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Доместикација, раса, конституција, кондиција, индивидуална селекција, екстерије, перформанс тест, прогени тест, методе одгајивања, обележавање, матично књиговодство.</w:t>
            </w:r>
          </w:p>
        </w:tc>
      </w:tr>
      <w:tr w:rsidR="005B7C17" w:rsidRPr="005B7C17" w:rsidTr="00066F61">
        <w:trPr>
          <w:trHeight w:val="45"/>
          <w:tblCellSpacing w:w="0" w:type="auto"/>
        </w:trPr>
        <w:tc>
          <w:tcPr>
            <w:tcW w:w="7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Специјално сточарство</w:t>
            </w:r>
          </w:p>
        </w:tc>
        <w:tc>
          <w:tcPr>
            <w:tcW w:w="5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расе у оквиру појединих врста;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индивидуалне селекције у оквиру појединих врста;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поступке у савременој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апарат за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поступак муже;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поједине контроле производних особина домаћих животиња.</w:t>
            </w:r>
          </w:p>
        </w:tc>
        <w:tc>
          <w:tcPr>
            <w:tcW w:w="77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говедарство;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свињарство;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живинарство;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овчарство;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козарство;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коњарство.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мужа крава;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производних способности.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Расе говеда, свиња, кокошака, оваца, коза и коња, специфичности селекције говеда, свиња, кокошака, оваца, коза и коња, мужа, контрола млечности.</w:t>
            </w:r>
          </w:p>
        </w:tc>
      </w:tr>
      <w:tr w:rsidR="005B7C17" w:rsidRPr="005B7C17" w:rsidTr="00066F61">
        <w:trPr>
          <w:trHeight w:val="45"/>
          <w:tblCellSpacing w:w="0" w:type="auto"/>
        </w:trPr>
        <w:tc>
          <w:tcPr>
            <w:tcW w:w="7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Општа исхрана</w:t>
            </w:r>
          </w:p>
        </w:tc>
        <w:tc>
          <w:tcPr>
            <w:tcW w:w="5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хранљивих материја;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хранљивих материја;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сточна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сточна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примене сточних хранива у исхрани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и разликује различите врсте сточних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припреме сточних хранива.</w:t>
            </w:r>
          </w:p>
        </w:tc>
        <w:tc>
          <w:tcPr>
            <w:tcW w:w="77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и значај хранљивих материја;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сточна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сточних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Хранљиве материје, минералне материје, витамини, сточна хранива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биљна, животињска, минерална.</w:t>
            </w:r>
          </w:p>
        </w:tc>
      </w:tr>
      <w:tr w:rsidR="005B7C17" w:rsidRPr="005B7C17" w:rsidTr="00066F61">
        <w:trPr>
          <w:trHeight w:val="45"/>
          <w:tblCellSpacing w:w="0" w:type="auto"/>
        </w:trPr>
        <w:tc>
          <w:tcPr>
            <w:tcW w:w="7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домаћих животиња</w:t>
            </w:r>
          </w:p>
        </w:tc>
        <w:tc>
          <w:tcPr>
            <w:tcW w:w="5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потребе у количини и квалитету хране по врстама и категоријама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исхране по врстама и категоријама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оброк за различите врсте и категорије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поступак храњења домаћих животиња.</w:t>
            </w:r>
          </w:p>
        </w:tc>
        <w:tc>
          <w:tcPr>
            <w:tcW w:w="77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појединих врста и категорија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оброка и исхрана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Уздржне и продуктивне потребе, хранљива вредност, оброк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састав, количина, квалитет.</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xml:space="preserve">УПУТСТВО ЗА ДИДАКТИЧКО МЕТОДИЧКО ОСТВАРИВАЊЕ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Сточарство са исхраном, изучава се у првом разреду средње школе са два часа недељно теорије, два часа недељно вежби и тридесет часова наставе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и школској економији.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Опште сточарство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Специјално сточарство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Општа исхрана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фарми.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различита хранива за припрему оброка у складу са потребама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вежби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ФАРМАКОЛОГИЈА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ОСТВАРИВАЊА ОБРАЗОВНО-ВАСПИТНОГ РАДА</w:t>
      </w:r>
      <w:r w:rsidRPr="005B7C17">
        <w:rPr>
          <w:rFonts w:ascii="Arial" w:hAnsi="Arial" w:cs="Arial"/>
          <w:noProof w:val="0"/>
          <w:color w:val="000000"/>
          <w:sz w:val="22"/>
          <w:szCs w:val="22"/>
          <w:lang w:val="en-US"/>
        </w:rPr>
        <w:t xml:space="preserve">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70"/>
        <w:gridCol w:w="1799"/>
        <w:gridCol w:w="1628"/>
        <w:gridCol w:w="1840"/>
        <w:gridCol w:w="1724"/>
        <w:gridCol w:w="2206"/>
      </w:tblGrid>
      <w:tr w:rsidR="005B7C17" w:rsidRPr="005B7C17" w:rsidTr="00066F61">
        <w:trPr>
          <w:trHeight w:val="45"/>
          <w:tblCellSpacing w:w="0" w:type="auto"/>
        </w:trPr>
        <w:tc>
          <w:tcPr>
            <w:tcW w:w="146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4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33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пореклом, облицима и начином апликације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судбини лека у организму;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елиминацији лека из организма;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различитим техникама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способности примене лека у терапијске и профилактичке сврхе;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Формирање неопходне основе да стечено знање користи у конкретним условима и за касније изучавање стручних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42"/>
        <w:gridCol w:w="2092"/>
        <w:gridCol w:w="5233"/>
      </w:tblGrid>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76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Општа фармакологија</w:t>
            </w:r>
          </w:p>
        </w:tc>
        <w:tc>
          <w:tcPr>
            <w:tcW w:w="76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66</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Специјална фармакологија</w:t>
            </w:r>
          </w:p>
        </w:tc>
        <w:tc>
          <w:tcPr>
            <w:tcW w:w="76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114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80"/>
        <w:gridCol w:w="2656"/>
        <w:gridCol w:w="5931"/>
      </w:tblGrid>
      <w:tr w:rsidR="005B7C17" w:rsidRPr="005B7C17" w:rsidTr="00066F61">
        <w:trPr>
          <w:trHeight w:val="45"/>
          <w:tblCellSpacing w:w="0" w:type="auto"/>
        </w:trPr>
        <w:tc>
          <w:tcPr>
            <w:tcW w:w="4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3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0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4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Општа фармакологија</w:t>
            </w:r>
          </w:p>
        </w:tc>
        <w:tc>
          <w:tcPr>
            <w:tcW w:w="33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облике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процедуре складиштења и чувања лекова, хране и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дозу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доза;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појам агонисте и антагонисте;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појам синергизма и антагонизма;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ресорпције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путеве излучивања лекова из организма;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нежељена дејства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лек према облику и примени га у одговарајућој дози;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правилно складиштење и чување лекова, хране и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парентерални начин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ентерални начин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примењује различите технике прилаза и фиксирања животиње за аплкацију лека.</w:t>
            </w:r>
          </w:p>
        </w:tc>
        <w:tc>
          <w:tcPr>
            <w:tcW w:w="10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подела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доза и дозирање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фармакокинетике;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фармакодинамике.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дозирање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чување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прилаз и фиксирање животиње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Лек, доза лека, синергизам, антагонизам, каренца, полувреме елиминације, рецепт, апотека.</w:t>
            </w:r>
          </w:p>
        </w:tc>
      </w:tr>
      <w:tr w:rsidR="005B7C17" w:rsidRPr="005B7C17" w:rsidTr="00066F61">
        <w:trPr>
          <w:trHeight w:val="45"/>
          <w:tblCellSpacing w:w="0" w:type="auto"/>
        </w:trPr>
        <w:tc>
          <w:tcPr>
            <w:tcW w:w="4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Специјална фармакологија</w:t>
            </w:r>
          </w:p>
        </w:tc>
        <w:tc>
          <w:tcPr>
            <w:tcW w:w="33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различите врсте дезинфицијенаса;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појединих група антисептика;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дезинфицијенсе од антисептика;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појединих група антипаразитика;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појединих група лекова који делују на органе за варење;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појединих група лекова који делују на органе за дисање;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поједине представнике група лекова који делују на срце и крвне судове;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поједине представнике група лекова који делују на нервни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поједине представнике групе лекова који делују на мокраћне и полне органе;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поједине представнике групе лекова који делују на кожу и слузокожу;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групе антибиотика и начин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групе антигљивичних и антивирусних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значај и примену хормона;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значај и примену витамина;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вакцина, серума и дијагностичких средстава.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концентрацију дезинфицијенса;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концентрацију антисептика.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место апликације по принципу антисепсе;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прибор и инструменте по принципу асепсе;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лек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медицински отпад на прописани начин.</w:t>
            </w:r>
          </w:p>
        </w:tc>
        <w:tc>
          <w:tcPr>
            <w:tcW w:w="105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дезинфицијенси;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антисептици;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антипаразитици;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дигестивни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респираторни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кардиоваскуларни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урогенитални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нервни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која делују на слузокожу и кожу;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хемотерапеутици;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витамини;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хормони;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биолошки препарати.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дезинфицијенси;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антисептици.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место апликације према врсти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прибор и инструменти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медицински отпад.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Дезинфицијенси, антисептици, антипаразитици, средства која делују на дигестивни систем, респираторни систем, кардиоваскуларни систем, урогенитални систем, нервни систем, кожу и слузокожу, хемотерапеутици, витамини, хормони, биолошки препарати, дезинфекција, антисепса, апликација лека, медицински отпад.</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Фармакологија, изучава се у другом разреду средње школе са два часа недељно теорије, један час недељно вежби, два часа недељно практичне наставе и двадесет часова наставе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ветеринарској амбуланти, школској економији и другим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Општа фармакологија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и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лабораторији, ветеринарском институту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Специјална фармакологија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и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лабораторији, ветеринарском институту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за фиксирање, одговарајући прибор и инструменте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обавезна је контрола вођења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ПАТОЛОГИЈА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59"/>
        <w:gridCol w:w="2269"/>
        <w:gridCol w:w="881"/>
        <w:gridCol w:w="1350"/>
        <w:gridCol w:w="2193"/>
        <w:gridCol w:w="2215"/>
      </w:tblGrid>
      <w:tr w:rsidR="005B7C17" w:rsidRPr="005B7C17" w:rsidTr="00066F61">
        <w:trPr>
          <w:trHeight w:val="45"/>
          <w:tblCellSpacing w:w="0" w:type="auto"/>
        </w:trPr>
        <w:tc>
          <w:tcPr>
            <w:tcW w:w="206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9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33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0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3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7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3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појмовима из области патолошке морфологије;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запаљенским процесима у организму;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туморима;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Формирање неопходне основе да усвојено знање користи за касније изучавање клиничких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45"/>
        <w:gridCol w:w="2994"/>
        <w:gridCol w:w="4128"/>
      </w:tblGrid>
      <w:tr w:rsidR="005B7C17" w:rsidRPr="005B7C17" w:rsidTr="00066F61">
        <w:trPr>
          <w:trHeight w:val="45"/>
          <w:tblCellSpacing w:w="0" w:type="auto"/>
        </w:trPr>
        <w:tc>
          <w:tcPr>
            <w:tcW w:w="47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8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7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8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Патолошко-морфолошки поремећаји</w:t>
            </w:r>
          </w:p>
        </w:tc>
        <w:tc>
          <w:tcPr>
            <w:tcW w:w="5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54</w:t>
            </w:r>
          </w:p>
        </w:tc>
      </w:tr>
      <w:tr w:rsidR="005B7C17" w:rsidRPr="005B7C17" w:rsidTr="00066F61">
        <w:trPr>
          <w:trHeight w:val="45"/>
          <w:tblCellSpacing w:w="0" w:type="auto"/>
        </w:trPr>
        <w:tc>
          <w:tcPr>
            <w:tcW w:w="47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8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Запаљења</w:t>
            </w:r>
          </w:p>
        </w:tc>
        <w:tc>
          <w:tcPr>
            <w:tcW w:w="5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47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80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Тумори</w:t>
            </w:r>
          </w:p>
        </w:tc>
        <w:tc>
          <w:tcPr>
            <w:tcW w:w="58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78"/>
        <w:gridCol w:w="3296"/>
        <w:gridCol w:w="5493"/>
      </w:tblGrid>
      <w:tr w:rsidR="005B7C17" w:rsidRPr="005B7C17" w:rsidTr="00066F61">
        <w:trPr>
          <w:trHeight w:val="45"/>
          <w:tblCellSpacing w:w="0" w:type="auto"/>
        </w:trPr>
        <w:tc>
          <w:tcPr>
            <w:tcW w:w="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7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0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Патолошко-морфолошки поремећаји</w:t>
            </w:r>
          </w:p>
        </w:tc>
        <w:tc>
          <w:tcPr>
            <w:tcW w:w="47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болести према локализацији, трајању и етиологији;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исходе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деловање спољашњих и унутрашњих етиолошких фактора на настанак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поједине метаболичке поремећаје у промету воде, беланчевина, масти, угљених хидрата, минералних материја и пигмената;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атрофију, хипертрофију, хиперплазију и метаплазију;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некрозе;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настанка некрозе;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типове некрозе;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настанка анемијe, хиперемијe, инфаркта, стазе, тромбозе, емболије, метастазе и крварења;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поремећаје у циркулацији;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поремећаје у циркулацији;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 објасни хипотермију, хипертермију и грозницу;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типове аномалија.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место за извођење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прибор за извођење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при извођењу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 и пакује узорке патолошког материјала.</w:t>
            </w:r>
          </w:p>
        </w:tc>
        <w:tc>
          <w:tcPr>
            <w:tcW w:w="90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подела и исход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етиолошки фактори;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поремећаји метаболизма;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поремећаји грађе и обима ткива;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некроза;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поремећаји у циркулацији;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поремећаји у терморегулацији;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развојне аномалије и наказе.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избор места за извођење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прибора за извођење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помоћ доктору ветеринарске медицине при извођењу обдукције;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и паковање узорака патолошког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 етиолошки фактори, дистрофије, атрофија, хипертрофија, хиперплазија, метаплазија, некроза, анемија, хиперемија, инфаркт, стаза, тромбоза, емболија, метастаза, крварења, хипотермија, хипертермија, грозница, аномалије, наказе, обдукција, патолошки материјал.</w:t>
            </w:r>
          </w:p>
        </w:tc>
      </w:tr>
      <w:tr w:rsidR="005B7C17" w:rsidRPr="005B7C17" w:rsidTr="00066F61">
        <w:trPr>
          <w:trHeight w:val="45"/>
          <w:tblCellSpacing w:w="0" w:type="auto"/>
        </w:trPr>
        <w:tc>
          <w:tcPr>
            <w:tcW w:w="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Запаљења</w:t>
            </w:r>
          </w:p>
        </w:tc>
        <w:tc>
          <w:tcPr>
            <w:tcW w:w="47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кардиналне знаке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алтерацију, ексудацију и пролиферацију;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номенклатуру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ток и исход запаљења.</w:t>
            </w:r>
          </w:p>
        </w:tc>
        <w:tc>
          <w:tcPr>
            <w:tcW w:w="90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узроци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кардинални знаци;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компоненте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номенклатура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ток и исход 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Запаљење, кардинални знаци, алтерација, ексудација, пролиферација, номенклатура запаљења, ток и исход запаљења.</w:t>
            </w:r>
          </w:p>
        </w:tc>
      </w:tr>
      <w:tr w:rsidR="005B7C17" w:rsidRPr="005B7C17" w:rsidTr="00066F61">
        <w:trPr>
          <w:trHeight w:val="45"/>
          <w:tblCellSpacing w:w="0" w:type="auto"/>
        </w:trPr>
        <w:tc>
          <w:tcPr>
            <w:tcW w:w="6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Тумори</w:t>
            </w:r>
          </w:p>
        </w:tc>
        <w:tc>
          <w:tcPr>
            <w:tcW w:w="47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настанка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облик и грађу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номенклатуру тумора.</w:t>
            </w:r>
          </w:p>
        </w:tc>
        <w:tc>
          <w:tcPr>
            <w:tcW w:w="90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узроци настанка, облик и грађа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номенклатура тумора.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Тумор</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Патологија, изучава се у другом разреду средње школе са два часа недељно теорије, и десет часова наставе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Патолошко-морфолошки поремећаји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Запаљења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Тумори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ХИГИЈЕНА И НЕГА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270"/>
        <w:gridCol w:w="1799"/>
        <w:gridCol w:w="1628"/>
        <w:gridCol w:w="1840"/>
        <w:gridCol w:w="1724"/>
        <w:gridCol w:w="2206"/>
      </w:tblGrid>
      <w:tr w:rsidR="005B7C17" w:rsidRPr="005B7C17" w:rsidTr="00066F61">
        <w:trPr>
          <w:trHeight w:val="45"/>
          <w:tblCellSpacing w:w="0" w:type="auto"/>
        </w:trPr>
        <w:tc>
          <w:tcPr>
            <w:tcW w:w="146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4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4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33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еколошким факторима и њиховим утицајем на организам и здравље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спровођење зоохигијенских и превентивних мера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хигијени смештаја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извођење поступака неге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23"/>
        <w:gridCol w:w="4496"/>
        <w:gridCol w:w="3648"/>
      </w:tblGrid>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Зоохигијенске и превентивне мере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84</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смештаја и нега домаћих животиња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68</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Еколошки фактори</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88"/>
        <w:gridCol w:w="4436"/>
        <w:gridCol w:w="4043"/>
      </w:tblGrid>
      <w:tr w:rsidR="005B7C17" w:rsidRPr="005B7C17" w:rsidTr="00066F61">
        <w:trPr>
          <w:trHeight w:val="45"/>
          <w:tblCellSpacing w:w="0" w:type="auto"/>
        </w:trPr>
        <w:tc>
          <w:tcPr>
            <w:tcW w:w="21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7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1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Зоохигијенске и превентивне мере</w:t>
            </w:r>
          </w:p>
        </w:tc>
        <w:tc>
          <w:tcPr>
            <w:tcW w:w="6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дезинфекције;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дезинфекције и врсте средстава за дезинфекцију;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средства за дезинфекцију;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дезинфекције;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појам и врсте дезинсекције;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средства за дезинсекцију;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дератизације;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дератизације и средстава за дератизацију;</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нешкодљивог уклањања лешева.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спроведе одржавање хигијене у сточарским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потребне количине дезинфекционог и дезинсекционог средства за различите потребе;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превентивне мере дезинфекције, дезинсекције, дератизације и дезодоризације у објектима и на терену.</w:t>
            </w:r>
          </w:p>
        </w:tc>
        <w:tc>
          <w:tcPr>
            <w:tcW w:w="57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дезинсекција;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дератизација;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дезодоризација;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нешкодљиво уклањање лешева.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у сточарским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дезинсекција,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дератизација;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дезодоризација.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хигијене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превентивне мере дезинфекције, дезинсекције, дератизације и дезодоризације у објектима и на терену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Дезинфекција, дезинсекција, дератизација,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дезодоризација, нешкодљиво уклањање лешева.</w:t>
            </w:r>
          </w:p>
        </w:tc>
      </w:tr>
      <w:tr w:rsidR="005B7C17" w:rsidRPr="005B7C17" w:rsidTr="00066F61">
        <w:trPr>
          <w:trHeight w:val="45"/>
          <w:tblCellSpacing w:w="0" w:type="auto"/>
        </w:trPr>
        <w:tc>
          <w:tcPr>
            <w:tcW w:w="21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смештаја и нега домаћих животиња</w:t>
            </w:r>
          </w:p>
        </w:tc>
        <w:tc>
          <w:tcPr>
            <w:tcW w:w="6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објекте за смештај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услове држања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изведе поступке неге животиња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тимарење, шишање, прање, купање;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биотермичку обраду стајњака;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возило и животињу за транспорт;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нешкодљивог уклањања лешева.</w:t>
            </w:r>
          </w:p>
        </w:tc>
        <w:tc>
          <w:tcPr>
            <w:tcW w:w="57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зоохигијенски услови смештаја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нега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поступак са стајњаком;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транспорт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нешкодљиво уклањање лешева.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смештаја, нега домаћих животиња, уклањање лешева, стајњак.</w:t>
            </w:r>
          </w:p>
        </w:tc>
      </w:tr>
      <w:tr w:rsidR="005B7C17" w:rsidRPr="005B7C17" w:rsidTr="00066F61">
        <w:trPr>
          <w:trHeight w:val="45"/>
          <w:tblCellSpacing w:w="0" w:type="auto"/>
        </w:trPr>
        <w:tc>
          <w:tcPr>
            <w:tcW w:w="21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Еколошки фактори</w:t>
            </w:r>
          </w:p>
        </w:tc>
        <w:tc>
          <w:tcPr>
            <w:tcW w:w="6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сунчеве светлости на животињски организам;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физичке, хемијске и биолошке особине ваздуха и утицај на животињски организам;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воде, физичке и хемијске особине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физичке, хемијске, биолошке особине земљишта и утицај на животињски организам;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процес аклиматизације;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факторе од којих зависи процес аклиматизације.</w:t>
            </w:r>
          </w:p>
        </w:tc>
        <w:tc>
          <w:tcPr>
            <w:tcW w:w="57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сунчева светлост;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ваздух;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земљиште;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аклиматизација.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Сунчева светлост, ваздух, вода, земљиште, аклиматизација.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Хигијена и нега животиња, изучава се у другом разреду средње школе са два часа недељно теорије, један час недељно вежби, два часа недељно практичне наставе и двадесет часова вежби у блоку. Овај предмет омогућава ученицима да стекну нова знања, обнове и систематизују знања стечена у основној школи.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учионици/кабинету, лабораторији/ школској економији.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Зоохигијенске превентивне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 наставе у блоку и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вежбе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школска економија, фарма;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настава у блоку, практична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школска економија, фарма.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смештаја и неге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(48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школска економија, фарма.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Еколошки фактори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и материјал за одржавање хигијене у сточарским објектима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обавезна је контрола вођења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се реализује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МИКРОБИОЛОГИЈА И ПАРАЗИТОЛОГИЈА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43"/>
        <w:gridCol w:w="1909"/>
        <w:gridCol w:w="1733"/>
        <w:gridCol w:w="1298"/>
        <w:gridCol w:w="1832"/>
        <w:gridCol w:w="2352"/>
      </w:tblGrid>
      <w:tr w:rsidR="005B7C17" w:rsidRPr="005B7C17" w:rsidTr="00066F61">
        <w:trPr>
          <w:trHeight w:val="45"/>
          <w:tblCellSpacing w:w="0" w:type="auto"/>
        </w:trPr>
        <w:tc>
          <w:tcPr>
            <w:tcW w:w="162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69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6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6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6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1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6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69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138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принципима рада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основним биолошким карактеристикама микроорганизама и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основним принципима имунолошког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инфекцији;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Формирање неопходне основе да усвојено знање користи за касније изучавање клиничких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55"/>
        <w:gridCol w:w="2973"/>
        <w:gridCol w:w="4139"/>
      </w:tblGrid>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Микробиологија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74</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Инфекције и имунологија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Паразитологија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04"/>
        <w:gridCol w:w="2951"/>
        <w:gridCol w:w="5512"/>
      </w:tblGrid>
      <w:tr w:rsidR="005B7C17" w:rsidRPr="005B7C17" w:rsidTr="00066F61">
        <w:trPr>
          <w:trHeight w:val="45"/>
          <w:tblCellSpacing w:w="0" w:type="auto"/>
        </w:trPr>
        <w:tc>
          <w:tcPr>
            <w:tcW w:w="7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8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7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7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Микробиологија</w:t>
            </w:r>
          </w:p>
        </w:tc>
        <w:tc>
          <w:tcPr>
            <w:tcW w:w="38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бактерија;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вируса;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гљивица и плесни;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приона;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размножавања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утицај биотичких и абиотичких фактора на поједине врсте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и припреми прибор и посуђе које се користи за рад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узоркује крв, урин, и фецес;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узме узорак коже;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обележи узете узорке;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складишти и чува узорке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издаје узорке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пакује узорке за транспорт;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прави и боји микроскопске препарате;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засејава хранљиве подлоге;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узети узорак фецеса за копролошки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узети узорак крви за хематолошки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узети узорак урина за уролошки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узети узорак коже за дерматолошки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сортира и пакује потенцијално опасан и употребљен потрошни материјал на прописан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уништава потенцијално опасан и употребљен потрошни материјал на прописан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спољашњу средину од контаминације инфективним материјалом.</w:t>
            </w:r>
          </w:p>
        </w:tc>
        <w:tc>
          <w:tcPr>
            <w:tcW w:w="97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морфологија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екологија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лабораторијски прибор и опрема;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паковање и слање материјала за лабораторијски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нативни препарат;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бојени препарати;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хранљиве подлоге;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копролошки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хематолошки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дерматолошки преглед на присуство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медицински отпад;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Грађа бактерија, гљивица, плесни, вируса, приона, размножавање микроорганизама, екологија микроорганизама, лабораторијски прибор, микроскопски препарати, хранљиве подлоге, копролошки преглед, хематолошки преглед, уролошки преглед, дерматолошки преглед, медицински отпад.</w:t>
            </w:r>
          </w:p>
        </w:tc>
      </w:tr>
      <w:tr w:rsidR="005B7C17" w:rsidRPr="005B7C17" w:rsidTr="00066F61">
        <w:trPr>
          <w:trHeight w:val="45"/>
          <w:tblCellSpacing w:w="0" w:type="auto"/>
        </w:trPr>
        <w:tc>
          <w:tcPr>
            <w:tcW w:w="7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Инфекције и имунологија</w:t>
            </w:r>
          </w:p>
        </w:tc>
        <w:tc>
          <w:tcPr>
            <w:tcW w:w="38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настанак и врсте 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и значај имунитета;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активни и пасивни имунитет;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типове алергијских реакција.</w:t>
            </w:r>
          </w:p>
        </w:tc>
        <w:tc>
          <w:tcPr>
            <w:tcW w:w="97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имунологија.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Инфекција, активни и пасивни имунитет, антитело, антиген, алергијска реакција.</w:t>
            </w:r>
          </w:p>
        </w:tc>
      </w:tr>
      <w:tr w:rsidR="005B7C17" w:rsidRPr="005B7C17" w:rsidTr="00066F61">
        <w:trPr>
          <w:trHeight w:val="45"/>
          <w:tblCellSpacing w:w="0" w:type="auto"/>
        </w:trPr>
        <w:tc>
          <w:tcPr>
            <w:tcW w:w="7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Паразитологија</w:t>
            </w:r>
          </w:p>
        </w:tc>
        <w:tc>
          <w:tcPr>
            <w:tcW w:w="38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паразите по систематским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назив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морфолошке и биолошке карактеристике протозоа;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протозоа и њихову распрострањеност;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морфолошке и биолошке карактеристике хелмината;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хелмината и њихову распрострањеност;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морфолошке и биолошке карактеристике артропода;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представнике артропода и њихову распрострањеност;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паразита у настанку паразитских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значај геоклиматских фактора за развој и размножавање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видове патогеног деловања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како организам домаћина реагује на присуство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лабораторијски прибор и опрему;</w:t>
            </w:r>
          </w:p>
        </w:tc>
        <w:tc>
          <w:tcPr>
            <w:tcW w:w="97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класификација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биолошке одлике протозоа;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биолошке одлике хелмината;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морфолошке и биолошке одлике артропода;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распрострањеност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патогено деловање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реакција организма домаћина.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лабораторијски прибор и опрема;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копролошки преглед на присуство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хематолошки преглед на присуство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дерматолошки преглед на присуство паразита.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Класификација паразита, морфолошке и биолошке одлике протозоа, хелмината, артропода, лабораторијски прибор и опрема.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Микробиологија и паразитологија, изучава се у другом разреду средње школе са два часа недељно теорије, два часа недељно вежби и десет часова наставе у блоку. Овај предмет омогућава ученицима да стекну нова знања, обнове и систематизују она стечена у основној школи и претходним разредима. Нови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лабораторији, школској економији и другим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Микробиологија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(52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и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лабораторији, ветеринарском институту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Инфекције и имунологија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Паразитологија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и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лабораторији, ветеринарском институту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опрему и прибор за рад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плану;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животиња. поштовати начела добробити.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истраживачких пројеката и сл.,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ПОРОДИЉСТВО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71"/>
        <w:gridCol w:w="1762"/>
        <w:gridCol w:w="1590"/>
        <w:gridCol w:w="1802"/>
        <w:gridCol w:w="1687"/>
        <w:gridCol w:w="2155"/>
      </w:tblGrid>
      <w:tr w:rsidR="005B7C17" w:rsidRPr="005B7C17" w:rsidTr="00066F61">
        <w:trPr>
          <w:trHeight w:val="45"/>
          <w:tblCellSpacing w:w="0" w:type="auto"/>
        </w:trPr>
        <w:tc>
          <w:tcPr>
            <w:tcW w:w="187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23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3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8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3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3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254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физиологији репродукције;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патологији репродукције;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и поступцима при асистирању доктору ветеринарске медицине из области репродукције;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и технологији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начину и поступцима асистирања доктору ветеринарске медицине при извођењу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основама потпомогнуте репродуктивне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30"/>
        <w:gridCol w:w="3487"/>
        <w:gridCol w:w="4350"/>
      </w:tblGrid>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Репродукција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123</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Вештачко осемењавање и стерилитет</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110</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Увод у потпомогнуте репродуктивне технике</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21</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80"/>
        <w:gridCol w:w="3771"/>
        <w:gridCol w:w="4816"/>
      </w:tblGrid>
      <w:tr w:rsidR="005B7C17" w:rsidRPr="005B7C17" w:rsidTr="00066F61">
        <w:trPr>
          <w:trHeight w:val="45"/>
          <w:tblCellSpacing w:w="0" w:type="auto"/>
        </w:trPr>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4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КЉУЧНИ ПОЈМОВИ САДРЖАЈА</w:t>
            </w:r>
          </w:p>
        </w:tc>
      </w:tr>
      <w:tr w:rsidR="005B7C17" w:rsidRPr="005B7C17" w:rsidTr="00066F61">
        <w:trPr>
          <w:trHeight w:val="45"/>
          <w:tblCellSpacing w:w="0" w:type="auto"/>
        </w:trPr>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Репродукција</w:t>
            </w:r>
          </w:p>
        </w:tc>
        <w:tc>
          <w:tcPr>
            <w:tcW w:w="54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функцију женских полних органа;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утицај ендокриног система на репродукцију;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симптоме и фазе полног циклуса;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фоликуларну и лутеинску фазе полног циклуса;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парења и оплођења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процес имплантације и плацентације;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типове плодових омотача и типове плаценте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фазе у развоју плода;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дужину трајања гравидитета код појединих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знаке блиског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пуерперијум и дужину трајања пуерперијума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поремећаја гравидитета;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патолошког порођаја од стране мајке;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патолошког порођаја од стране плода;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и знаке патолошког пуерперијума.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спољашње знаке еструса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оптимално време оплодње;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спољашње знаке гравидитета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ултразвучни апарат;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току ултразвучне дијагностике гравидитета;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и припрема акушерске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фазе порођаја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положај плода у току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тежак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основне технике корекције положаја плода;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(фиксирање)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вагинални и ректални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животиње на еструс;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животиње на гравидитет;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току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прихвати младунче након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току тешког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евидецију у ветеринарским организацијама.</w:t>
            </w:r>
          </w:p>
        </w:tc>
        <w:tc>
          <w:tcPr>
            <w:tcW w:w="7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полни циклус;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гравидитет;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пуерперијума;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патологија гравидитета;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патологија порођаја;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патологија пуерперијума.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еструс;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гравидитет;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спољашњи знаци гравидитета;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 рада и примена ултразвука у дијагностици гравидитета;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акушерски инструменти;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тежак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уз доктора ветеринарске медицине приликом откривања еструса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уз доктора ветеринарске медицине приликом дијагноза гравитета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уз доктора ветеринарске медицине приликом порођаја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Полни циклус, гравидитет, порођај, пуерперијум, патологија гравидитета, побачај, патоморфолошке промене плода, патологија порођаја, акушерски инструменти, ултразвук.</w:t>
            </w:r>
          </w:p>
        </w:tc>
      </w:tr>
      <w:tr w:rsidR="005B7C17" w:rsidRPr="005B7C17" w:rsidTr="00066F61">
        <w:trPr>
          <w:trHeight w:val="45"/>
          <w:tblCellSpacing w:w="0" w:type="auto"/>
        </w:trPr>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Вештачко осемењавање и стерилитет</w:t>
            </w:r>
          </w:p>
        </w:tc>
        <w:tc>
          <w:tcPr>
            <w:tcW w:w="54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зоотехнички, зоохигијенски, ветеринарско-санитарни и економски значај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припреме животиње за узимање ејакулата;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узимања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поступак прегледа, разређивања, дозирања, конзервисања, чувања и транспорта сперме;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технике вештачког осемењавања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стерилитета;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типове урођеног стерилитета код женских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типове стеченог стерилитета код женских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облике импотенције код мужјака;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профилаксе стерилитета;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микроскопски преглед ејакулата;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ејакулат за микроскопски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лабораторијски прибор и инструменте за разређивање ејакулата;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разреди ејакулат 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дозира ејакулат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конзервише ејакулат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технике чувања ејакулата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узимање ејакулата;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узимање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вештачко осемењавање;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и припреми инструменте за вештачко осемењавање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поступак вађења и одмрзавања ејакулата за вештачко осемењавање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животињу за вештачко осемењавање;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хумани поступак у раду са животињама;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вештачког осемењавања код домаћих животиња.</w:t>
            </w:r>
          </w:p>
        </w:tc>
        <w:tc>
          <w:tcPr>
            <w:tcW w:w="7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технике узимања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поступак са ејакулатом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технике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узроци стерилитета;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стерилитет женки;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стерилитет мужјака;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профилакса стерилитета.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и оцена сперме;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разређивање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дозирање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конзервисање и чување ејакулата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ејакулата 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вештачког осемењавања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Ејакулат, поступак са ејакулатом (узимање, разређивање, дозирање, конзервисање, чување и транспортовање) осемењавање, стерилитет.</w:t>
            </w:r>
          </w:p>
        </w:tc>
      </w:tr>
      <w:tr w:rsidR="005B7C17" w:rsidRPr="005B7C17" w:rsidTr="00066F61">
        <w:trPr>
          <w:trHeight w:val="45"/>
          <w:tblCellSpacing w:w="0" w:type="auto"/>
        </w:trPr>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Увод у потпомогнуте репродуктивне технике</w:t>
            </w:r>
          </w:p>
        </w:tc>
        <w:tc>
          <w:tcPr>
            <w:tcW w:w="54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принципе ембриотрансфера;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принципе клонирања;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технике инвитро и инвиво оплођења.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ембриотрансфер;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току ембриотрансфера;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инвитро и инвиво оплођење;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приликом инвитро и инвиво оплођења.</w:t>
            </w:r>
          </w:p>
        </w:tc>
        <w:tc>
          <w:tcPr>
            <w:tcW w:w="75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принципи ембриотрансфера;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принципи клонирања;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технике инвитро и инвиво оплођења.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потпомогнуте репродуктивне технике ембриотрансфера;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Ембриотрансфер, клонирање, инвитро и инвиво оплођење.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Породиљство, изучава се у трећем разреду средње школе са три часа недељно теорије, два часа недељно вежби, два часа недељно практичне наставе и тридесет часова наставе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 кабинету, школској економији и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Репродукција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(50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 практичне наставе,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Вештачко осемењавање и стерилитет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(37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вежби, практичне наставе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Увод у потпомогнуте репродуктивне 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на школској економији и у Сточарско-ветеринарском Центру за репродукцију и вештачко осемењавање.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за фиксирање, одговарајућу опрему, прибор и инструменте за клинички преглед и апликацију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плану;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животиња. поштовати начела добробити.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БОЛЕСТИ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39"/>
        <w:gridCol w:w="2014"/>
        <w:gridCol w:w="1451"/>
        <w:gridCol w:w="2055"/>
        <w:gridCol w:w="1547"/>
        <w:gridCol w:w="1961"/>
      </w:tblGrid>
      <w:tr w:rsidR="005B7C17" w:rsidRPr="005B7C17" w:rsidTr="00066F61">
        <w:trPr>
          <w:trHeight w:val="45"/>
          <w:tblCellSpacing w:w="0" w:type="auto"/>
        </w:trPr>
        <w:tc>
          <w:tcPr>
            <w:tcW w:w="180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8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128</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160</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8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382</w:t>
            </w:r>
          </w:p>
        </w:tc>
      </w:tr>
      <w:tr w:rsidR="005B7C17" w:rsidRPr="005B7C17" w:rsidTr="00066F61">
        <w:trPr>
          <w:trHeight w:val="45"/>
          <w:tblCellSpacing w:w="0" w:type="auto"/>
        </w:trPr>
        <w:tc>
          <w:tcPr>
            <w:tcW w:w="1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8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0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28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етиологијом, клиничком сликом и профилаксом најважнијих болести органских система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етиологији, клиничкој слици и профилакси најважнијих заразних болести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етиологији, клиничкој слици и профилакси најважнијих паразитских болести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етиологији, клиничкој слици и профилакси најважнијих болести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вештинама за правилан прилаз, фиксирање и припрему животиње за клинички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опасности од повређивања при неправилном третману животиње и неправилном руковању прибором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начином и поступцима асистирања доктору ветеринарске медицине при извођењу клиничког прегледа и спровођењу терапије и профилаксе;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вођењу евиденције у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значају спровођења програма мера здравствене заштите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примени процедура уклањања медицинског отпада и примени прописа заштите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свести о значају примене прописа из области безбедности и заштите здравља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62"/>
        <w:gridCol w:w="3395"/>
        <w:gridCol w:w="4410"/>
      </w:tblGrid>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органских система домаћих животиња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157</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Заразне болести домаћих животиња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139</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Паразитске болести домаћих животиња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68</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живине</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19"/>
        <w:gridCol w:w="2965"/>
        <w:gridCol w:w="4683"/>
      </w:tblGrid>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6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преживара</w:t>
            </w:r>
          </w:p>
        </w:tc>
        <w:tc>
          <w:tcPr>
            <w:tcW w:w="66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116</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свиња</w:t>
            </w:r>
          </w:p>
        </w:tc>
        <w:tc>
          <w:tcPr>
            <w:tcW w:w="66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66</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коња</w:t>
            </w:r>
          </w:p>
        </w:tc>
        <w:tc>
          <w:tcPr>
            <w:tcW w:w="66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55</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паса и мачака</w:t>
            </w:r>
          </w:p>
        </w:tc>
        <w:tc>
          <w:tcPr>
            <w:tcW w:w="66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49</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61"/>
        <w:gridCol w:w="2657"/>
        <w:gridCol w:w="6349"/>
      </w:tblGrid>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органских система домаћих животиња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најважније болести органа за варење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етиологију и клиничку слику болести органа за варење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најважније болести органа за дисање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етиологију и клиничку слику болести органа за дисање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најважније болести органа кардиоваскуларног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етиологију и клиничку слику болести органа кардиоваскуларног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најважније болести органа уринарног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етиологију и клиничку слику болести органа уринарног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најважније болести локомоторног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етиологију и клиничку слику болести локомоторног система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најважније узроке и симптоме тровања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најважније узроке и симптоме алергије код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превентивне мере у циљу спречавања болести различитих органских система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основна правила поступања са животињом у току интервенције (прилаз, фиксирање);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одређивања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редослед клиничког прегледа;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методе клиничког прегледа;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вођења евиденције у ветеринарској медицини;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евиденције у ветеринарској медицини.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(фиксирање)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животиње и интервенцијe;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узоркује патолошки и непатолошки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обележи и чува узорке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пакује и издаје узорке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потребан прибор и лек за апликацију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апликује лек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медицински отпад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органа за варење: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усне дупље;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ждрела;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једњака;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желуца;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црева.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органа за дисање: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горњих дисајних путева;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душника и бронхијалног стабла;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плућа.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органа кардиоваскуларног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срца;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органа уринарног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бубрега;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мокраћне бешике и мокраћних путева.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локомоторног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методе клиничког прегледа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клинички преглед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ветеринарска документација.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прилаз и фиксирање домаћих животиња за обављање општег клиничког прегледа;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уз доктора ветеринарске медицине и обрада појединих клиничких случајева: пријем пацијената, општи клинички преглед, спровођење терапије, узимање узорака за дијагностичко испитивање и вођење ветеринарске документације.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органа за варење, болести органа за дисање, болести органа кардиоваскуларног система, болести органа уринарног система, болести локомоторног система, алергије, тровања, национал, анамнеза, хабитус, тријас, адспекција, палпација, перкусија, аускултација, термометрирање, биопсија, пункција, прибор за фиксирање, прибор и инструменти за апликацију лека, ветеринарска документација.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Заразне болести домаћих животиња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значај и изворе зоонозе;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путеве ширења заразних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ензоотије, епизоотије и панзоотије;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основне спољашње и унутрашње биосигурносне мере и њихов значај;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заразних болести изазваних бактеријама;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заразних болести изазваних бактеријама;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заразних болести изазваних вирусима;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клиничке манифестације заразних болести изазваних вирусима;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заразних болести изазваних прионима;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клиничке манифестације заразних болести изазваних прионима;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векторских заразних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векторских заразних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профилактичких мера у сузбијању заразних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значај спровођења програма мера здравствене заштите животиња према пропису;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прпознаје значај спровођења биосигурносних мера;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потребан прибор и одабере вакцину за апликацију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апликацију вакцине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радна средства и материјал у складу са упутствима произвођача;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потребан прибор за узимање узорака за дијгностичка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потребан прибор за извођење туберкулинизације;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везану за програм мера здравствене заштите животиња у писаној и електронској форми;</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одговарајуће средство за дезинфекцију, дезинсекцију и дезодорацију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раствор за дезинфекцију, дезинсекцију и дезодорацију;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 поставља дезобаријеру под надзором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 поставља мамце за дератизацију под надзором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дезинсекцију под надзором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спроведе зоохигијенске и зоотехничке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сортира и пакује потенцијално опасан и употребљен потрошни материјал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да употребљена средства не дођу у додир са водом за пиће, намирницама, људима и животињама;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 извршеној дезинфекцији, дезинсекцији, дератизацији, дезодорацији и деконтаминацији;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епизоотиологија зарзних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биосигурносне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заразне болести изазване бактеријама: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антракс;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бруцелоза;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салмонелоза;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лептоспироза;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туберкулоза;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пастерелоза;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анаеробне 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кју грозница;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туларемија.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заразне болести изазване вирусима: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беснило;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слинавка и шап;</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Аујецкијева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 плавог језика;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богиње оваца и 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заразне болести изазване прионима: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 лудих крава;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скреjпи.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векторске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грозница западног Нила;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грозница долине Рифта;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ефемерна грозница;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крпељски енцефалитис;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Лајмска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програм мера здравствене заштите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биосигурносне мере и добробит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имунопрофилактичке мере;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дијагностичка испитивања у циљу откривања нарочито опасних заразних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дезинсекција;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дератизација;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дезодорација;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деконтаминација.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Етиологија, епизоотиологија, бактеријске заразне болести, вирусне заразне болести, прионске заразне болести, векторске болести, вакцинација, туберкулинизација, деконтаминација, програм мера, ветеринарска документација.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Паразитске болести домаћих животиња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превентивних мера-дехелминтизације;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болести изазваних протозоама;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клиничке манифестације болести изазваних протозоама;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болести изазваних хелминтима;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 изазваних хелминтима;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начин ширења болести изазваних ектопаразитима;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 изазваних ектопаразитима.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лек за дехелминтизацију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дехелминтизацију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о извршеној дехелминтизацији.</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изазване протозоама: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бабезиоза;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кокцидиоза.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изазване хелминтима: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фасциолоза;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тенијаза;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ехинококоза;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аскаридоза;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стронгилидоза;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диктиокаулоза;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изазване ектопаразитима: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шуга;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мијаза;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крпељи;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буве;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ваши.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дехелминтизација.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Протозоозе, хелминтозе, артроподозе, дехелминтизација.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живине</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 настанка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профилактичке мере за одговарајућу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 и инструменте за апликацију лекова и вакцина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припреми и апликује лек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припреми и апликује вакцину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медицински отпад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атипична куга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Гамборо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богиње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инфлуенца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технопатије у живинарству;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превентивне мере у живинарству.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апликације вакцина у живинарству;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начини апликације лекова у живинарству.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Атипична куга живине, гамборо болест, богиње живине, инфлуенца птица, технопатије у живинарству, превентивне мере у живинарству.</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преживара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 настанка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профилактичке мере за одговарајућу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 и инструменте за клинички преглед преживара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преглед коже, слузница, преглед лимфних чворова, система органа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поступак припреме животиње за специјална дијагностичка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извештава о уоченим променама при прегледу коже, слузница, преглед лимфних чворова, система органа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припреми и апликује лек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медицински отпад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индигестије;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надун;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страна тела у преджелуцима;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промена положаја сиришта;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бели пролив телади;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инфективно запаљење слузокоже, носа и душника;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леукемије;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везикална хематурија говеда;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физиолошки едем вимена;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запаљење вимена;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кетоза;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пуерперална пареза;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асептични пододерматитис;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нодуларни дерматитис;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трихофитија;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стрептотрихоза;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хиподермоза;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цистицеркоза;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ценуроза;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заразна шепавост оваца.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коже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слузница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лимфних чворова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система органа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вештачка исхрана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школској економији, фарми говеда уз доктора ветеринарске медицине и обрада појединих клиничких случајева: пријем пацијената, општи клинички преглед, спровођење терапије и вођење ветеринарске документације.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Идигестије, надун, страна тела у преджелуцима, промена положаја сиришта, бели пролив телади, инфективно запаљење слузокоже носа и душника, леукемије, везикална хематурија говеда, физиолошки едем вимена, запаљење вимена, кетоза, пуерперална пареза, асептични пододерматитис, нодуларни дерматитис, трихофитија, стрептотрихоза, хиподермоза, цистицеркоза, ценуроза, заразна шепавост оваца, сондирање, троакирање, катетеризација мокраћне бешике, клистирање, вештачка исхрана.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свиња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 настанка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профилактичке мере за одговарајућу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 и инструменте за клинички преглед свиња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преглед коже, слузница, преглед лимфних чворова, система органа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извештава о уоченим променама при прегледу коже, слузница, преглед лимфних чворова, система органа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животиња и интервенцијe;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анемија прасади;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чађавост прасади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едемска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микотоксикозе;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ензоотска пнеумонија;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контагиозна плеуропнеумонија;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класична куга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афричка куга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црвени ветар;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трихинелоза;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цистицеркоза;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коже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слузница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лимфних чворова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система органа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вештачка исхрана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школској економији, фарми свиња уз доктора ветеринарске медицине и обрада појединих клиничких случајева: пријем пацијената, општи клинички преглед, спровођење терапије и вођење ветеринарске документације.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анемија прасади, чађавост прасади, едемска болест, микотоксикозе, ензоотска пнеумонија, контагиозна плеуропнеумонија, класична куга свиња, афричка куга свиња, црвени ветар, трихинелоза, цистицеркоза.</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коња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 настанка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профилактичке мере за одговарајућу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 и инструменте за клинички преглед коња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преглед коже, слузница, преглед лимфних чворова, система органа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извештава о уоченим променама при прегледу коже, слузница, преглед лимфних чворова, система органа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животиња и интервенцијe;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херпесвирусне 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инфлуенца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ждребећак;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инфективна анемија копитара;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миопатије изазване оптерећењем;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ламинитис;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коже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слузница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лимфних чворова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система органа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вештачка исхрана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школској економији, ергели уз доктора ветеринарске медицине и обрада појединих клиничких случајева: пријем пацијената, општи клинички преглед, спровођење терапије и вођење ветеринарске документације.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Херпесвирусне инфекције, инфлуенца коња, ждребећак, инфективна анемија копитара, миопатије изазване оптерећењем, ламинитис, колике.</w:t>
            </w:r>
          </w:p>
        </w:tc>
      </w:tr>
      <w:tr w:rsidR="005B7C17" w:rsidRPr="005B7C17" w:rsidTr="00066F61">
        <w:trPr>
          <w:trHeight w:val="45"/>
          <w:tblCellSpacing w:w="0" w:type="auto"/>
        </w:trPr>
        <w:tc>
          <w:tcPr>
            <w:tcW w:w="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паса и мачака</w:t>
            </w:r>
          </w:p>
        </w:tc>
        <w:tc>
          <w:tcPr>
            <w:tcW w:w="31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 настанка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клиничке манифестације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профилактичке мере за одговарајућу болест;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прибор и инструменте за клинички преглед паса и мачака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демонстрира преглед коже, слузница, преглед лимфних чворова, система органа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извештава о уоченим променама при прегледу коже, слузница, преглед лимфних чворова, система органа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заштитна средства и опрему у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услове за безбедан третман животиње и безбедно руковање прибором и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обезбеди услове за преглед животиња и интервенцијe;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радно место по налогу доктора ветеринске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tc>
        <w:tc>
          <w:tcPr>
            <w:tcW w:w="105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штенећак;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инфективни хеморагични ентеритис;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панлеукопенија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демодикоза;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срчани црв;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заразни ринотрахеитис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коже код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слузница код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лимфних чворова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система органа код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вештачка исхрана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практичан рад у ветеринарској амбуланти, ветеринарским организацијама уз доктора ветеринарске медицине и обрада појединих клиничких случајева: пријем пацијената, општи клинички преглед, спровођење терапије и вођење ветеринарске документације.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Штенећак, инфективни хеморагични ентеритис,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панлеукопенија мачака, демодикоза, отитис, срчани црв, заразни ринотрахеитис мачака.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животиња, изучава се у трећем и четвртом разреду средње школе. У трећем разреду се изучава са четири часа недељно теорије, два часа недељно вежби, пет часова недељно практичне наставе и тридесет часова наставе у блоку. У четвртом разреду се изучава са три часа недељно теорије, два часа недељно вежби, три часа недељно практичне наставе и тридесет часова вежби у блоку.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школске економије, ветеринарске организације),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лабораторији, школској економији и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органских система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(80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Заразне болести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(52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Паразитске болести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(33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(25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живинарској фарми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преживара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(21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паса и мачака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(21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за фиксирање, одговарајућу опрему, прибор и инструменте за клинички преглед и апликацију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плану;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ХИГИЈЕНА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2353"/>
        <w:gridCol w:w="881"/>
        <w:gridCol w:w="1383"/>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квалитету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способности примене знања у производњи, чувању, транспорту и промету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интегрисаним системима контроле производње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01"/>
        <w:gridCol w:w="4213"/>
        <w:gridCol w:w="3453"/>
      </w:tblGrid>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млека и производа од млека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меса и производа од меса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29</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јаја, меда и рибе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Интегрисани системи контроле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12"/>
        <w:gridCol w:w="3834"/>
        <w:gridCol w:w="5021"/>
      </w:tblGrid>
      <w:tr w:rsidR="005B7C17" w:rsidRPr="005B7C17" w:rsidTr="00066F61">
        <w:trPr>
          <w:trHeight w:val="45"/>
          <w:tblCellSpacing w:w="0" w:type="auto"/>
        </w:trPr>
        <w:tc>
          <w:tcPr>
            <w:tcW w:w="13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4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5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3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млека и производа од млека</w:t>
            </w:r>
          </w:p>
        </w:tc>
        <w:tc>
          <w:tcPr>
            <w:tcW w:w="54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хемијски састав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сензорна својства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микроорганизме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пастеризације и стерилизације;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поступке добијања и чувања производа од млека -јогурта, киселог млека, кефира, павлаке, маслаца, сира.</w:t>
            </w:r>
          </w:p>
        </w:tc>
        <w:tc>
          <w:tcPr>
            <w:tcW w:w="75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састав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сензорна својства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термичка обрада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производи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Хемијски састав млека, сензорна својства млека, термичка обрада млека,производи од млека.</w:t>
            </w:r>
          </w:p>
        </w:tc>
      </w:tr>
      <w:tr w:rsidR="005B7C17" w:rsidRPr="005B7C17" w:rsidTr="00066F61">
        <w:trPr>
          <w:trHeight w:val="45"/>
          <w:tblCellSpacing w:w="0" w:type="auto"/>
        </w:trPr>
        <w:tc>
          <w:tcPr>
            <w:tcW w:w="13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меса и производа од меса</w:t>
            </w:r>
          </w:p>
        </w:tc>
        <w:tc>
          <w:tcPr>
            <w:tcW w:w="54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организацију рада у кланици;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технологије клања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и хемијски састав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сензорна својства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процени квалитет трупова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меснатост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прерађевина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сувомеснатих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сланине и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конзерви;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хемијски састав и својства меса дивљачи.</w:t>
            </w:r>
          </w:p>
        </w:tc>
        <w:tc>
          <w:tcPr>
            <w:tcW w:w="75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основе технологије клања;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састав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сензорна својства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производи од меса-кобасице;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сувомеснати производи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сланина и маст;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састав и својства меса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Кланице, хемијски састав меса, сензорна својства меса, производи од меса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кобасице, сувомеснати производи, сланина и маст, конзерве, хемијски састав и својства меса дивљачи.</w:t>
            </w:r>
          </w:p>
        </w:tc>
      </w:tr>
      <w:tr w:rsidR="005B7C17" w:rsidRPr="005B7C17" w:rsidTr="00066F61">
        <w:trPr>
          <w:trHeight w:val="45"/>
          <w:tblCellSpacing w:w="0" w:type="auto"/>
        </w:trPr>
        <w:tc>
          <w:tcPr>
            <w:tcW w:w="13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јаја, меда и риба</w:t>
            </w:r>
          </w:p>
        </w:tc>
        <w:tc>
          <w:tcPr>
            <w:tcW w:w="54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хемијски састав јаја;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поступак класирања јаја;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карактеристике квалитета меда;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карактеристике квалитета рибе.</w:t>
            </w:r>
          </w:p>
        </w:tc>
        <w:tc>
          <w:tcPr>
            <w:tcW w:w="75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 јаја;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класирање јаја;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меда;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рибе.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састав јаја, класирање јаја, квалитет меда, квалитет рибе.</w:t>
            </w:r>
          </w:p>
        </w:tc>
      </w:tr>
      <w:tr w:rsidR="005B7C17" w:rsidRPr="005B7C17" w:rsidTr="00066F61">
        <w:trPr>
          <w:trHeight w:val="45"/>
          <w:tblCellSpacing w:w="0" w:type="auto"/>
        </w:trPr>
        <w:tc>
          <w:tcPr>
            <w:tcW w:w="13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Интегрисани системи контроле</w:t>
            </w:r>
          </w:p>
        </w:tc>
        <w:tc>
          <w:tcPr>
            <w:tcW w:w="54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добре хигијенске праксе;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добре произвођачке праксе;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ХАСАП (HАCCP) система.</w:t>
            </w:r>
          </w:p>
        </w:tc>
        <w:tc>
          <w:tcPr>
            <w:tcW w:w="75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добра хигијенска пракса;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добра произвођачка пракса;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ХАСАП (HАCCP)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ХАСАП (HАCCP) систем.</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Хигијена хране животињског порекла, изучава се у трећем разреду средње школе са два часа недељно теорије. Овај предмет омогућава ученицима да стекну нова знања, обнове и систематизују знања стечена у претходним разредима.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кланици и ветеринарској организацији. Такође је неопходно информисати ученике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млека 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(23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меса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јаја, меда 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Интегрисани системи контроле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ОСНОВИ ХИРУРГИЈЕ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49"/>
        <w:gridCol w:w="1747"/>
        <w:gridCol w:w="1576"/>
        <w:gridCol w:w="1788"/>
        <w:gridCol w:w="1672"/>
        <w:gridCol w:w="2135"/>
      </w:tblGrid>
      <w:tr w:rsidR="005B7C17" w:rsidRPr="005B7C17" w:rsidTr="00066F61">
        <w:trPr>
          <w:trHeight w:val="45"/>
          <w:tblCellSpacing w:w="0" w:type="auto"/>
        </w:trPr>
        <w:tc>
          <w:tcPr>
            <w:tcW w:w="202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19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0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96</w:t>
            </w:r>
          </w:p>
        </w:tc>
        <w:tc>
          <w:tcPr>
            <w:tcW w:w="2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1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основних принципа асепсе и антисепсе у хирургији;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начином и поступцима пружања помоћи животињама код различитих врста повреда;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Познавање основних принципа мониторинга хируршког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начином и поступцима асистирања доктору ветеринарске медицине при извођењу различитих хируршких интервенција.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 ПРЕДМЕТА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69"/>
        <w:gridCol w:w="3373"/>
        <w:gridCol w:w="4425"/>
      </w:tblGrid>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Асепса и антисепса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54</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Повреде</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94</w:t>
            </w:r>
          </w:p>
        </w:tc>
      </w:tr>
      <w:tr w:rsidR="005B7C17" w:rsidRPr="005B7C17" w:rsidTr="00066F61">
        <w:trPr>
          <w:trHeight w:val="45"/>
          <w:tblCellSpacing w:w="0" w:type="auto"/>
        </w:trPr>
        <w:tc>
          <w:tcPr>
            <w:tcW w:w="36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за извођење хируршких захвата</w:t>
            </w:r>
          </w:p>
        </w:tc>
        <w:tc>
          <w:tcPr>
            <w:tcW w:w="6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138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81"/>
        <w:gridCol w:w="4829"/>
        <w:gridCol w:w="3857"/>
      </w:tblGrid>
      <w:tr w:rsidR="005B7C17" w:rsidRPr="005B7C17" w:rsidTr="00066F61">
        <w:trPr>
          <w:trHeight w:val="45"/>
          <w:tblCellSpacing w:w="0" w:type="auto"/>
        </w:trPr>
        <w:tc>
          <w:tcPr>
            <w:tcW w:w="2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9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Асепса и антисепса</w:t>
            </w:r>
          </w:p>
        </w:tc>
        <w:tc>
          <w:tcPr>
            <w:tcW w:w="69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антисепсе;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групе антисептика и дезинфицијенаса према начину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поступке спровођења антисепсе;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асепсе;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поступке спровођења асепсе.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и примени антисептичка средства;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направи раствор антисептика одговарајуће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стерилизације;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карактеристике и начин употребе различитих апарата за извођење стерилизације.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поступке асепсе и антисепсе у амбулантама, клиникама и операционим саламa;</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хирурга и помоћно особље за извођење хируршког захвата;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инструменте за стерилизацију;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стерилише инструменте за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индикаторе за проверу извршене стерилизације.</w:t>
            </w:r>
          </w:p>
        </w:tc>
        <w:tc>
          <w:tcPr>
            <w:tcW w:w="5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антисепса;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дезинфекциона и антисептична средства;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асепса.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примена антисептика;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примена мера асепсе.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и припрема операционе сале;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хируршког 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операционог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хируршких инструмената за стерилизацију;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стерилизација хируршких инструмената.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Асепса, антисепса, хемијска дезинфекциона средства, стерилизација, индикатори стерилизације.</w:t>
            </w:r>
          </w:p>
        </w:tc>
      </w:tr>
      <w:tr w:rsidR="005B7C17" w:rsidRPr="005B7C17" w:rsidTr="00066F61">
        <w:trPr>
          <w:trHeight w:val="45"/>
          <w:tblCellSpacing w:w="0" w:type="auto"/>
        </w:trPr>
        <w:tc>
          <w:tcPr>
            <w:tcW w:w="2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Повреде</w:t>
            </w:r>
          </w:p>
        </w:tc>
        <w:tc>
          <w:tcPr>
            <w:tcW w:w="69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крварења;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шок;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и разликује отворене и затворене повреде;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инфекције рана у хирургији;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обољења бурзи, мишића и тетива;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стадијуме опекотина.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заустављању крварења;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у третирању 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завојног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превијање;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имобилизацију.</w:t>
            </w:r>
          </w:p>
        </w:tc>
        <w:tc>
          <w:tcPr>
            <w:tcW w:w="5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крварење;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отворене повреде;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инфекције у хирургији;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затворене повреде;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обољења бурзи, мишића и тетива;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опекотине.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методе заустављања крварења;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примарна обрада 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облици завоја.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технике постављања завоја;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имобилизација.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Крварење, шок, повреде, завоји, имобилизација.</w:t>
            </w:r>
          </w:p>
        </w:tc>
      </w:tr>
      <w:tr w:rsidR="005B7C17" w:rsidRPr="005B7C17" w:rsidTr="00066F61">
        <w:trPr>
          <w:trHeight w:val="45"/>
          <w:tblCellSpacing w:w="0" w:type="auto"/>
        </w:trPr>
        <w:tc>
          <w:tcPr>
            <w:tcW w:w="20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за извођење хируршких захвата</w:t>
            </w:r>
          </w:p>
        </w:tc>
        <w:tc>
          <w:tcPr>
            <w:tcW w:w="69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технике преоперативне припреме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локалне анестезије;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опште анестезије;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начине праћења виталних функција пацијента у току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стадијуме анестезије;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ток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постоперативну негу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мониториг у хируршкој сали и на терену;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опрему и прибор у операционој сали;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хируршке инструменте према намени;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клинички надзор над пацијентом након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технике фиксирања и обарања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инструменте, прибор и материјал у зависности од врсте хируршке интервенције.</w:t>
            </w:r>
          </w:p>
        </w:tc>
        <w:tc>
          <w:tcPr>
            <w:tcW w:w="5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преоперативна припрема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општа и локална анестезија;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мониторинг хируршког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хируршких интервенција;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постоперативна нега пацијента.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и 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методе мониторинга у хируршкој сали и на терену;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опрема и прибор у операционој сали;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хируршки инструменти;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клинички надзор пацијента након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Практична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фиксирање и обарање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инструменти, прибор и материјал за различите хируршке интервенције.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Општа и локална анестезија, мониторинг, хируршки инструменти.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Основи хирургије, изучава се у четвртом разреду средње школе са два часа недељно теорије, три часа недељно вежби, три часа недељно практичног рада и тридесет часова наставе у блоку. Овај предмет омогућава ученицима да стекну нова знања, обнове и систематизују она стечена у претходним разредима. Нови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(ветеринарске амбуланте),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ветеринарској амбуланти, школској економији и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Асепса и антисепса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(30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(30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за извођење хируршких захвата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32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(48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ветеринарској амбуланти;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у ветеринарској амбуланти, школској економији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за фиксирање, одговарајућу опрему, прибор и хируршке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обавезна је контрола вођења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блоку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практичан рад, истраживачке пројекте и сл.,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99"/>
        <w:gridCol w:w="1298"/>
        <w:gridCol w:w="2085"/>
        <w:gridCol w:w="1339"/>
        <w:gridCol w:w="1542"/>
        <w:gridCol w:w="2204"/>
      </w:tblGrid>
      <w:tr w:rsidR="005B7C17" w:rsidRPr="005B7C17" w:rsidTr="00066F61">
        <w:trPr>
          <w:trHeight w:val="45"/>
          <w:tblCellSpacing w:w="0" w:type="auto"/>
        </w:trPr>
        <w:tc>
          <w:tcPr>
            <w:tcW w:w="294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3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9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пословних и предузетничких знања, вештина, вредности, понашања и начина размишљања;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формулисање и процену пословних идеја и израду једноставног пословног плана мале фирме;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стартап екосистемом, врстама предузетништва и начином отпочињања пословања;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вештина комуникације са окружењем и подстицање тимског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навика и умешности у коришћењу разноврсних извора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Подстицање критичког размишљања и оцене сопственог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личних и професионалних ставова и иинтереса за даљи професионални развој.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1"/>
        <w:gridCol w:w="2248"/>
        <w:gridCol w:w="964"/>
        <w:gridCol w:w="3994"/>
      </w:tblGrid>
      <w:tr w:rsidR="005B7C17" w:rsidRPr="005B7C17" w:rsidTr="00066F61">
        <w:trPr>
          <w:trHeight w:val="45"/>
          <w:tblCellSpacing w:w="0" w:type="auto"/>
        </w:trPr>
        <w:tc>
          <w:tcPr>
            <w:tcW w:w="475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 бр.</w:t>
            </w:r>
          </w:p>
        </w:tc>
        <w:tc>
          <w:tcPr>
            <w:tcW w:w="24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Основе предузетништва</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Пословни план</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24"/>
        <w:gridCol w:w="3016"/>
        <w:gridCol w:w="5427"/>
      </w:tblGrid>
      <w:tr w:rsidR="005B7C17" w:rsidRPr="005B7C17" w:rsidTr="00066F61">
        <w:trPr>
          <w:trHeight w:val="45"/>
          <w:tblCellSpacing w:w="0" w:type="auto"/>
        </w:trPr>
        <w:tc>
          <w:tcPr>
            <w:tcW w:w="4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4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МОДУЛА/ КЉУЧНИ ПОЈМОВИ САДРЖАЈА</w:t>
            </w:r>
          </w:p>
        </w:tc>
      </w:tr>
      <w:tr w:rsidR="005B7C17" w:rsidRPr="005B7C17" w:rsidTr="00066F61">
        <w:trPr>
          <w:trHeight w:val="45"/>
          <w:tblCellSpacing w:w="0" w:type="auto"/>
        </w:trPr>
        <w:tc>
          <w:tcPr>
            <w:tcW w:w="4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tc>
        <w:tc>
          <w:tcPr>
            <w:tcW w:w="4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карактеристике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доведе у везу појмове иновативност, предузимљивост и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различите врсте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обајсни значај друштвеног (социјалног)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информационо комуникационих технологија (ИКТ) за савремено пословање;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карактеристике дигиталног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примере предузетништва из локалног окружења и дате области;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стартап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представи различите начине отпочињања посла у локалној заједници и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програме креиране за стартап бизнис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правне форме пословних субјеката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основне кораке за регистрацију пословних субјеката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облике нефинансијске и финансијске подршке;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могуће начине финансирања пословне идеје;</w:t>
            </w:r>
          </w:p>
        </w:tc>
        <w:tc>
          <w:tcPr>
            <w:tcW w:w="94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Мотиви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одреднице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Информационо-комуникационе технологије (ИКТ) у пословању;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Предузетништво и дигитално пословање;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Профил и карактеристике успешног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Оцена предузетничких предиспозиција;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Стартап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Правни оквир за развој предузетништва и стартап бизниса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Институције и инфраструктура за подршку предузетништву и стартап бизнису;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Регистрација привредних субејката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Финансијска и нефинансијска подршка развоју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Извори финансирања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предузетништво, предузетник, финансирање предузетника, оснивање привредних субјеката, стартап екосистем</w:t>
            </w:r>
          </w:p>
        </w:tc>
      </w:tr>
      <w:tr w:rsidR="005B7C17" w:rsidRPr="005B7C17" w:rsidTr="00066F61">
        <w:trPr>
          <w:trHeight w:val="45"/>
          <w:tblCellSpacing w:w="0" w:type="auto"/>
        </w:trPr>
        <w:tc>
          <w:tcPr>
            <w:tcW w:w="4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tc>
        <w:tc>
          <w:tcPr>
            <w:tcW w:w="4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креативне технике приликом избора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садржај и значај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планирања људских ресурса за потребе организације;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прикупи и анализира информације о тржишту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шансе и претње из окружења, као и предности и изазове;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интерне и екстерне факторе предузетничког окружења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маркетинг план за одабрану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финансијски план за одабрану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биланс стања, биланс успеха и ток готовине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преломну тачку рентабилности на одговарајућем примеру;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изради бизнис плана за дефинисану пословну идеју као део тима и уз подршку наставника ментора,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или као део тима презентује бизнис план</w:t>
            </w:r>
          </w:p>
        </w:tc>
        <w:tc>
          <w:tcPr>
            <w:tcW w:w="94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Трагање за пословном идејом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како је препознати?;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Бизнис план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како оценити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Људски ресурси у реализацији пословних подухвата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Тржишне могућности за реализацију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Истраживање тржишта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прикупљање и анализирање информација о купцима и конкуренцији;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SWOT анализа; PEST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Елементи маркетинг микса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Финансијски извештаји: биланс стања, биланс успеха, биланс токова готовине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Преломна тачка рентабилности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Израда бизнис плана за сопствену бизнис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Презентација појединачних/групних бизнис планова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xml:space="preserve"> пословна идеја, бизнис идеја, SWOT анализа, PEST анализа маркетинг план, финансијски план, бизнис план</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модула/теме ученике упознати са циљевима и исходима наставе, односно учења, планом рада и начинима оцењивања. Настава се реализује кроз вежбе и одељење се дели на две групе. Место реализације може бити кабинет за предузетништво или учионица. Препорука је да се користе методе рада попут мини предавања, симулација, студија случаја, дискусија. Други модул/тему реализовати корз пројектини рад ученика. У излагању користити презентације, примере, видео записе и сл.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Циљ предмета предузетништво је да упозна ученике са основним појмовима и врстама предузетништва, али и да подстакне предузетнички дух код њих; да им омогући да препознају вештине које одликују успешног предузетника, да открију мотиве његове активности и инструмента помоћу којих се креира и оцењује пословна идеја. Потребно је да ученици разликују области предузетништва, као и мере подстицаја предузетништва у нашој земљи. Резултат њихове истраживачке и пројектне активности треба да буде бизнис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ученика у тему потребно је припремити што више различитих материјала а његов избор треба прилагодити узрасту ученика, њиховим интересовањима, специфичности теме и предзнања. Материјал треба да мотивише ученике да истражују, улазе у дискусију, образлажу своје ставове. Циљ је да се подстиче радозналост, аргументовање, креативност, рефлексивност, истрајност, одговорност, аутономно мишљење, сарадњу, једнакост међу половима.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 по препорученим садржајима није унапред дефинисан и наставник треба да га прилагоди динамици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 тему наставник може да припреми примере успешних предузетника, пожељно је да буду на глобалном и локалном нивоу, који илуструју снагу иницијативе и предузетништва као и да подстакне ученике да опишу своје пример.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наводити да идентификују мотиве који покрећу предузетничке активности. У оквиру ове теме кроз игру улога могуће је описати карактеристике које треба да поседује успешан предузетник. У складу са могућностима организовати посете предузетника из локалне заједнице. Студије случаја могу бити користан алат да у оквиру своје делатности, ученици одаберу најбољи ИКТ алате за конкретне пословне идеје и аргументују свој избор у односу на критеријуме као што су квалитет, цена, еколошка подобност и сл. Ученике треба упутити да се информишу о предностима развоја предузетништва у условима дигитализације. Посебну пажњу посветити стартап екосистему и могућностима за развој и постицај стартап бизниса. Мотивисати ученике да проуче програме за развој стартап бизниса у локалној заједници. Требало би да ученици сами изврше истраживање корака при регистрацији предузећа и докумнетације потребне за то. Регистрација привредних субјеката и подршка предузетништву као препоручни садржаји су погодни за реализацију пројектне наставе. Једна групе ученика може да обрађује тему законске регулативе у функцији развоја предузетништва у Србији, друга група кораке при регистацији предузећа, трећа група неопходну документацију, четврта група институције и инфраструктуру за подршку предузетништву. Кључне речи за претрагу на Интернету: АПР, регистрација привредних друштава, Центар за предузетништво, законска регулатива. Ученици кроз тимове могу да истраже и презентују начине финансирања пословне идеје и ризике које предузетник преузима. Коначни резултат пројекта може бити: презентација или филм. На исти начин је могуће упутити ученике да истраже и примере социјалног предузетништва локално и глобално. Теме које се обрађују кроз овај предмет доприносе развоју демократских компетенција и важно је додатно подстицати њихов развој користећи различите методе. Као додатни материјали могу се користити публикације Савета Европе као што је Референтни оквир компетенција за демократску културу које ученици треба да развијају како би учествовали у култури демократије.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остваривања ове теме/модула, ученици треба, кроз пројектни задатак, да стекну јаснију слику о економском и финансијском функционисању предузећа, да развијају сопствене предузетничке капацитете, социјалне, организационе и лидерске вештине.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Приликом одабира делатности и пословне идеје могуће је користити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олују идеја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 вођене дискусије да се ученицима што би помогло у креативном осмишљавању пословних идеја и одабиру најповољније. Препоручити ученицима да пословне идеје траже у оквиру свог подручја рада али не инсистирати на томе. Фокус ставити на идентификaцију пословне идеје у дигиталном пословном окружењу, што подразумева коришћење и примену информационо комуникационих технологија у скоро свим областима људског живота, рада и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се деле на групе окупљене око једне пословне идеје у којима остају до краја. Групе ученика окупљене око једне пословне идеје врше истраживање тржишта по упутствима наставника. Свака група осмишљава свој производ или услугу, трудећи се да буду оригинални, иновативни и креативни. Са циљем постизања ових захтева, важно је да ученици прикупе информације о истим или сличним производима или услугама на тржишту и успоставе комуникацију са окружењем како би испитали могућност остваривања пословног успеха. Неопходно је у току реализације ове теме предложити најбољу комбинацију инструмената маркетинг микса за конкретну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реализације ове теме неопходно је да ученици ураде једноставан бизнис план који прати њихову пословну идеју, осмисле различите облике промовисања и продаје свог производа и остварују интеракцију са пословним сектором и потенцијалним купцима. За конкретну ученичку идеју се раде једноставни примери биланса стања, биланса успеха и утврђује се финансијски резултат.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Пословну идеју могу пријавити на такмичења у изради бизнис плана која се сваке године одржавају у организацији различитих релевантних установа и организација. Уколико могућности дозвољавају пословну идеју је могуће и демонстрирати у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У формативном вредновању наставник би требало да промовише одељенски дијалог, користи питања да би генерисао податке из ученичких идеја, али и да помогне развој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сумативно оцењивање разумевања и вештина научног истраживања ученици би требало да решавају задатке који садрже неке аспекте истраживачког рада, да садрже новине тако да ученици могу да примене стечена знања и вештине, а не само да се присете информација и процедура које су запамтили, да садрже захтеве за предвиђањем, планирањем, реализацијом неког истраживања и интерпретацијом задатих података.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вредновању наученог користе се различити инструменти, а избор зависи од врсте активности која се вреднује. На Интернету, коришћењем кључних речи </w:t>
      </w:r>
      <w:r w:rsidRPr="005B7C17">
        <w:rPr>
          <w:rFonts w:ascii="Arial" w:hAnsi="Arial" w:cs="Arial"/>
          <w:i/>
          <w:noProof w:val="0"/>
          <w:color w:val="000000"/>
          <w:sz w:val="22"/>
          <w:szCs w:val="22"/>
          <w:lang w:val="en-US"/>
        </w:rPr>
        <w:t>outcome assessment (testing, forms, descriptiv/numerical)</w:t>
      </w:r>
      <w:r w:rsidRPr="005B7C17">
        <w:rPr>
          <w:rFonts w:ascii="Arial" w:hAnsi="Arial" w:cs="Arial"/>
          <w:noProof w:val="0"/>
          <w:color w:val="000000"/>
          <w:sz w:val="22"/>
          <w:szCs w:val="22"/>
          <w:lang w:val="en-US"/>
        </w:rPr>
        <w:t>, могу се наћи различити инструменти за оцењивање и праћење.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процесу оцењивања добро је користити портфолио (збиркa дoкумeнaтa и eвидeнциja o прoцeсу и прoдуктимa рада ученика, уз кoмeнтaрe и прeпoрукe) као извор података и показатеља о напредовању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Приликом сваког вредновања постигнућа потребно је ученику дати повратну информацију која помаже да разуме грешке и побољша свој резултат и учење. Наставник са ученицима треба да договори показатеље на основу којих сви могу да прате напредак у учењу. У том случају ученици се уче да размишљају о квалитету свог рада и о томе шта треба да предузму да би свој рад унапредили. Такође на основу резултата праћења и вредновања, заједно са ученицима треба планирати процес учења и бирати погодне стратегије учења.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ПРОФЕСИОНАЛНА ПРАКСА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1342"/>
        <w:gridCol w:w="881"/>
        <w:gridCol w:w="2394"/>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самосталан рад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Познавање хранива и начина припреме оброка по врстама и категоријама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новина из области узгоја и држања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Увежбавање различитих техника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способности примене лека у терапијске и профилактичке сврхе;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Примена начина и процедура уклањања медицинског отпада на прописани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Формирање неопходне основе да стечено знање користи у конкретним условима и за касније изучавање стручних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самосталан рад у спровођењу зоохигијенских и превентивних мера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самосталан рад у спровођењу неге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трећи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планом клиничког прегледа;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Припрема животиње за одређене дијагностичке поступке;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и поступцима асистирању доктору ветеринарске медицине при извођењу клиничког прегледа и спровођењу терапије;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и поступцима асистирању доктору ветеринарске медицине при извођења клиничког прегледа из области репродукције;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значајем и технологијом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начинима и поступцима асистирању доктору ветеринарске медицине при извођењу вештачког осемењавања;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Примена прописаних процедура у технолошким поступцима производње и утицај на безбедност и квалитет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НАЗИВ И ТРАЈАЊЕ МОДУЛА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33"/>
        <w:gridCol w:w="2795"/>
        <w:gridCol w:w="4239"/>
      </w:tblGrid>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Мужа домаћих животиња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домаћих животиња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55"/>
        <w:gridCol w:w="3421"/>
        <w:gridCol w:w="3891"/>
      </w:tblGrid>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Техника апликације лека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Зоохигијенске и превентивне мере</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42</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Нега домаћих животиња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50"/>
        <w:gridCol w:w="3431"/>
        <w:gridCol w:w="3886"/>
      </w:tblGrid>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Клинички преглед домаћих животиња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Акушерство и вештачко осемењавање</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хране животињског порекла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ПРЕПОРУЧЕНИ САДРЖАЈИ И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16"/>
        <w:gridCol w:w="5217"/>
        <w:gridCol w:w="3634"/>
      </w:tblGrid>
      <w:tr w:rsidR="005B7C17" w:rsidRPr="005B7C17" w:rsidTr="00066F61">
        <w:trPr>
          <w:trHeight w:val="45"/>
          <w:tblCellSpacing w:w="0" w:type="auto"/>
        </w:trPr>
        <w:tc>
          <w:tcPr>
            <w:tcW w:w="1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7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48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Мужа домаћих животиња</w:t>
            </w:r>
          </w:p>
        </w:tc>
        <w:tc>
          <w:tcPr>
            <w:tcW w:w="77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поступак ручне муже;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апарат за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краву за мужу;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поступак машинске муже.</w:t>
            </w:r>
          </w:p>
        </w:tc>
        <w:tc>
          <w:tcPr>
            <w:tcW w:w="48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ручна мужа;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машинска мужа.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Мужа.</w:t>
            </w:r>
          </w:p>
        </w:tc>
      </w:tr>
      <w:tr w:rsidR="005B7C17" w:rsidRPr="005B7C17" w:rsidTr="00066F61">
        <w:trPr>
          <w:trHeight w:val="45"/>
          <w:tblCellSpacing w:w="0" w:type="auto"/>
        </w:trPr>
        <w:tc>
          <w:tcPr>
            <w:tcW w:w="180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домаћих животиња</w:t>
            </w:r>
          </w:p>
        </w:tc>
        <w:tc>
          <w:tcPr>
            <w:tcW w:w="77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хранива за исхрану домаћих животиња по врстама и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исхрану домаћих животиња.</w:t>
            </w:r>
          </w:p>
        </w:tc>
        <w:tc>
          <w:tcPr>
            <w:tcW w:w="48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домаћих животиња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домаћих животиња по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домаћих животиња, хранива.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79"/>
        <w:gridCol w:w="3384"/>
        <w:gridCol w:w="5304"/>
      </w:tblGrid>
      <w:tr w:rsidR="005B7C17" w:rsidRPr="005B7C17" w:rsidTr="00066F61">
        <w:trPr>
          <w:trHeight w:val="45"/>
          <w:tblCellSpacing w:w="0" w:type="auto"/>
        </w:trPr>
        <w:tc>
          <w:tcPr>
            <w:tcW w:w="13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8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1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3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Техника апликације лека</w:t>
            </w:r>
          </w:p>
        </w:tc>
        <w:tc>
          <w:tcPr>
            <w:tcW w:w="48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примењује различите технике прилаза и фиксирања животиње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место апликације по принципу антисепсе;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прибор и инструменте по принципу асепсе;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припреми и апликује лек по налогу доктора ветеринарске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радна средства и материјал у складу са упутством произвођача;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медицински отпад на прописани начин.</w:t>
            </w:r>
          </w:p>
        </w:tc>
        <w:tc>
          <w:tcPr>
            <w:tcW w:w="81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прилаз и фиксирање животиње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место апликације према врсти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прибор и инструменти за апликацију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медицински отпад.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Прилаз и фиксирање животиње за апликацију лека,место апликације према врсти животиње, прибор и инструменти за апликацију лека, техника апликације 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медицински отпад.</w:t>
            </w:r>
          </w:p>
        </w:tc>
      </w:tr>
      <w:tr w:rsidR="005B7C17" w:rsidRPr="005B7C17" w:rsidTr="00066F61">
        <w:trPr>
          <w:trHeight w:val="45"/>
          <w:tblCellSpacing w:w="0" w:type="auto"/>
        </w:trPr>
        <w:tc>
          <w:tcPr>
            <w:tcW w:w="13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Зоохигијенске и превентивне мере</w:t>
            </w:r>
          </w:p>
        </w:tc>
        <w:tc>
          <w:tcPr>
            <w:tcW w:w="48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зоохигијенске и превентивне поступке у сточарским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мере личне хигијене и хигијене радног простора;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опрему и средства за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одлаже штетне материје и амбалажу на прописан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мере заштите на раду.</w:t>
            </w:r>
          </w:p>
        </w:tc>
        <w:tc>
          <w:tcPr>
            <w:tcW w:w="81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у сточарским објектима;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 дезинсекција, дератизација, дезодоризација;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поступак са стајњаком.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Хигијена у сточарским објектима, дезинфекција, дезинсекција, дератизација, дезодоризација, стајњак.</w:t>
            </w:r>
          </w:p>
        </w:tc>
      </w:tr>
      <w:tr w:rsidR="005B7C17" w:rsidRPr="005B7C17" w:rsidTr="00066F61">
        <w:trPr>
          <w:trHeight w:val="45"/>
          <w:tblCellSpacing w:w="0" w:type="auto"/>
        </w:trPr>
        <w:tc>
          <w:tcPr>
            <w:tcW w:w="13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Нега домаћих животиња</w:t>
            </w:r>
          </w:p>
        </w:tc>
        <w:tc>
          <w:tcPr>
            <w:tcW w:w="48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поступке тимарења, шишања, прања и купања домаћих животиња.</w:t>
            </w:r>
          </w:p>
        </w:tc>
        <w:tc>
          <w:tcPr>
            <w:tcW w:w="81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нега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Нега домаћих животиња.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82"/>
        <w:gridCol w:w="4361"/>
        <w:gridCol w:w="4324"/>
      </w:tblGrid>
      <w:tr w:rsidR="005B7C17" w:rsidRPr="005B7C17" w:rsidTr="00066F61">
        <w:trPr>
          <w:trHeight w:val="45"/>
          <w:tblCellSpacing w:w="0" w:type="auto"/>
        </w:trPr>
        <w:tc>
          <w:tcPr>
            <w:tcW w:w="1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4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3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Клинички преглед домаћих животиња</w:t>
            </w:r>
          </w:p>
        </w:tc>
        <w:tc>
          <w:tcPr>
            <w:tcW w:w="64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основна правила поступања са животињом у току клиничког прегледа</w:t>
            </w:r>
            <w:r w:rsidRPr="005B7C17">
              <w:rPr>
                <w:rFonts w:ascii="Arial" w:hAnsi="Arial" w:cs="Arial"/>
                <w:noProof w:val="0"/>
                <w:sz w:val="22"/>
                <w:szCs w:val="22"/>
                <w:lang w:val="en-US"/>
              </w:rPr>
              <w:br/>
            </w:r>
            <w:r w:rsidRPr="005B7C17">
              <w:rPr>
                <w:rFonts w:ascii="Arial" w:hAnsi="Arial" w:cs="Arial"/>
                <w:noProof w:val="0"/>
                <w:color w:val="000000"/>
                <w:sz w:val="22"/>
                <w:szCs w:val="22"/>
                <w:lang w:val="en-US"/>
              </w:rPr>
              <w:t>(прилаз, фиксирање)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прикупља податке везане за национал и анамнезу од власника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вредности тријаса;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дијагностичке поступке;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tc>
        <w:tc>
          <w:tcPr>
            <w:tcW w:w="63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прибор и инструменти за клинички преглед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прилаз и фиксирање домаћих животиња за клинички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преглед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методе клиничког прегледа.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Прибор и инструменти за клинички преглед животиње, прилаз и фиксирање домаћих животиња за клинички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општи преглед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основне методе клиничког прегледа.</w:t>
            </w:r>
          </w:p>
        </w:tc>
      </w:tr>
      <w:tr w:rsidR="005B7C17" w:rsidRPr="005B7C17" w:rsidTr="00066F61">
        <w:trPr>
          <w:trHeight w:val="45"/>
          <w:tblCellSpacing w:w="0" w:type="auto"/>
        </w:trPr>
        <w:tc>
          <w:tcPr>
            <w:tcW w:w="1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Акушерство и вештачко осемењавање</w:t>
            </w:r>
          </w:p>
        </w:tc>
        <w:tc>
          <w:tcPr>
            <w:tcW w:w="64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асистира доктору ветеринарске медицине при порођају, прихватању и збрињавању младунчета;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спољашње знаке еструса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животињу за узимање семена;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 обради семе за вештачко осемењавање код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инструменте за вештачко осемењавање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поступак са животињом у складу са начелима добробити животиња.</w:t>
            </w:r>
          </w:p>
        </w:tc>
        <w:tc>
          <w:tcPr>
            <w:tcW w:w="63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акушерски инструменти;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вештачког осемењавања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евиденција у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Акушерски инструменти, техника вештачког осемењавања домаћих животиња, евиденција у ветеринарским организацијама.</w:t>
            </w:r>
          </w:p>
        </w:tc>
      </w:tr>
      <w:tr w:rsidR="005B7C17" w:rsidRPr="005B7C17" w:rsidTr="00066F61">
        <w:trPr>
          <w:trHeight w:val="45"/>
          <w:tblCellSpacing w:w="0" w:type="auto"/>
        </w:trPr>
        <w:tc>
          <w:tcPr>
            <w:tcW w:w="1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хране животињског порекла</w:t>
            </w:r>
          </w:p>
        </w:tc>
        <w:tc>
          <w:tcPr>
            <w:tcW w:w="64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одговарајуће услове хигијене у кланицама, млекарама, инкубаторским станицама;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процени квалитет трупова (меснатост);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преузме, обележи, и евидентира узорак за трихинелоскопски преглед;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изради трихинелоскопски препарат;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апарат и дигестивну течност код методе вештачке дигестије;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сортира, пакује и уништава потенцијално опасан и употребљен патолошки материјал на прописани начин.</w:t>
            </w:r>
          </w:p>
        </w:tc>
        <w:tc>
          <w:tcPr>
            <w:tcW w:w="63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прегледа меса различитих врста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меса на присуство ларви трихинеле;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узорковање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техника прегледа млека и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Узорковање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трихинелоскопија, преглед млека и млечних производа.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Професионална пракса, изучава се у првом, другом и трећем разреду средње школе са деведесет часова практичне наставе годишње. Овај предмет омогућава ученицима да примене стечена знања.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школске економије, ветеринарске организације),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такође треба упознати са начином рада у учионици, кабинету, лабораторији, школској економији, фарми и ветеринарским организацијама. Такође је неопходно информисати ученике о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Мужа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Техника апликације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Зоохигијенске и превентивне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(42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другим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Нега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Клинички преглед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Акушерство и вештачко осемењавање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у ветеринарској амбуланти, школској економији, фарми и ветеринарским организацијама.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Хигијена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практична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практичне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практична настава на школској економији, кланици, млекари.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прибор за фиксирање, одговарајућу опрему, прибор и инструменте за клинички преглед и апликацију лекова;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наставник и ученици су обавезни да имају радну одећу и придржавају се правилника заштите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контролисати вођење дневника праксе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реализовати наставу у току школске године према годишњем плану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поштовати начела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Б2: ИЗБОРНИ СТРУЧНИ ПРОГРАМИ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БИОЛОГИЈА И БОЛЕСТИ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8"/>
        <w:gridCol w:w="2446"/>
        <w:gridCol w:w="881"/>
        <w:gridCol w:w="1420"/>
        <w:gridCol w:w="1659"/>
        <w:gridCol w:w="2393"/>
      </w:tblGrid>
      <w:tr w:rsidR="005B7C17" w:rsidRPr="005B7C17" w:rsidTr="00066F61">
        <w:trPr>
          <w:trHeight w:val="45"/>
          <w:tblCellSpacing w:w="0" w:type="auto"/>
        </w:trPr>
        <w:tc>
          <w:tcPr>
            <w:tcW w:w="227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w:t>
            </w: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функционисању пчелињег друштва;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анатомији пчеле, репродукцији и развићу;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Усваајање знања о најчешћим болестима пчела и њиховој профилакси;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правилној нези и узгоју пчела;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основима апитехнике.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452"/>
        <w:gridCol w:w="4887"/>
        <w:gridCol w:w="3128"/>
      </w:tblGrid>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 бр.</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пчела</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Актуелне болести пчела, профилакса и законска регулатива</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Основне апитехничке мере</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28"/>
        <w:gridCol w:w="5449"/>
        <w:gridCol w:w="2790"/>
      </w:tblGrid>
      <w:tr w:rsidR="005B7C17" w:rsidRPr="005B7C17" w:rsidTr="00066F61">
        <w:trPr>
          <w:trHeight w:val="45"/>
          <w:tblCellSpacing w:w="0" w:type="auto"/>
        </w:trPr>
        <w:tc>
          <w:tcPr>
            <w:tcW w:w="27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81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3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7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Биологија пчеле</w:t>
            </w:r>
          </w:p>
        </w:tc>
        <w:tc>
          <w:tcPr>
            <w:tcW w:w="81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организацију и функционисање пчелињег друштва;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грађу и функцију органа и система органа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процес размножавања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изложи развојне фазе код развића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разлике развића између одређених касти пчелињег друштва.</w:t>
            </w:r>
          </w:p>
        </w:tc>
        <w:tc>
          <w:tcPr>
            <w:tcW w:w="3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организација пчелинњег друштва;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пчеле;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системи органа пчеле;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размножаванње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развиће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Биологија пчеле</w:t>
            </w:r>
            <w:r w:rsidRPr="005B7C17">
              <w:rPr>
                <w:rFonts w:ascii="Arial" w:hAnsi="Arial" w:cs="Arial"/>
                <w:b/>
                <w:noProof w:val="0"/>
                <w:color w:val="000000"/>
                <w:sz w:val="22"/>
                <w:szCs w:val="22"/>
                <w:lang w:val="en-US"/>
              </w:rPr>
              <w:t>.</w:t>
            </w:r>
          </w:p>
        </w:tc>
      </w:tr>
      <w:tr w:rsidR="005B7C17" w:rsidRPr="005B7C17" w:rsidTr="00066F61">
        <w:trPr>
          <w:trHeight w:val="45"/>
          <w:tblCellSpacing w:w="0" w:type="auto"/>
        </w:trPr>
        <w:tc>
          <w:tcPr>
            <w:tcW w:w="27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Актуелне болести пчела,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профилакса и законска регулатива</w:t>
            </w:r>
          </w:p>
        </w:tc>
        <w:tc>
          <w:tcPr>
            <w:tcW w:w="81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које су болести пчела, а које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поделу болести пчела и легла према етиологији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услове који погодују појави и ширењу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путеве ширења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паразитских болести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епизоотиологију, клиничку слику и профилаксу паразитских болести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бактеријских болести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епизоотиологију, клиничку слику и профилаксу бактеријских болести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гљивичних болести пчела и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епизоотиологију, клиничку слику и профилаксу гљивичних болести пчела.</w:t>
            </w:r>
          </w:p>
        </w:tc>
        <w:tc>
          <w:tcPr>
            <w:tcW w:w="3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услови појаве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путеви ширења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паразитске болести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бактеријске болести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гљивичне болести пчела и пчелињег легла.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Актуелне болести пчела, профилакса и законска регулатива.</w:t>
            </w:r>
          </w:p>
        </w:tc>
      </w:tr>
      <w:tr w:rsidR="005B7C17" w:rsidRPr="005B7C17" w:rsidTr="00066F61">
        <w:trPr>
          <w:trHeight w:val="45"/>
          <w:tblCellSpacing w:w="0" w:type="auto"/>
        </w:trPr>
        <w:tc>
          <w:tcPr>
            <w:tcW w:w="27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Основне апитехничке мере</w:t>
            </w:r>
          </w:p>
        </w:tc>
        <w:tc>
          <w:tcPr>
            <w:tcW w:w="81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пчеларства;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пчелиње производе и објасни њихову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основни пчеларски прибор и наведе његову намену;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места погодног за пчелињак;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основне типове кошница;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истакне промене које се могу уочити прегледом пчелињих друштава током целе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ројења пчела и замене саћа;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карактеристикке дотрајалог саћа;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главне штеточине у кошници, објасни њихову штетност по пчелиње друштво и значај у ширењу болести пчела и пчелињег легла.</w:t>
            </w:r>
          </w:p>
        </w:tc>
        <w:tc>
          <w:tcPr>
            <w:tcW w:w="34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пчеларства;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пчелињи производи;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пчеларски прибор;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кошнице и одабир места за кошнице;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преглед пчелињих друштава;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прихрањивање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ројење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замена саћа;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главне штеточине у кошници.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Основне апитехничке мере.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Биологија и болести пчела, изучава се као изборни предмет у другом разреду са два часа недељно теорије. Овај предмет омогућава ученицима да стекну нова знања везана за развој пчеларства.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кабинета за ветеринарску групу предмета</w:t>
      </w:r>
      <w:r w:rsidRPr="005B7C17">
        <w:rPr>
          <w:rFonts w:ascii="Arial" w:hAnsi="Arial" w:cs="Arial"/>
          <w:noProof w:val="0"/>
          <w:color w:val="000000"/>
          <w:sz w:val="22"/>
          <w:szCs w:val="22"/>
          <w:lang w:val="en-US"/>
        </w:rPr>
        <w:t xml:space="preserve">, </w:t>
      </w:r>
      <w:r w:rsidRPr="005B7C17">
        <w:rPr>
          <w:rFonts w:ascii="Arial" w:hAnsi="Arial" w:cs="Arial"/>
          <w:i/>
          <w:noProof w:val="0"/>
          <w:color w:val="000000"/>
          <w:sz w:val="22"/>
          <w:szCs w:val="22"/>
          <w:lang w:val="en-US"/>
        </w:rPr>
        <w:t>ветеринарске амбуланте</w:t>
      </w:r>
      <w:r w:rsidRPr="005B7C17">
        <w:rPr>
          <w:rFonts w:ascii="Arial" w:hAnsi="Arial" w:cs="Arial"/>
          <w:noProof w:val="0"/>
          <w:color w:val="000000"/>
          <w:sz w:val="22"/>
          <w:szCs w:val="22"/>
          <w:lang w:val="en-US"/>
        </w:rPr>
        <w:t>),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Ученике такође треба упознати са начином рада у учионици, кабинету, школској економији, пчелињаку.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Биологија пчела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Актуелне болести пчела, профилакса и законска регулатива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Основне апитехничке мере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пчелињаку;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сајму пчеларства.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oстварена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БИОЛОГИЈА И ПАТОЛОГИЈА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8"/>
        <w:gridCol w:w="2446"/>
        <w:gridCol w:w="881"/>
        <w:gridCol w:w="1420"/>
        <w:gridCol w:w="1659"/>
        <w:gridCol w:w="2393"/>
      </w:tblGrid>
      <w:tr w:rsidR="005B7C17" w:rsidRPr="005B7C17" w:rsidTr="00066F61">
        <w:trPr>
          <w:trHeight w:val="45"/>
          <w:tblCellSpacing w:w="0" w:type="auto"/>
        </w:trPr>
        <w:tc>
          <w:tcPr>
            <w:tcW w:w="227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w:t>
            </w: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биолошким карактеристикама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дохране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одрживости врста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улози дивњих животиња у преношењу заразних болести и зооноза;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добробити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ловства.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26"/>
        <w:gridCol w:w="3735"/>
        <w:gridCol w:w="3706"/>
      </w:tblGrid>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Дивље птице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Зечеви и кунићи</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Јеленска дивљач</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Дивље свиње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Вукови, шакали и лисице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Ловство</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90"/>
        <w:gridCol w:w="2892"/>
        <w:gridCol w:w="6185"/>
      </w:tblGrid>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Дивље птице</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врсте дохране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дивљих птица.</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и врсте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дохрана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дивљих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Фазан, препелица, јаребица, тетреб, дивља гуска, дивља патка, орао, соко, репродуктивни циклус дивљих птица и болести дивљих птица, дохрана дивљих птица.</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Зечеви и кунићи</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врсте дохране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зечева и кунића.</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зечева и кунића.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Зец, кунић, репродуктивни циклус зечева и кунића и болести зечева и кунића.</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Јеленска дивљач</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врсте дохране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јеленске дивљачи.</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и врсте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дохрана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јеленске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Јелен, срна, муфлон, дивокоза, репродуктивни циклус јеленске дивљачи и болести јеленске дивљачи, дохрана јеленске дивљачи.</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Дивље свиње</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и врсте дохране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дивљих свиња.</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дохрана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дивљих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Дивља свиња, репродуктивни циклус дивље свиње и болести дивље свиње, дохрана дивље свиње.</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Вукови, шакали и лисице</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вукова, шакала и лисица;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вукова шакала и лисица;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вукова, шакала и лисица.</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и врсте вукова, шакала и лисица;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вукова, шакала и лисица;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вукова, шакала и лисица.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Вук, шакал, лисица, репродуктивни циклус вукова, шакала и лисице и болести вукова, шакала и лисице.</w:t>
            </w:r>
          </w:p>
        </w:tc>
      </w:tr>
      <w:tr w:rsidR="005B7C17" w:rsidRPr="005B7C17" w:rsidTr="00066F61">
        <w:trPr>
          <w:trHeight w:val="45"/>
          <w:tblCellSpacing w:w="0" w:type="auto"/>
        </w:trPr>
        <w:tc>
          <w:tcPr>
            <w:tcW w:w="15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Ловство</w:t>
            </w:r>
          </w:p>
        </w:tc>
        <w:tc>
          <w:tcPr>
            <w:tcW w:w="36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дефиницију ловства;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економски значај ловства;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дивљачи као резервоара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трофеје.</w:t>
            </w:r>
          </w:p>
        </w:tc>
        <w:tc>
          <w:tcPr>
            <w:tcW w:w="92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закон о ловству и дивљачи;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економски значај ловства;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дивљач као резервоар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трофеји.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Лов, трофеји.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Биологија и патологија дивљих животиња, изучава се као изборни предмет у другом разреду средње школе са два часа недељно теорије. Овај предмет омогућава ученицима да стекну нова знања везана за биологију и патологију дивљих животиња.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кабинета за ветеринарску групу предмета</w:t>
      </w:r>
      <w:r w:rsidRPr="005B7C17">
        <w:rPr>
          <w:rFonts w:ascii="Arial" w:hAnsi="Arial" w:cs="Arial"/>
          <w:noProof w:val="0"/>
          <w:color w:val="000000"/>
          <w:sz w:val="22"/>
          <w:szCs w:val="22"/>
          <w:lang w:val="en-US"/>
        </w:rPr>
        <w:t>),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Такође је неопходно информисати ученике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Дивље птице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Зечеви и кунићи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Јеленска дивљач</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 теоријска настава −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Дивље свиње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Вукови, шакали, лисице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Ловство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слике, шеме и аудио-визуелне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oстварена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ОРГАНСКА ПРОИЗВОДЊА У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09"/>
        <w:gridCol w:w="1862"/>
        <w:gridCol w:w="1685"/>
        <w:gridCol w:w="1298"/>
        <w:gridCol w:w="1306"/>
        <w:gridCol w:w="1807"/>
      </w:tblGrid>
      <w:tr w:rsidR="005B7C17" w:rsidRPr="005B7C17" w:rsidTr="00066F61">
        <w:trPr>
          <w:trHeight w:val="45"/>
          <w:tblCellSpacing w:w="0" w:type="auto"/>
        </w:trPr>
        <w:tc>
          <w:tcPr>
            <w:tcW w:w="407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56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4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или III</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40</w:t>
            </w:r>
          </w:p>
        </w:tc>
        <w:tc>
          <w:tcPr>
            <w:tcW w:w="2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10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и биолошким основама органске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карактеристикама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врстама и расама у органском сточарству;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производњи сточне хране на органски принципима;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исхрани домаћих животиња на принципима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02"/>
        <w:gridCol w:w="4211"/>
        <w:gridCol w:w="3454"/>
      </w:tblGrid>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органске производње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органске сточарске производње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и расе за органску производњу</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сточне хране на органским принципима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животиња на принципима органске производње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89"/>
        <w:gridCol w:w="4290"/>
        <w:gridCol w:w="4088"/>
      </w:tblGrid>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КЉУЧНИ ПОЈМОВИ САДРЖАЈА</w:t>
            </w:r>
          </w:p>
        </w:tc>
      </w:tr>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Основи органске производње</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разлику између традиционалне, конвеционалне и одрживе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и објасни принципе добре пољопривредне праксе и интегралне пољопривредне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и наброји основне циљеве органске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(одржив) маркетинг;</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активности које су обухваћене маркетингом.</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развој одрживих система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основе добре пољопривредне праксе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ГЛОБАЛ-ГАП</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основе интегралне пољопривредне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снове и значај органске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дефиниције маркетинга као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Конвенционална и одржива пољопривреда, интегрална пољопривредна производња, маркетинг у органској производњи.</w:t>
            </w:r>
          </w:p>
        </w:tc>
      </w:tr>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Основи органске сточарске производње</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недостатке интезивне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значај гајења домаћих животиња на органским принципима;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усвоји технике управљања у органском сточарству</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специфичности органског сточарства;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гајења у органској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однос према домаћим животињама;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услови којима располаже наша земља за организовање органске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Органско сточарство.</w:t>
            </w:r>
          </w:p>
        </w:tc>
      </w:tr>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Врсте и расе за органску производњу</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расе које се могу гајити органском производњом;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технологију одгајивања;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услове смештаја и неге домаћих животиња</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буша, подолац, домаће шарено говече;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моравка, ресавка, мангулица домаћа месната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праменка и њени сојеви, цигаја;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домаће расе 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домаће расе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принципи гајења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формирање запата;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општи принципи смештаја и неге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и расе домаћих животиња за органску производњу</w:t>
            </w:r>
            <w:r w:rsidRPr="005B7C17">
              <w:rPr>
                <w:rFonts w:ascii="Arial" w:hAnsi="Arial" w:cs="Arial"/>
                <w:b/>
                <w:noProof w:val="0"/>
                <w:color w:val="000000"/>
                <w:sz w:val="22"/>
                <w:szCs w:val="22"/>
                <w:lang w:val="en-US"/>
              </w:rPr>
              <w:t>.</w:t>
            </w:r>
          </w:p>
        </w:tc>
      </w:tr>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Производња сточне хране на органским принципима</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бира зелена биљна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наброји конзервирана и коренасто кртоласта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најзначајнија зрнаста хранива са наших подручја као и њихове нус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припреми смеше концетрата из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наброји помоћна средства у преради хранива.</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зелена хранва са природних или сејаних травњака;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зелена хранива са ораница;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сенажа;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силажа;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коренасто кртоласта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зрнаста биљна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протеинска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угљено хидратна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смеше концетрата.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Органска сточна храна.</w:t>
            </w:r>
          </w:p>
        </w:tc>
      </w:tr>
      <w:tr w:rsidR="005B7C17" w:rsidRPr="005B7C17" w:rsidTr="00066F61">
        <w:trPr>
          <w:trHeight w:val="45"/>
          <w:tblCellSpacing w:w="0" w:type="auto"/>
        </w:trPr>
        <w:tc>
          <w:tcPr>
            <w:tcW w:w="24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животиња на принципима органске производње</w:t>
            </w:r>
          </w:p>
        </w:tc>
        <w:tc>
          <w:tcPr>
            <w:tcW w:w="61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основне принципе исхране преживара по врстама и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исхрану непреживара по врстама и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принципе правилне исхране живине.</w:t>
            </w:r>
          </w:p>
        </w:tc>
        <w:tc>
          <w:tcPr>
            <w:tcW w:w="57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говеда;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оваца;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коза;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домаћих животиња на принципима органске производње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Органска производња у сточарству, изучава се као изборни предмет у другом или трећем разреду са четрдест часова теорије и двадесет четири часа вежби на годишњем нивоу. Овај предмет омогућава ученицима да стекну нова знања везана за органско сточарство.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кабинета за ветеринарску групу предмета</w:t>
      </w:r>
      <w:r w:rsidRPr="005B7C17">
        <w:rPr>
          <w:rFonts w:ascii="Arial" w:hAnsi="Arial" w:cs="Arial"/>
          <w:noProof w:val="0"/>
          <w:color w:val="000000"/>
          <w:sz w:val="22"/>
          <w:szCs w:val="22"/>
          <w:lang w:val="en-US"/>
        </w:rPr>
        <w:t xml:space="preserve">, </w:t>
      </w:r>
      <w:r w:rsidRPr="005B7C17">
        <w:rPr>
          <w:rFonts w:ascii="Arial" w:hAnsi="Arial" w:cs="Arial"/>
          <w:i/>
          <w:noProof w:val="0"/>
          <w:color w:val="000000"/>
          <w:sz w:val="22"/>
          <w:szCs w:val="22"/>
          <w:lang w:val="en-US"/>
        </w:rPr>
        <w:t>ветеринарске амбуланте</w:t>
      </w:r>
      <w:r w:rsidRPr="005B7C17">
        <w:rPr>
          <w:rFonts w:ascii="Arial" w:hAnsi="Arial" w:cs="Arial"/>
          <w:noProof w:val="0"/>
          <w:color w:val="000000"/>
          <w:sz w:val="22"/>
          <w:szCs w:val="22"/>
          <w:lang w:val="en-US"/>
        </w:rPr>
        <w:t>),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Такође је неопходно информисати ученике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Основи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реализовати у пољу, у сточарским објектима или у лабораторијама, у сарадњи са сертификационим организацијама (нпр. заједничке инспекцијске посете) или са пољопривредним газдинствима (посете током школске године). У току реализације вежби потребно је остварити сарадњу са локалним Центром за органску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Основи органске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Врсте и расе за органску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Производња сточне хране на органским принципима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животиња на принципима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овладају знањима о сновама органске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овладају знањима о биолошким основама органске пољопривреде;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овладају знањима о технологији производње сточне хране на органски принципима;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захтевати да ученици овладају знањима о исхрани животиња на принципима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реализовати у блок часовима.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задатак који ученици одаберу планирана су 24 часа вежби и могу се реализовати индивидуално или групно.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Задатак 1: основе органске производње: израда добре пољопривредне праксе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ГЛОБАЛ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ГАП</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и плана конверзије за посебну сточарску фарму/предузеће.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Задатак 2: биолошке основе органског сточарства: израда плана за праћење узгоја посебне регионалне врсте и расе домаћих животиња, поређење узгоја у конвенционалном и органском газдинству. Добробит животиња, оптерећеност пашњака стоком, технологија гајења итд.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Задатак 3: врсте и расе домаћих животиња за органску производњу: предлог техника узгоја за одабрану врсту домаћих животиња, укључујући ефекте услова смештаја и расе, на пример: лактацију, прираст (у тову), стопу рађања итд.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Задатак 4: производња сточне хране на органским принципима: предлог за производњу сточне хране за (регионално) специфичну категорију и расу домаће животиње, укључујући праћење раста, жетве/бербе, обраде, припреме и складиштења или праћење екстензивних пашњака, обнављање траве, биодивирзитет врсте, суву материју итд.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Задатак 5: исхрана домаћих животиња на принципима органске производње: предлог режима давања сточне хране за (регионално) специфичну категорију и расу домаће животиње према органским принципима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н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БИОЛОГИЈА И ПАТОЛОГИЈА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68"/>
        <w:gridCol w:w="2446"/>
        <w:gridCol w:w="881"/>
        <w:gridCol w:w="1420"/>
        <w:gridCol w:w="1659"/>
        <w:gridCol w:w="2393"/>
      </w:tblGrid>
      <w:tr w:rsidR="005B7C17" w:rsidRPr="005B7C17" w:rsidTr="00066F61">
        <w:trPr>
          <w:trHeight w:val="45"/>
          <w:tblCellSpacing w:w="0" w:type="auto"/>
        </w:trPr>
        <w:tc>
          <w:tcPr>
            <w:tcW w:w="227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7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8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5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технологији и узгоју риба;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систематици и распрострањености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здравственом и економском значају риба;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актуелним болестима риба;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добробити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31"/>
        <w:gridCol w:w="2127"/>
        <w:gridCol w:w="4609"/>
      </w:tblGrid>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Гајење риба</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Болести риба</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36"/>
        <w:gridCol w:w="4649"/>
        <w:gridCol w:w="4682"/>
      </w:tblGrid>
      <w:tr w:rsidR="005B7C17" w:rsidRPr="005B7C17" w:rsidTr="00066F61">
        <w:trPr>
          <w:trHeight w:val="45"/>
          <w:tblCellSpacing w:w="0" w:type="auto"/>
        </w:trPr>
        <w:tc>
          <w:tcPr>
            <w:tcW w:w="8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7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8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 риба</w:t>
            </w:r>
          </w:p>
        </w:tc>
        <w:tc>
          <w:tcPr>
            <w:tcW w:w="6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анатомско-физиолошке одлике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размножавања економски значајних врста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економски значајне врсте слатководних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економски значајне врсте морских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гајење риба у топловодним рибњацима;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гајење риба у хладноводним рибњацима;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рибарску опрему и алат за одржавање рибњака;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кавезни систем гајења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води евиденцију у рибарству;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значај порибљавања на отвореним водама;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принципе правилне исхране риба.</w:t>
            </w:r>
          </w:p>
        </w:tc>
        <w:tc>
          <w:tcPr>
            <w:tcW w:w="67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анатомско-физиолошке одлике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економски значајне врсте слатководних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економски значајне врсте морских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гајење риба у топловодним рибњацима;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гајење риба у хладноводним рибњацима;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кавезни систем гајења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рибарство на отвореним водама;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Слатководне рибе, морске рибе, рибњаци, рибарство, исхрана риба.</w:t>
            </w:r>
          </w:p>
        </w:tc>
      </w:tr>
      <w:tr w:rsidR="005B7C17" w:rsidRPr="005B7C17" w:rsidTr="00066F61">
        <w:trPr>
          <w:trHeight w:val="45"/>
          <w:tblCellSpacing w:w="0" w:type="auto"/>
        </w:trPr>
        <w:tc>
          <w:tcPr>
            <w:tcW w:w="8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риба</w:t>
            </w:r>
          </w:p>
        </w:tc>
        <w:tc>
          <w:tcPr>
            <w:tcW w:w="6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клиничке манифестације болести изазваних бактеријама;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клиничке манифестације болести изазваних вирусима;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клиничке манифестације болести изазваних паразитима;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узрочнике и клиничке манифестације болести изазваних грешкама у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узроке и клиничке манифестације болести изазваних деловањем отрова и неповољних услова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мере спречавања појаве и сузбијања болести риба.</w:t>
            </w:r>
          </w:p>
        </w:tc>
        <w:tc>
          <w:tcPr>
            <w:tcW w:w="675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бактеријске болести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вирусне болести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паразитске болести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услед грешака у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и тровања услед непољних услова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Бактеријске болести риба, вирусне болести риба, паразитске болести риба, грешке у исхрани.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Биологија и патологија риба, изучава се као изборни предмет у другом разреду са два часа недељно теорије. Овај предмет омогућава ученицима да стекну нова знања везана за основе рибарства.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кабинета за ветеринарску групу предмета, ветеринарске амбуланте</w:t>
      </w:r>
      <w:r w:rsidRPr="005B7C17">
        <w:rPr>
          <w:rFonts w:ascii="Arial" w:hAnsi="Arial" w:cs="Arial"/>
          <w:noProof w:val="0"/>
          <w:color w:val="000000"/>
          <w:sz w:val="22"/>
          <w:szCs w:val="22"/>
          <w:lang w:val="en-US"/>
        </w:rPr>
        <w:t>),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и рибњацима.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Болести риба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стручне часописе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рибњаку.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КЛИМАТСКЕ ПРОМЕНЕ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xml:space="preserve">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43"/>
        <w:gridCol w:w="1658"/>
        <w:gridCol w:w="1479"/>
        <w:gridCol w:w="1298"/>
        <w:gridCol w:w="1186"/>
        <w:gridCol w:w="1603"/>
      </w:tblGrid>
      <w:tr w:rsidR="005B7C17" w:rsidRPr="005B7C17" w:rsidTr="00066F61">
        <w:trPr>
          <w:trHeight w:val="45"/>
          <w:tblCellSpacing w:w="0" w:type="auto"/>
        </w:trPr>
        <w:tc>
          <w:tcPr>
            <w:tcW w:w="570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1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1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8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3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57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III</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IV</w:t>
            </w:r>
          </w:p>
        </w:tc>
        <w:tc>
          <w:tcPr>
            <w:tcW w:w="21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216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c>
          <w:tcPr>
            <w:tcW w:w="8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3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клими;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климатским променама;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утицајем климатских промена на гајене биљке / биљну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коришћење метеоролошких података метеоролошких станица;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адаптивних мера у односу на климатске промене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примену адаптивних мера у односу на климатске промене у сточарској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други, трећи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93"/>
        <w:gridCol w:w="3328"/>
        <w:gridCol w:w="1980"/>
        <w:gridCol w:w="1832"/>
        <w:gridCol w:w="1934"/>
      </w:tblGrid>
      <w:tr w:rsidR="005B7C17" w:rsidRPr="005B7C17" w:rsidTr="00066F61">
        <w:trPr>
          <w:trHeight w:val="45"/>
          <w:tblCellSpacing w:w="0" w:type="auto"/>
        </w:trPr>
        <w:tc>
          <w:tcPr>
            <w:tcW w:w="2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РБ</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5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2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Климатологија</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5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2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Утицај климатских промена на биљни свет свет/биљну производњу</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25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2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5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Утицај климатских промена на домаће животиње</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5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25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ИСХОДИ, ОБАВЕЗНИ И ПРЕПОРУЧЕНИ САДРЖАЈИ И НАЧИН ОСТВАРИВАЊА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трећи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четврти разред</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88"/>
        <w:gridCol w:w="2753"/>
        <w:gridCol w:w="5726"/>
      </w:tblGrid>
      <w:tr w:rsidR="005B7C17" w:rsidRPr="005B7C17" w:rsidTr="00066F61">
        <w:trPr>
          <w:trHeight w:val="45"/>
          <w:tblCellSpacing w:w="0" w:type="auto"/>
        </w:trPr>
        <w:tc>
          <w:tcPr>
            <w:tcW w:w="2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87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Климатологија</w:t>
            </w:r>
          </w:p>
        </w:tc>
        <w:tc>
          <w:tcPr>
            <w:tcW w:w="3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компоненте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међусобну повезаност компоненти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временских и климатских услова на локацији у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различите екстремне временске догађаје које се јављају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глобалног загревања;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мере адаптације на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митигацију.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просторну и временску променљивост временских и климатских услова за локацију;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податке са мерних метеоролошких станица.</w:t>
            </w:r>
          </w:p>
        </w:tc>
        <w:tc>
          <w:tcPr>
            <w:tcW w:w="87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Климатски систем, клима и време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компоненте климатског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главни циклуси у климатском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ближе разумевање једне компоненте климатског система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атмосфере,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начини описивања стања атмосфере кроз климатске и временске услове.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Топлотни услови, влажност ваздуха, појаве у атмосфери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ветар,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циркулације великих размера,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утицаји регионалних и локалних карактеристика на време и климу,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климатски чиниоци.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Екстремни временски догађаји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значење екстремних временских догађаја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екстремни временски догађаји у вези са превише топлим или хладним временским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екстремни временски догађаји у вези са олујама или недостатком падавина.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Метеоролошка осматрања и климатске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метеоролошких осматрања,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инструменти и стандарди за приземна метеоролошка осматрања,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обрада метеоролошких података и климатска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препознавање потребе за додатним осматрањима.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Прогноза времена и климатске пројекције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поступак израде прогнозе времена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очекиване прецизности прогнозе,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поступак одређивања будућих климатских услова и сврха ових информација.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Глобално загревање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промена климе кроз прошлост Земље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промена климе од индустријске револуције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глобално загревање,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будуће промене климе,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глобални утицаји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Адаптација и митигација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адаптација (прилагођавање) на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митигација (ублажавање)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процена ризика и планирање мера адаптације,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потенцијални доприноси у митигацији,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 адаптације по секторима у Србији и њихова међусобна повезаност.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клима, климатски системи, климатски чиниоци, топлотни услови, средња дневна /недељна /месечна /годишња температура ваздуха, екстремни временски услови, метеоролошка осматрања, климатске анализе, глобално загревање, адаптација, митигација.</w:t>
            </w:r>
          </w:p>
        </w:tc>
      </w:tr>
      <w:tr w:rsidR="005B7C17" w:rsidRPr="005B7C17" w:rsidTr="00066F61">
        <w:trPr>
          <w:trHeight w:val="45"/>
          <w:tblCellSpacing w:w="0" w:type="auto"/>
        </w:trPr>
        <w:tc>
          <w:tcPr>
            <w:tcW w:w="2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климатских промена (на биљни свет) у биљној производњи</w:t>
            </w:r>
          </w:p>
        </w:tc>
        <w:tc>
          <w:tcPr>
            <w:tcW w:w="3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утицају климатских промена на земљиште;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термин деградација земљишта као последицу утицаја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одређивањања потреба биљака за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режиме и начине заливања;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климатских промена на водне ресурсе;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могућности прилагођавања и ублажавања негативних утицаја климатских промена на водне ресурсе;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важност климатских чинилаца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утицај климатских промена на биљну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рејонизације у биљној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адаптивне мере у циљу смањења последица изазваних еколошким факторима;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ширење биљних болести и штеточина као последицу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адаптивне мере у циљу смањења последица деградације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прорачуна норме заливања и норме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системе за наводњавање;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мере прилагођавања и ублажавања негативних утицаја климатских промена на водне ресурсе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адаптивне мере у циљу смањења последица изазваних еколошким факторима;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пестициде у складу са новим условима климатских промена.</w:t>
            </w:r>
          </w:p>
        </w:tc>
        <w:tc>
          <w:tcPr>
            <w:tcW w:w="87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Утицај климатских промена на земљиште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Деградација земљишта као последица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негативан утицај климатских промена на земљиште;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деградација земљишта као последице негативног утицаја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индекс аридности као основ за процену ризика од дезертификације земљишта;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индикатор екстремних падавина као основ за процену ризика од ерозије водом.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потреба биљака за водом, режими и методе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одређивање потреба биљака за водом преко рачунања ефективних падавина, потенцијалне евапотранспирације и евапотранспирације културе (биљне врсте) и дефицита воде (норме наводњавања) као разлике између евапотранспирације и ефективних падавина;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режими заливања и методе наводњавања;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утицај климатских промена на повећање дефицита воде (потребу за наводњавањем) у будућим климатским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утицаја климатских промена на повећање потребе за наводњавањем;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података о утицају климатских промена на учесталост интезивних падавина које су покретач процеса деградације земљишта, бујица и поплава;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предлог мера прилагођавања и ублажавања негативних утицаја климатских промена на водне ресурсе у пољопривреди.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климатских промена на ратарску и повртарску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толерантност биљака на сушу;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коришћење метеоролошких података и пољопривредна оцена климе за потребе ратарске и повртарске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климатских промена на гајење ратарских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просоликих жита, правих жита, зрнасто-беланчевинастих биљака, индустријских биљака.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Утицај климатских промена на ливаде и пашњаке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Кључне појмови:</w:t>
            </w:r>
            <w:r w:rsidRPr="005B7C17">
              <w:rPr>
                <w:rFonts w:ascii="Arial" w:hAnsi="Arial" w:cs="Arial"/>
                <w:noProof w:val="0"/>
                <w:color w:val="000000"/>
                <w:sz w:val="22"/>
                <w:szCs w:val="22"/>
                <w:lang w:val="en-US"/>
              </w:rPr>
              <w:t xml:space="preserve"> климатске промене, адаптација на климатске промене</w:t>
            </w:r>
            <w:r w:rsidRPr="005B7C17">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земљиште, деградација земљишта, индекс аридности, дезертификација земљишта, ерозије, евапотранспирација, наводњавање, бујице, поплава, ратарске/ повртарске и воћарске биљне врсте, винова лоза, ливаде и пашњаци.</w:t>
            </w:r>
          </w:p>
        </w:tc>
      </w:tr>
      <w:tr w:rsidR="005B7C17" w:rsidRPr="005B7C17" w:rsidTr="00066F61">
        <w:trPr>
          <w:trHeight w:val="45"/>
          <w:tblCellSpacing w:w="0" w:type="auto"/>
        </w:trPr>
        <w:tc>
          <w:tcPr>
            <w:tcW w:w="21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климатских промена на домаће животиње</w:t>
            </w:r>
          </w:p>
        </w:tc>
        <w:tc>
          <w:tcPr>
            <w:tcW w:w="3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директни утицај климатских промена на домаће животиње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индиректни утицај климатских промена на домаће животиње по врстама;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ниво топлотног стреса као последицу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механизме физолошког одговора домаћих животиња на топлотни стрес;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технолошке поступке којима се повећава отпорност одрживост сточарске производње у измењеним климатским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болести домаћих животиња које се јављају као последица ширења ареала преносиоца као последица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измењених климатских промена на узрочнике болести: вируси, бактерије, гљивице и паразити;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измењених климатских промена на инфективне болести и зоонозе.</w:t>
            </w:r>
          </w:p>
        </w:tc>
        <w:tc>
          <w:tcPr>
            <w:tcW w:w="87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климатских промена на сточарску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директни и индиректни утицај климатских промена на сточарску производњу са освртом на специфичности за сваку врсту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топлотни стрес домаћих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физиолошки одговор организма домаћих животиња на топлотни стрес.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Прилагођавање сточарске производње климатским променама, мерема адаптације и митигације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биолошке и техолошке мере адаптације и митигације које доприносе одрживости и ефикасности сточарске производње у измењеним климатским приликама.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болести домаћих животиња чијем ширењу доприносе климатске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болести домаћих животиња које се јављају као последица ширења ареала преносиоца као последица климатских промена;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узрочници болести: вируси, бактерије, гљивице и паразити у измењеним климатским приликама;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инфективне болести, зоонозе у измењеним климатским приликама.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топлотни стрес, физиолошки одговор организма, биолошке мере, техолошке мере, адаптација, митигација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Климатске промене у пољопривреди, изучава се као изборни предмет у другом, или трећем или четвртом разреду са два часа недељно теорије. Овај предмет омогућава ученицима да стекну нова знања везана за основе климатских промена.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модулима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кабинети, школска економија</w:t>
      </w:r>
      <w:r w:rsidRPr="005B7C17">
        <w:rPr>
          <w:rFonts w:ascii="Arial" w:hAnsi="Arial" w:cs="Arial"/>
          <w:noProof w:val="0"/>
          <w:color w:val="000000"/>
          <w:sz w:val="22"/>
          <w:szCs w:val="22"/>
          <w:lang w:val="en-US"/>
        </w:rPr>
        <w:t>), доступном уџбенику/приручнику,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и рибњацима.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Климатологија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кабинетима и на школској економији</w:t>
      </w:r>
      <w:r w:rsidRPr="005B7C17">
        <w:rPr>
          <w:rFonts w:ascii="Arial" w:hAnsi="Arial" w:cs="Arial"/>
          <w:b/>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климатских промена на биљни свет свет/биљну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всжбе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кабинетима и на школској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климатских промена на домаће животиње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кабинетима, на школској економији и фармама.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Програмски садржаји предмета су организовани у модуле.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и видео-презентација;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компјутерске анимације и видео-записе;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Приручник о климатским променама;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Наставне садржаје је неопходно реализовати савременим наставним методама, техникама и средствима, при чему треба настојати да ученици буду оспособљени за: Самостално проналажење, систематизовање и коришћење информација из различитих извора (нпр. Стручне литературе, интернета, часописа, уџбеника, каталога…); Визуелно опажање, поређење и успостављање веза између различитих садржаја (нпр. повезивање садржаја предмета са свакодневним искуством, садржајима других предмета и др.); Тимски рад; Самопроцену сопственог знања и напредовања; Презентацију својих радова и групних пројеката и Ефикасну визуелну, вербалну и писану комуникацију уз, када је то потребно, и одговарајућу аргументацију.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Настојати да ученици усвоје коришћење стручне литературе у процесу учења и будућем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 учења), постављање питања и/или давање одговора у складу са контекстом који се објашњава, израду задатака, презентовање садржаја, помоћ друговима из одељења у циљу савладавања градива, праћење остварености исхода, тестове знања, праћење практичног рада, самостални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 Сумативно оцењивање се може извршити на основу формативног оцењивања, усменог излагања градива, (15-то минутних) тестова, истраживачког, проблемског или пројектног задатка и сл. Начин утврђивања сумативне оцене ускладити са индивидуалним особинама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Оцењивање/Вредновање остварености исхода вршити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тестове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дневнике вежби.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СПОРТСКО КОЊАРСТВО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2353"/>
        <w:gridCol w:w="881"/>
        <w:gridCol w:w="1383"/>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специфичности узгоја, држања, неге и репродукције различитих категорија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вештинама значајних за рад са спортским коњима;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Усвајње знања о привредном значају спорстког коњарстава;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начелима добробити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10"/>
        <w:gridCol w:w="2848"/>
        <w:gridCol w:w="4209"/>
      </w:tblGrid>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Гајење спортских коња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спортских коња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Спортске дисциплине</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47"/>
        <w:gridCol w:w="4378"/>
        <w:gridCol w:w="4542"/>
      </w:tblGrid>
      <w:tr w:rsidR="005B7C17" w:rsidRPr="005B7C17" w:rsidTr="00066F61">
        <w:trPr>
          <w:trHeight w:val="45"/>
          <w:tblCellSpacing w:w="0" w:type="auto"/>
        </w:trPr>
        <w:tc>
          <w:tcPr>
            <w:tcW w:w="9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6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КЉУЧНИ ПОЈМОВИ САДРЖАЈА</w:t>
            </w:r>
          </w:p>
        </w:tc>
      </w:tr>
      <w:tr w:rsidR="005B7C17" w:rsidRPr="005B7C17" w:rsidTr="00066F61">
        <w:trPr>
          <w:trHeight w:val="45"/>
          <w:tblCellSpacing w:w="0" w:type="auto"/>
        </w:trPr>
        <w:tc>
          <w:tcPr>
            <w:tcW w:w="9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 спортских коња</w:t>
            </w:r>
          </w:p>
        </w:tc>
        <w:tc>
          <w:tcPr>
            <w:tcW w:w="66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привредни значај спортских коња за једну државу;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боје, ознаке и белеге код коња и њихов значај за савремено коњарство;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технике обележавања и идентификације коња.</w:t>
            </w:r>
          </w:p>
        </w:tc>
        <w:tc>
          <w:tcPr>
            <w:tcW w:w="6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одабир тркачких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одабир спортских и рекреативних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добробит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шталски систем држања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држање коња на пашњаку;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хигијена шталског простора;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чишћење и нега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Гајење спортских коња.</w:t>
            </w:r>
          </w:p>
        </w:tc>
      </w:tr>
      <w:tr w:rsidR="005B7C17" w:rsidRPr="005B7C17" w:rsidTr="00066F61">
        <w:trPr>
          <w:trHeight w:val="45"/>
          <w:tblCellSpacing w:w="0" w:type="auto"/>
        </w:trPr>
        <w:tc>
          <w:tcPr>
            <w:tcW w:w="9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спортских коња</w:t>
            </w:r>
          </w:p>
        </w:tc>
        <w:tc>
          <w:tcPr>
            <w:tcW w:w="66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табелу оброка за спортска грла у зависности од кондиције и интензитета тренинга;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основна хранива за спортске коње;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припреме кабастих и концентрованих хранива.</w:t>
            </w:r>
          </w:p>
        </w:tc>
        <w:tc>
          <w:tcPr>
            <w:tcW w:w="6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потребе спортских коња у хранивима;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потребе у води и напајање;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основна хранива за спортске коње;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 припреме сувих кабастих и концентрованих хранива;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спортских коња у испусту.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спортских коња.</w:t>
            </w:r>
          </w:p>
        </w:tc>
      </w:tr>
      <w:tr w:rsidR="005B7C17" w:rsidRPr="005B7C17" w:rsidTr="00066F61">
        <w:trPr>
          <w:trHeight w:val="45"/>
          <w:tblCellSpacing w:w="0" w:type="auto"/>
        </w:trPr>
        <w:tc>
          <w:tcPr>
            <w:tcW w:w="9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Спортске дисциплине</w:t>
            </w:r>
          </w:p>
        </w:tc>
        <w:tc>
          <w:tcPr>
            <w:tcW w:w="66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основна правила касачких трка, галопских трка, вожње запрега, дресурног јахања, прескакања препона, волтижовања;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опрему за касачке и галопске трке;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социјално понашање коња и врсту обуке која се примењује у дресури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методе испитивања тркачких способности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најпознатије организације (ергеле, коњичке клубове и удружења) које су значајно утицале на развој коњичког спорта;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најчешће повреде спортских коња.</w:t>
            </w:r>
          </w:p>
        </w:tc>
        <w:tc>
          <w:tcPr>
            <w:tcW w:w="6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типови коњичког спорта (трке, трке касача, дресурно јахање, препонско јахање, даљинско јахање, волтажовање);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психологија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тренинг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коњичка удружења;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повреде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Спортске дисциплине, повреде спортских коња.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Спортско коњарство, изучава се као изборни предмет у трећем разреду средње школе са два часа недељно теорије. Овај предмет омогућава ученицима да стекну нова знања везана за спортско коњарство.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w:t>
      </w:r>
      <w:r w:rsidRPr="005B7C17">
        <w:rPr>
          <w:rFonts w:ascii="Arial" w:hAnsi="Arial" w:cs="Arial"/>
          <w:i/>
          <w:noProof w:val="0"/>
          <w:color w:val="000000"/>
          <w:sz w:val="22"/>
          <w:szCs w:val="22"/>
          <w:lang w:val="en-US"/>
        </w:rPr>
        <w:t>кабинета за ветеринарску групу предмета, ветеринарске амбуланте</w:t>
      </w:r>
      <w:r w:rsidRPr="005B7C17">
        <w:rPr>
          <w:rFonts w:ascii="Arial" w:hAnsi="Arial" w:cs="Arial"/>
          <w:noProof w:val="0"/>
          <w:color w:val="000000"/>
          <w:sz w:val="22"/>
          <w:szCs w:val="22"/>
          <w:lang w:val="en-US"/>
        </w:rPr>
        <w:t>),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школској економији, ергели.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спортских коња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Спортске дисциплине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ергели;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хиподрому.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БИОЛОГИЈА И ПАТОЛОГИЈА ЕГЗОТИЧНИХ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2353"/>
        <w:gridCol w:w="881"/>
        <w:gridCol w:w="1383"/>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биолошким карактеристикама егзотичних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болестима које настају због поремећаја у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у погледу остваривања оптималних животних услова гајења егзотичних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добробити егзотичних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60"/>
        <w:gridCol w:w="2287"/>
        <w:gridCol w:w="4520"/>
      </w:tblGrid>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Пауци</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Акваријумске рибице</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Гмизавци</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Егзотичне птице</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52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6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Глодари</w:t>
            </w:r>
          </w:p>
        </w:tc>
        <w:tc>
          <w:tcPr>
            <w:tcW w:w="6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14"/>
        <w:gridCol w:w="2517"/>
        <w:gridCol w:w="6236"/>
      </w:tblGrid>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Пауци</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гајења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паука.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и услови држања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паука.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Тарантула, шкорпија, репродуктивни циклус паука, болести паука.</w:t>
            </w:r>
          </w:p>
        </w:tc>
      </w:tr>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Акваријумске рибице</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гајења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акваријумских рибица.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акваријумских рибица.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Живоротке(гупи, моли, платике), икрашице (скалари, циклиди, златна рибица, рибе борци, чистачи), репродуктивни циклус акваријумских рибица, болести акваријумских рибица.</w:t>
            </w:r>
          </w:p>
        </w:tc>
      </w:tr>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Гмизавци</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гајења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гмизаваца.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гмизаваца.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Корњаче, гуштери (камелеони, гекони, игуане), змије (лоптасти питон), репродуктивни циклус гмизаваца, болести гмизаваца.</w:t>
            </w:r>
          </w:p>
        </w:tc>
      </w:tr>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Егзотичне птице</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гајења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егзотичних птица.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егзотичних птица.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Папагаји (тигрице, нимфе, какадуи, аре), канаринци, зебе, репродуктивни циклус егзотичних птица, болести егзотичних птица.</w:t>
            </w:r>
          </w:p>
        </w:tc>
      </w:tr>
      <w:tr w:rsidR="005B7C17" w:rsidRPr="005B7C17" w:rsidTr="00066F61">
        <w:trPr>
          <w:trHeight w:val="45"/>
          <w:tblCellSpacing w:w="0" w:type="auto"/>
        </w:trPr>
        <w:tc>
          <w:tcPr>
            <w:tcW w:w="6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Глодари</w:t>
            </w:r>
          </w:p>
        </w:tc>
        <w:tc>
          <w:tcPr>
            <w:tcW w:w="32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биолошке карактеристике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гајења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репродуктивни циклус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болести код глодара.</w:t>
            </w:r>
          </w:p>
        </w:tc>
        <w:tc>
          <w:tcPr>
            <w:tcW w:w="104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биологија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размножавање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глодара.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Хрчак, морско прасе, чинчила, леминг, репродуктивни циклус глодара, болести глодара.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Биологија и патологија егзотичних животиња, изучава се као изборни предмет у трећем разреду са два часа недељно теорије. Овај предмет омогућава ученицима да стекну нова знања везана за егзотичне животиње.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Упознати ученике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Пауци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Акваријумске рибице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Гмизавци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Егзотичне птице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Глодари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JЕДНО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32"/>
        <w:gridCol w:w="1968"/>
        <w:gridCol w:w="881"/>
        <w:gridCol w:w="1298"/>
        <w:gridCol w:w="1375"/>
        <w:gridCol w:w="1913"/>
      </w:tblGrid>
      <w:tr w:rsidR="005B7C17" w:rsidRPr="005B7C17" w:rsidTr="00066F61">
        <w:trPr>
          <w:trHeight w:val="45"/>
          <w:tblCellSpacing w:w="0" w:type="auto"/>
        </w:trPr>
        <w:tc>
          <w:tcPr>
            <w:tcW w:w="52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82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52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IV</w:t>
            </w: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значају ветеринарске и хумане медицине у очувању здравља животиња, људи и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утицају интензивне сточарске производње, агроиндустрије и климатских промена на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безбедности хране и воде за јавно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61"/>
        <w:gridCol w:w="3853"/>
        <w:gridCol w:w="3653"/>
      </w:tblGrid>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 здравље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Здравље екосистема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Повезаност ветеринарске и хумане медицине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r>
      <w:tr w:rsidR="005B7C17" w:rsidRPr="005B7C17" w:rsidTr="00066F61">
        <w:trPr>
          <w:trHeight w:val="45"/>
          <w:tblCellSpacing w:w="0" w:type="auto"/>
        </w:trPr>
        <w:tc>
          <w:tcPr>
            <w:tcW w:w="41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Одржива производња хране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91"/>
        <w:gridCol w:w="4874"/>
        <w:gridCol w:w="3702"/>
      </w:tblGrid>
      <w:tr w:rsidR="005B7C17" w:rsidRPr="005B7C17" w:rsidTr="00066F61">
        <w:trPr>
          <w:trHeight w:val="45"/>
          <w:tblCellSpacing w:w="0" w:type="auto"/>
        </w:trPr>
        <w:tc>
          <w:tcPr>
            <w:tcW w:w="20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2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0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Једно здравље</w:t>
            </w:r>
          </w:p>
        </w:tc>
        <w:tc>
          <w:tcPr>
            <w:tcW w:w="72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дефиницију једног здравља;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принципе једног здравља;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улогу ветеринаског техничара у примени концепта Једно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p>
        </w:tc>
        <w:tc>
          <w:tcPr>
            <w:tcW w:w="5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Једног здравља;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принципи Једног здравља;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ветеринарске професије у примени концепта Једно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Здравље.</w:t>
            </w:r>
          </w:p>
        </w:tc>
      </w:tr>
      <w:tr w:rsidR="005B7C17" w:rsidRPr="005B7C17" w:rsidTr="00066F61">
        <w:trPr>
          <w:trHeight w:val="45"/>
          <w:tblCellSpacing w:w="0" w:type="auto"/>
        </w:trPr>
        <w:tc>
          <w:tcPr>
            <w:tcW w:w="20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Здравље екосистема</w:t>
            </w:r>
          </w:p>
        </w:tc>
        <w:tc>
          <w:tcPr>
            <w:tcW w:w="72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екосистем и значај биодиверзитета;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климатске факторе који су од значаја за одржавање здраве животне средине и функционисање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утицај климатских промена на здравље животиња, екосистема и људи;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значај биодиверзитета;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утицај интензивног сточарства на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утицај агроиндустрије на екосистем.</w:t>
            </w:r>
          </w:p>
        </w:tc>
        <w:tc>
          <w:tcPr>
            <w:tcW w:w="5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интензивног сточарства на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агроиндустрије на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климатских промена на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Екосистем, климатске промене.</w:t>
            </w:r>
          </w:p>
        </w:tc>
      </w:tr>
      <w:tr w:rsidR="005B7C17" w:rsidRPr="005B7C17" w:rsidTr="00066F61">
        <w:trPr>
          <w:trHeight w:val="45"/>
          <w:tblCellSpacing w:w="0" w:type="auto"/>
        </w:trPr>
        <w:tc>
          <w:tcPr>
            <w:tcW w:w="20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Повезаност ветеринарске и хумане медицине</w:t>
            </w:r>
          </w:p>
        </w:tc>
        <w:tc>
          <w:tcPr>
            <w:tcW w:w="72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препознје везу између здравља људи, домаћих животиња и дивљих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спречавања и контролисања зооноза на месту појављивања;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значај вакцина као баријере у преношењу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спречавања и контролисања векторски преносивих болести на месту појављивања;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значај контролисане употребе антибиотика.</w:t>
            </w:r>
          </w:p>
        </w:tc>
        <w:tc>
          <w:tcPr>
            <w:tcW w:w="5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зоонозе;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векторски преносиве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резистенција на антимикробне лекове.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Повезаност ветеринарске и хумане медицине.</w:t>
            </w:r>
          </w:p>
        </w:tc>
      </w:tr>
      <w:tr w:rsidR="005B7C17" w:rsidRPr="005B7C17" w:rsidTr="00066F61">
        <w:trPr>
          <w:trHeight w:val="45"/>
          <w:tblCellSpacing w:w="0" w:type="auto"/>
        </w:trPr>
        <w:tc>
          <w:tcPr>
            <w:tcW w:w="20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Одржива производња хране</w:t>
            </w:r>
          </w:p>
        </w:tc>
        <w:tc>
          <w:tcPr>
            <w:tcW w:w="72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принципе одрживе производње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безбедности хране и воде за јавно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болести преносиве храном.</w:t>
            </w:r>
          </w:p>
        </w:tc>
        <w:tc>
          <w:tcPr>
            <w:tcW w:w="50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одржива производња хране(доступност хране, искористљивост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безбедности хране и воде за јавно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преносиве 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Одржива производња хране.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Једно здравље, изучава се као изборни предмет у трећем или четвртом разреду средње школе са два часа недељно теорије. Овај предмет омогућава ученицима да стекну нова знања везана за основе здраља животиња, људи и екосистема.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и кабинету.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Једно здравље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Здравље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Повезаност ветеринарске и хумане медицине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Одржива производња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стручне часописе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КОМУНИКАЦИЈА И ДОБРОБИТ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32"/>
        <w:gridCol w:w="1968"/>
        <w:gridCol w:w="881"/>
        <w:gridCol w:w="1298"/>
        <w:gridCol w:w="1375"/>
        <w:gridCol w:w="1913"/>
      </w:tblGrid>
      <w:tr w:rsidR="005B7C17" w:rsidRPr="005B7C17" w:rsidTr="00066F61">
        <w:trPr>
          <w:trHeight w:val="45"/>
          <w:tblCellSpacing w:w="0" w:type="auto"/>
        </w:trPr>
        <w:tc>
          <w:tcPr>
            <w:tcW w:w="52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82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52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IV</w:t>
            </w: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Усвајањер знања из теорије комуникације и усавршавање свих видова комуникационих техника у ветеринарској медицини;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Познавање и разумевање теоријских основа заштите добробити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Познавање и разумевање теоријских основа заштите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00"/>
        <w:gridCol w:w="4889"/>
        <w:gridCol w:w="3078"/>
      </w:tblGrid>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Комуникација</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Домаће и међународно законодавство у области заштите животиња</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r>
      <w:tr w:rsidR="005B7C17" w:rsidRPr="005B7C17" w:rsidTr="00066F61">
        <w:trPr>
          <w:trHeight w:val="45"/>
          <w:tblCellSpacing w:w="0" w:type="auto"/>
        </w:trPr>
        <w:tc>
          <w:tcPr>
            <w:tcW w:w="34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7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Добробит и заштита животне средине</w:t>
            </w:r>
          </w:p>
        </w:tc>
        <w:tc>
          <w:tcPr>
            <w:tcW w:w="42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43"/>
        <w:gridCol w:w="4834"/>
        <w:gridCol w:w="3590"/>
      </w:tblGrid>
      <w:tr w:rsidR="005B7C17" w:rsidRPr="005B7C17" w:rsidTr="00066F61">
        <w:trPr>
          <w:trHeight w:val="45"/>
          <w:tblCellSpacing w:w="0" w:type="auto"/>
        </w:trPr>
        <w:tc>
          <w:tcPr>
            <w:tcW w:w="21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49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1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Комункација</w:t>
            </w:r>
          </w:p>
        </w:tc>
        <w:tc>
          <w:tcPr>
            <w:tcW w:w="7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дефиницију комуникације;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комуникационих компоненти;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преношења информације;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комуниккационе канале;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примењује ефективне принципе комуникације са колегама, власницима, институцијама, јавношћу.</w:t>
            </w:r>
          </w:p>
        </w:tc>
        <w:tc>
          <w:tcPr>
            <w:tcW w:w="49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дефиниција комуникације;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 преношења информације и комуникациони канали;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активно слушање;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невербална комуникација;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место комуникационих вештина у свакодневној пракси.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Комуникациони канали, активно слушање, невербална комуникација.</w:t>
            </w:r>
          </w:p>
        </w:tc>
      </w:tr>
      <w:tr w:rsidR="005B7C17" w:rsidRPr="005B7C17" w:rsidTr="00066F61">
        <w:trPr>
          <w:trHeight w:val="45"/>
          <w:tblCellSpacing w:w="0" w:type="auto"/>
        </w:trPr>
        <w:tc>
          <w:tcPr>
            <w:tcW w:w="21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Домаће и међународно законодавство у области заштите животиња</w:t>
            </w:r>
          </w:p>
        </w:tc>
        <w:tc>
          <w:tcPr>
            <w:tcW w:w="7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објасни основне појмове заштите добробити животиња (нпр. начело универзалности бола, начело бриге о животињама, начело повезаности);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обим и могућност правне заштите добробити животиња и њихове животне средине у нашој земљи, Европској Унији и свету;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међународно законодавство у заштити добробити животиња и актуелна дешавања на том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активно учествују у светским кампањама у заштити добробити животиња.</w:t>
            </w:r>
          </w:p>
        </w:tc>
        <w:tc>
          <w:tcPr>
            <w:tcW w:w="49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начело бола;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начело бриге о животињама;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начело повезаности;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правна заштита добробити;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животиња и њихове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Начело бола, начело бриге о животињама;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правна заштита добробити.</w:t>
            </w:r>
          </w:p>
        </w:tc>
      </w:tr>
      <w:tr w:rsidR="005B7C17" w:rsidRPr="005B7C17" w:rsidTr="00066F61">
        <w:trPr>
          <w:trHeight w:val="45"/>
          <w:tblCellSpacing w:w="0" w:type="auto"/>
        </w:trPr>
        <w:tc>
          <w:tcPr>
            <w:tcW w:w="21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Добробит и заштита животне средине</w:t>
            </w:r>
          </w:p>
        </w:tc>
        <w:tc>
          <w:tcPr>
            <w:tcW w:w="7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значај одрживог коришћења природних ресурса по заштиту добробити животиња и животне средине на глобалном нивоу;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појаву држања фармских животиња у циљу задовољења есенцијалних људских потреба;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различитости у односу према заштити добробити ових животиња у контексту другачијег друштвеног, културноги и религијског окружења;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начела одрживости.</w:t>
            </w:r>
          </w:p>
        </w:tc>
        <w:tc>
          <w:tcPr>
            <w:tcW w:w="49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интензивни фармски системи и њихов утицај на животну средину вода, земљиште, биодиверзитет, загађење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есенцијалне људске потребе у гајењу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Екосистем, биодиверзитет, есенцијалне људске потрбе у гајењу животиња.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Комуникација и добробит животиња, изучава се као изборни предмет у трећем или четвртом разреду са два часа недељно теорије. Овај предмет омогућава ученицима да стекну нова знања која ученицима омогућавају да савесно и етички испуњавају морална начела у вршењу своје професионалне делатности, као и стицање знања из теорије комуникације и усавршавање свих видова комуникационих техника у ветеринарској медицини. Да преузме водећу улогу у друштву у вези са употребом и бригом за животиње.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Упознати ученике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Комуникација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Домаће и међународно законодавство у области заштите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Добробит и заштита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стручне часописе.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АГРАРНИ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32"/>
        <w:gridCol w:w="1968"/>
        <w:gridCol w:w="881"/>
        <w:gridCol w:w="1298"/>
        <w:gridCol w:w="1375"/>
        <w:gridCol w:w="1913"/>
      </w:tblGrid>
      <w:tr w:rsidR="005B7C17" w:rsidRPr="005B7C17" w:rsidTr="00066F61">
        <w:trPr>
          <w:trHeight w:val="45"/>
          <w:tblCellSpacing w:w="0" w:type="auto"/>
        </w:trPr>
        <w:tc>
          <w:tcPr>
            <w:tcW w:w="52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282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52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IV</w:t>
            </w:r>
          </w:p>
        </w:tc>
        <w:tc>
          <w:tcPr>
            <w:tcW w:w="28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6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теоријских основа, основних принципа и организације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Схватање туристичке индустрије кроз међузависности различитих сектора;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нераскидиве везе између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делатношћу угоститељства, његовим карактеристикама и значајем.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Разред: трећи</w:t>
      </w:r>
      <w:r w:rsidRPr="005B7C17">
        <w:rPr>
          <w:rFonts w:ascii="Arial" w:hAnsi="Arial" w:cs="Arial"/>
          <w:noProof w:val="0"/>
          <w:color w:val="000000"/>
          <w:sz w:val="22"/>
          <w:szCs w:val="22"/>
          <w:lang w:val="en-US"/>
        </w:rPr>
        <w:t xml:space="preserve"> или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79"/>
        <w:gridCol w:w="4262"/>
        <w:gridCol w:w="3426"/>
      </w:tblGrid>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Одређења туризма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врсте и трендови туризма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Туристичко тржиште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Туризам и прехрамбена индустрија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Задаци угоститељства и угоститељске услуге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Угоститељске пословне јединице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38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w:t>
            </w:r>
          </w:p>
        </w:tc>
        <w:tc>
          <w:tcPr>
            <w:tcW w:w="57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Кадрови у угоститељству и туризму</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47"/>
        <w:gridCol w:w="4974"/>
        <w:gridCol w:w="3346"/>
      </w:tblGrid>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Одређења туризма</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туризам, индустрија слободног времена, подстицајна путовања, туриста, пословни путник;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карактеристике туризма као привредне делатности;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економски, друштвени и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потребу и туристичке мотиве;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функције туризма.</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историјски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дефинисање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друштвени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економски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Туризам.</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врсте и трендови туризма</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факторе и савремене трендове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хотелске и ресторанске ланце.</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креирања трендова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хотелски и ресторански ланци;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пословања хотелских и ресторатерских ланаца.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врсте и трендови туризма.</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Туристичко тржиште</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туристичко тежиште;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тражњу;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дефиниже туристичку понуду;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факторе понуде и тражње.</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понуде и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Туристичко тржиште, туристичка понуда и тражња.</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Туризам и прехрамбена индустрија</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повезаност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повезује међусловну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туристички производ;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прехрамбене производе у сврси туристичког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значај здраве хране за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прехрамбене производе који представљају карактеристичне туристичке производе.</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повезаност и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спој хотелијерства и агроиндустријског комплекса производње здраве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Туризам и прехрамбена индустрија.</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Задаци угоститељства и угоститељске услуге</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место и улогу угоститељства у привреди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задатке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угоститељску услугу;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угоститељску понуду.</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светској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привреди Србије;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задатак и значај угоститењства;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услуге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улога;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 тељска понуда;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угоститељска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Задаци угоститељства и угоститељске услуге.</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Угоститељске пословне јединице</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разврста угоститељско пословне јединице према различитим критеријумима;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угоститељско пословне јединице по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понуду угоститељско пословних јединица.</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пословних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категоризација УПЈ.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Угоститељске пословне јединице.</w:t>
            </w:r>
          </w:p>
        </w:tc>
      </w:tr>
      <w:tr w:rsidR="005B7C17" w:rsidRPr="005B7C17" w:rsidTr="00066F61">
        <w:trPr>
          <w:trHeight w:val="45"/>
          <w:tblCellSpacing w:w="0" w:type="auto"/>
        </w:trPr>
        <w:tc>
          <w:tcPr>
            <w:tcW w:w="23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Кадрови у угоститељству и туризму</w:t>
            </w:r>
          </w:p>
        </w:tc>
        <w:tc>
          <w:tcPr>
            <w:tcW w:w="7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кадрове у угоститељству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кадрова за пословни успех;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структуру запослених у угоститељству и туризму.</w:t>
            </w:r>
          </w:p>
        </w:tc>
        <w:tc>
          <w:tcPr>
            <w:tcW w:w="44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Кадрови у угоститељству и туризму.</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Аграрни туризам, изучава се као изборни предмет у трећем или четвртом разреду са два часа недељно теорије. Овај предмет омогућава ученицима да стекну нова знања везана за значај и перспективе аграрног туризма.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 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Такође је неопходно информисати ученике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 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Одређења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врсте и трендови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Туристичко тржиште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Туризам и прехрамбена индустрија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Задаци угоститељства и угоститељске услуге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Кадрови у угоститељству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КИНОЛОГИЈА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52"/>
        <w:gridCol w:w="2318"/>
        <w:gridCol w:w="881"/>
        <w:gridCol w:w="1370"/>
        <w:gridCol w:w="1582"/>
        <w:gridCol w:w="2264"/>
      </w:tblGrid>
      <w:tr w:rsidR="005B7C17" w:rsidRPr="005B7C17" w:rsidTr="00066F61">
        <w:trPr>
          <w:trHeight w:val="45"/>
          <w:tblCellSpacing w:w="0" w:type="auto"/>
        </w:trPr>
        <w:tc>
          <w:tcPr>
            <w:tcW w:w="30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9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IV</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пореклу, начину гајења, држања и репродукције паса;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психологији паса и дресури;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оцењивању екстеријера паса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евиденцији расних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начелима добробити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63"/>
        <w:gridCol w:w="3402"/>
        <w:gridCol w:w="3902"/>
      </w:tblGrid>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Гајење и репродукција паса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Психологија паса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4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паса</w:t>
            </w:r>
          </w:p>
        </w:tc>
        <w:tc>
          <w:tcPr>
            <w:tcW w:w="55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11"/>
        <w:gridCol w:w="4793"/>
        <w:gridCol w:w="3863"/>
      </w:tblGrid>
      <w:tr w:rsidR="005B7C17" w:rsidRPr="005B7C17" w:rsidTr="00066F61">
        <w:trPr>
          <w:trHeight w:val="45"/>
          <w:tblCellSpacing w:w="0" w:type="auto"/>
        </w:trPr>
        <w:tc>
          <w:tcPr>
            <w:tcW w:w="18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8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 и репродукција паса</w:t>
            </w:r>
          </w:p>
        </w:tc>
        <w:tc>
          <w:tcPr>
            <w:tcW w:w="7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порекло, доместикацију паса и доместикацијске промене;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полни циклус, гравидитет и порођај;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методе селекције у циљу побољшања здравственог стања и радних способности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услове гајења, неге и смештаја штенади;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услове гајења, неге и смештаја одраслих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особеност исхране паса и потребе у хранљивим састојцима;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исхрану појединих категорија паса.</w:t>
            </w:r>
          </w:p>
        </w:tc>
        <w:tc>
          <w:tcPr>
            <w:tcW w:w="5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порекло и доместикација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репродукција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селекција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гајење, нега и смештај штенади;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гајење, нега и смештај одраслих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Гајење и репродукција паса.</w:t>
            </w:r>
          </w:p>
        </w:tc>
      </w:tr>
      <w:tr w:rsidR="005B7C17" w:rsidRPr="005B7C17" w:rsidTr="00066F61">
        <w:trPr>
          <w:trHeight w:val="45"/>
          <w:tblCellSpacing w:w="0" w:type="auto"/>
        </w:trPr>
        <w:tc>
          <w:tcPr>
            <w:tcW w:w="18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Психологија паса</w:t>
            </w:r>
          </w:p>
        </w:tc>
        <w:tc>
          <w:tcPr>
            <w:tcW w:w="7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темперамент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безусловне и условне рефлексе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дресуре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психологије паса и дресуре;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најчешће проблеме у понашању паса.</w:t>
            </w:r>
          </w:p>
        </w:tc>
        <w:tc>
          <w:tcPr>
            <w:tcW w:w="5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темперамент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безусловни и условни рефлекси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основи дресуре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психологија паса и дресура.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Психологија паса.</w:t>
            </w:r>
          </w:p>
        </w:tc>
      </w:tr>
      <w:tr w:rsidR="005B7C17" w:rsidRPr="005B7C17" w:rsidTr="00066F61">
        <w:trPr>
          <w:trHeight w:val="45"/>
          <w:tblCellSpacing w:w="0" w:type="auto"/>
        </w:trPr>
        <w:tc>
          <w:tcPr>
            <w:tcW w:w="18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Оцењивање паса</w:t>
            </w:r>
          </w:p>
        </w:tc>
        <w:tc>
          <w:tcPr>
            <w:tcW w:w="7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организацију кинолошких удружења код нас и у свету;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делатност надлежних чланова; кинолошких удружења и кинолошких судија;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конституцију и кондицију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ФЦИ групе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екстеријерне одлике главе;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зубала и промена на зубима;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екстеријерних одлика врата и горње линије леђа;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екстеријерних одлика грудног коша, трбуха и репа;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предњих и задњих екстремитета;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ставова ногу и ход пса;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процењивања одлаканости и карактеристике длачног покривача;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оцењивања радних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евиденције расних паса и родовне књиге.</w:t>
            </w:r>
          </w:p>
        </w:tc>
        <w:tc>
          <w:tcPr>
            <w:tcW w:w="54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организација кинолошких удружења код нас и у свету;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конституција и кондиција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систематика паса (ФЦИ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оцењивање екстеријера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оцењивање радних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евиденција расних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родовна књига.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паса, родовна књига.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Кинологија, изучава се као изборни предмет у четвртом разреду са два часа недељно теорије. Овај предмет омогућава ученицима да стекну нова знања везана за основе кинологије. Наведени исходи и садржаји омогућавају ученицима успешан наставак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ветеринарску групу предмета, ветеринарске амбуланте), доступном уџбенику, примерима из праксе и другим наставним средствима и материјалима које ће користити. На првом часу упознати ученике са циљевима и исходима наставе, односно учења, планом рада и критеријумом и начинима оцењивања. Ученике такође треба упознати са начином рада у учионици, кабинету, азилу и на изложби паса. Ученике је неопходно упознати са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Гајење и репродукција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Психологија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Оцењивање паса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препоручени број часова, подела на групе, место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учионици и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стручне часописе и аудио-визуелни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примере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корелацији са садржајима других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кинолошким изложбама;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посета азилу.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Активности сваког наставника састоје се од планирања, остваривања, праћења и вредновања. Неопходно је да наставник континуирано прати и вреднује, осим постигнућа ученика и процес наставе и учења, као и себе и сопствени рад. Све што се покаже добрим и корисним наставник ће користити и даље у својој наставној пракси, а све што се покаже као недовољно ефикасним и ефективним требало би унапредити. 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 У формативном вредновању наставник би требало да промовише групни дијалог, да користи питања да би генерисао податке из ђачких идеја, али и да помогне развој ђачких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Избор инструмента за формативно вредновање зависи од врсте активности која се вреднује. Формативно оцењивање, као модел праћења напредовања ученика, се одвија на сваком часу и свака активност је добра прилика за процену напредовања и давање повратне информације. Постигнућа ученика је могуће вредновати кроз: активности на часу (тј. процесу учења), постављање питања и/или давање одговора у складу са контекстом који се објашњава, израду задатака, групном раду, истраживачких пројеката, презентовање садржаја, тестове практичних вештина, праћење постигнућа исхода, помоћ друговима из одељења у циљу савладавања градива и сл. Сумативно оцењивање је вредновање постигнућа ученика на крају сваке реализоване теме. Сумативне оцене се добијају из контролних или писмених радова, тестова, усменог испитивања, самосталних или групних радова ученика, теста практичних вештина и др. Начин утврђивања сумативне оцене ускладити са индивидуалним особинама ученика. 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предавања, практичних вежби, семинарских радова, пројеката. Потребно је континуирано проверавати и вредновати компетенције (знања, вештине и ставове) ученика. Наставник треба да омогући ученицима да искажу критичко мишљење, алтернативна решења и да то адекватно вреднује. 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дефинисаних циљева 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sz w:val="22"/>
          <w:szCs w:val="22"/>
          <w:lang w:eastAsia="sr-Latn-RS"/>
        </w:rPr>
        <w:pict>
          <v:shape id="Picture 19" o:spid="_x0000_i1066" type="#_x0000_t75" style="width:450.75pt;height:342pt;visibility:visible;mso-wrap-style:square">
            <v:imagedata r:id="rId11" o:title=""/>
          </v:shape>
        </w:pic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sz w:val="22"/>
          <w:szCs w:val="22"/>
          <w:lang w:eastAsia="sr-Latn-RS"/>
        </w:rPr>
        <w:pict>
          <v:shape id="Picture 20" o:spid="_x0000_i1065" type="#_x0000_t75" style="width:450.75pt;height:342pt;visibility:visible;mso-wrap-style:square">
            <v:imagedata r:id="rId12" o:title=""/>
          </v:shape>
        </w:pic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 Листа изборних програма према програму образовног профила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57"/>
        <w:gridCol w:w="2895"/>
        <w:gridCol w:w="956"/>
        <w:gridCol w:w="1379"/>
        <w:gridCol w:w="1804"/>
        <w:gridCol w:w="1976"/>
      </w:tblGrid>
      <w:tr w:rsidR="005B7C17" w:rsidRPr="005B7C17" w:rsidTr="00066F61">
        <w:trPr>
          <w:trHeight w:val="45"/>
          <w:tblCellSpacing w:w="0" w:type="auto"/>
        </w:trPr>
        <w:tc>
          <w:tcPr>
            <w:tcW w:w="199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Рб.</w:t>
            </w:r>
          </w:p>
        </w:tc>
        <w:tc>
          <w:tcPr>
            <w:tcW w:w="353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Листа изборних програма</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III</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IV</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Основне туризма*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Аграрни туризам*</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Основне угоститељства*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јела са жара*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Историја пиварства*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Прерада органских производа*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Колачи од теста*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3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хлађења прехрамбених производа*</w:t>
            </w:r>
          </w:p>
        </w:tc>
        <w:tc>
          <w:tcPr>
            <w:tcW w:w="13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9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6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8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Напомена:</w:t>
      </w:r>
      <w:r w:rsidRPr="005B7C17">
        <w:rPr>
          <w:rFonts w:ascii="Arial" w:hAnsi="Arial" w:cs="Arial"/>
          <w:noProof w:val="0"/>
          <w:color w:val="000000"/>
          <w:sz w:val="22"/>
          <w:szCs w:val="22"/>
          <w:lang w:val="en-US"/>
        </w:rPr>
        <w:t xml:space="preserve"> *ученик бира програм једном у току школовања.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Остали облици образовно-васпитног рада током школске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99"/>
        <w:gridCol w:w="1702"/>
        <w:gridCol w:w="1702"/>
        <w:gridCol w:w="1703"/>
        <w:gridCol w:w="1777"/>
        <w:gridCol w:w="2084"/>
      </w:tblGrid>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 часова</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Час одељењског старешине</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274</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Додатни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Допунски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r w:rsidR="005B7C17" w:rsidRPr="005B7C17" w:rsidTr="00066F61">
        <w:trPr>
          <w:trHeight w:val="45"/>
          <w:tblCellSpacing w:w="0" w:type="auto"/>
        </w:trPr>
        <w:tc>
          <w:tcPr>
            <w:tcW w:w="13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Припремни рад*</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41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2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30</w:t>
            </w:r>
          </w:p>
        </w:tc>
        <w:tc>
          <w:tcPr>
            <w:tcW w:w="32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120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Ако се укаже потреба за овим облицима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Факултативни облици образовно-васпитног рада током школске године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81"/>
        <w:gridCol w:w="1601"/>
        <w:gridCol w:w="1601"/>
        <w:gridCol w:w="1899"/>
        <w:gridCol w:w="1985"/>
      </w:tblGrid>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6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Екскурзија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3 дана</w:t>
            </w:r>
          </w:p>
        </w:tc>
        <w:tc>
          <w:tcPr>
            <w:tcW w:w="20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дана</w:t>
            </w:r>
          </w:p>
        </w:tc>
        <w:tc>
          <w:tcPr>
            <w:tcW w:w="2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наставних дана</w:t>
            </w:r>
          </w:p>
        </w:tc>
        <w:tc>
          <w:tcPr>
            <w:tcW w:w="26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 5 наставних дана</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Језик другог народа или националне мањине са елементима националне културе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Трећи страни језик</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Други предмети*</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2 часа недељно</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Стваралачке и слободне активности ученика (хор, секција и друго)</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60 часова годишње</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Друштвене активности (ученички парламент, ученичке задруге)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30 часова годишње</w:t>
            </w:r>
          </w:p>
        </w:tc>
      </w:tr>
      <w:tr w:rsidR="005B7C17" w:rsidRPr="005B7C17" w:rsidTr="00066F61">
        <w:trPr>
          <w:trHeight w:val="45"/>
          <w:tblCellSpacing w:w="0" w:type="auto"/>
        </w:trPr>
        <w:tc>
          <w:tcPr>
            <w:tcW w:w="50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Културна и јавна делатност школе</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радна дана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Поред наведених предмета, школа може да организује, у складу са опредељењима ученика, факултативну наставу из предмета који су утврђени наставним плановима других образовних профила истог или другог подручја рада, наставним плановима гимназије или по програмима који су претходно донети.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Остваривање школског програма по недељама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981"/>
        <w:gridCol w:w="1727"/>
        <w:gridCol w:w="1727"/>
        <w:gridCol w:w="1967"/>
        <w:gridCol w:w="2065"/>
      </w:tblGrid>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РАЗРЕД часова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РАЗРЕД часова</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РАЗРЕД часова</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 РАЗРЕД часова</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Разредно часовна настава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Менторски рад (настава у блоку, пракса)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Обавезне ваннаставне активности</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Матурски испит</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r>
      <w:tr w:rsidR="005B7C17" w:rsidRPr="005B7C17" w:rsidTr="00066F61">
        <w:trPr>
          <w:trHeight w:val="45"/>
          <w:tblCellSpacing w:w="0" w:type="auto"/>
        </w:trPr>
        <w:tc>
          <w:tcPr>
            <w:tcW w:w="42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 радних недеља</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2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7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c>
          <w:tcPr>
            <w:tcW w:w="29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39</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у групе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15"/>
        <w:gridCol w:w="1943"/>
        <w:gridCol w:w="1262"/>
        <w:gridCol w:w="1259"/>
        <w:gridCol w:w="1272"/>
        <w:gridCol w:w="1221"/>
        <w:gridCol w:w="1473"/>
        <w:gridCol w:w="1322"/>
      </w:tblGrid>
      <w:tr w:rsidR="005B7C17" w:rsidRPr="005B7C17" w:rsidTr="00066F61">
        <w:trPr>
          <w:trHeight w:val="45"/>
          <w:tblCellSpacing w:w="0" w:type="auto"/>
        </w:trPr>
        <w:tc>
          <w:tcPr>
            <w:tcW w:w="156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предмет/модул</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годишњи фонд часова</w:t>
            </w:r>
          </w:p>
        </w:tc>
        <w:tc>
          <w:tcPr>
            <w:tcW w:w="142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ангажовање помоћног наставника</w:t>
            </w:r>
          </w:p>
        </w:tc>
        <w:tc>
          <w:tcPr>
            <w:tcW w:w="219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ученика у групи -до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56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Основи прехрамбене технологије</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Технике рада у лабораторији</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144</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72 </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56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70 </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Аналитичка хемија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70</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Прехрамбена технологија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Технолошке операције</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56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Прехрамбена технологија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105</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Технолошке операције</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Физичка хемија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70 </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Микробиологија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70 </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156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Прехрамбена технологија</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54</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Технолошке операције</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Контрола квалитета у прехрамбеној индустрији</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да</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Предузетништво</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24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7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w:t>
            </w:r>
          </w:p>
        </w:tc>
        <w:tc>
          <w:tcPr>
            <w:tcW w:w="1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w:t>
            </w:r>
          </w:p>
        </w:tc>
        <w:tc>
          <w:tcPr>
            <w:tcW w:w="21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w:t>
            </w:r>
          </w:p>
        </w:tc>
      </w:tr>
    </w:tbl>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ОСНОВИ ПРЕХРАМБЕНЕ ТЕХНОЛОГИЈЕ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ОСТВАРИВАЊА ОБРАЗОВНО-ВАСПИТНОГ РАДА -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3"/>
        <w:gridCol w:w="1961"/>
        <w:gridCol w:w="1786"/>
        <w:gridCol w:w="1298"/>
        <w:gridCol w:w="1884"/>
        <w:gridCol w:w="2425"/>
      </w:tblGrid>
      <w:tr w:rsidR="005B7C17" w:rsidRPr="005B7C17" w:rsidTr="00066F61">
        <w:trPr>
          <w:trHeight w:val="45"/>
          <w:tblCellSpacing w:w="0" w:type="auto"/>
        </w:trPr>
        <w:tc>
          <w:tcPr>
            <w:tcW w:w="114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8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8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174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хранљивим материјама и енергетској вредности животних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принципима правилне исхране и њиховом применом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утврди састав оброка којим се задовољавају енергетске потребе човека;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болестима које изазива неправилна исхрана;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значајем помоћних сировина, адитива и њиховом правилном применом у прехрамбеној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одабере одговарајућу амбалажу у складу са карактеристикама прехрамбеног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условима складиштења сировина, полупроизвода и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вештина рада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Повезиваље теоријских знања са практичном наставом кроз вежбе у школској лабораторији, радионици 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врши контролу основних и помоћних сировина, адитива и амбалаже за различите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11"/>
        <w:gridCol w:w="4831"/>
        <w:gridCol w:w="3425"/>
      </w:tblGrid>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Хранљиве материје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46</w:t>
            </w:r>
          </w:p>
        </w:tc>
      </w:tr>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Исхрана људи</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38</w:t>
            </w:r>
          </w:p>
        </w:tc>
      </w:tr>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Помоћне сировине и адитиви у прехрамбеној индустрији</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42</w:t>
            </w:r>
          </w:p>
        </w:tc>
      </w:tr>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Амбалажа</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r>
      <w:tr w:rsidR="005B7C17" w:rsidRPr="005B7C17" w:rsidTr="00066F61">
        <w:trPr>
          <w:trHeight w:val="45"/>
          <w:tblCellSpacing w:w="0" w:type="auto"/>
        </w:trPr>
        <w:tc>
          <w:tcPr>
            <w:tcW w:w="29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66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Складиштење</w:t>
            </w:r>
          </w:p>
        </w:tc>
        <w:tc>
          <w:tcPr>
            <w:tcW w:w="48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87"/>
        <w:gridCol w:w="3666"/>
        <w:gridCol w:w="4714"/>
      </w:tblGrid>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Хранљиве материје</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појмове хране и исхране и њихове улоге у организму;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појединих хранљивих материја у организму;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животне намирнице по пореклу;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хемијски састав и значај појединих намирница биљног порекла у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хемијски састав и значај појединих намирница животињског порекла у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предности употребе органских производа у људској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појмове органске и конвенционалне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ризике употребе генетски модификоване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хранљиве материје које дају енергетску вредност намирницама;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енергетску вредност појединих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декларацију производа као извор инфорација о енергетској вредности;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карактеристике различитих начина производње и прераде хране.</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врсте хранљивих материја и њихови извори;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врста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врста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Органска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Генетски модификована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Енергетска вредност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Енергетске потребе човека.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Органска храна, конвенционална храна и генетски модификована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Храна, исхрана, врсте хранљивих материја, врста намирница, органска храна, конвенционална храна и генетски модификована храна.</w:t>
            </w:r>
          </w:p>
        </w:tc>
      </w:tr>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људи</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принципе 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наброје узроке неправилне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објасне последице неправилне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базални метаболизам;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метаболизам;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индекс ухрањености (БМИ);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јеловник по принципима правилне исхране.</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Принципи 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Потребе у људској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Болести изазване неправилном исхраном;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Метаболизам.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Индекс ухрањености (БМИ).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Јеловник по принципима 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Принципе правилне исхране, последице неправилне исхране, метаболизам, индекс ухрањености.</w:t>
            </w:r>
          </w:p>
        </w:tc>
      </w:tr>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Помоћне сировине и адитиви у прехрамбеној индустрији</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помоћне сировине које се користе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заслађиваче;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кухињске соли и зачина;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средстава за нарастање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коришћења средстава за нарастање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употребе чајева, лековитог и зачинског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какаа и кафе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законске норме о употреби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различитих врста адитива у прехрамбеним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влаге у помоћним сировинама;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проценат пепела у помоћним сировинама;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масти у кафи;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присуство вештачких заслађивача у прехрамбеним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присуство вештачких боја у прехрамбеним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присуство бензоеве киселине у прехрамбеним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и значај различитих помоћних сировина и адитива у прехрамбеној индустрији.</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помоћних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Заслађивачи;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Кухињска со, зачини и зачинско биље;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нарастање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Чајеви, лековито биље, какао и кафа;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Законске норме о употреби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Ознаке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влаге;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пепела;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присуства вештачких заслађивача;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присуства вештачких боја;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присуства бензоеве киселине у различитим узорцима.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Помоћне сировине, адитиви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помоћних сировина, врсте адитива, врста намирница, органска храна, конвенционална храна и генетски модификована храна.</w:t>
            </w:r>
          </w:p>
        </w:tc>
      </w:tr>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Амбалажа</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амбалажне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рециклаже коришћене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палетизацију и депалетизацију;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средстава за прање и дезинфекцију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дезинфекције;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средства за дезинфекцију;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еколошки непожељне компоненте средстава за прање и дезинфекцију;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прања повратне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наведе садржај етикете 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бар кода</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 наношења етикета на амбалажу;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порозност белог 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отпорност стаклене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херметичност затварања стаклене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граматуру хартије за етикете;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производње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на линији паковања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рециклаже амбалаже.</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Функција појединих врста амбалаже у зависности од њених карактеристика;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Рециклажа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средстава за прање и дезинфекцију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Еколошки непожељне компоненте средстава за прање;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прања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Обележавање амбалаже и етикетирање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порозности белог 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хидролитичке отпорности стакла;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херметичности затварања стаклене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граматуре хартије.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различитих врста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Паковање производа у амбалажу;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Рециклажа различитих амбалажних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амбалаже, рециклажа, средстава за прање и дезинфекцију, паковање производа.</w:t>
            </w:r>
          </w:p>
        </w:tc>
      </w:tr>
      <w:tr w:rsidR="005B7C17" w:rsidRPr="005B7C17" w:rsidTr="00066F61">
        <w:trPr>
          <w:trHeight w:val="45"/>
          <w:tblCellSpacing w:w="0" w:type="auto"/>
        </w:trPr>
        <w:tc>
          <w:tcPr>
            <w:tcW w:w="23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Складиштење</w:t>
            </w:r>
          </w:p>
        </w:tc>
        <w:tc>
          <w:tcPr>
            <w:tcW w:w="50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типове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складиштења према врсти производа који се складишти;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кондиционирани ваздух;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припреме ваздуха и инертног гаса при чувању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чувања и складиштења сировина и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коморе за накнадно дозревање и хлађење;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силоса, подних складишта и хладњача;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прорачуна потребан капацитет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примесе у сировинама пре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влаге у сировинама;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хектолитарску масу житарица пре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складиштењу сировина, полупроизвода и готових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температуру и влагу ваздуха у силосу;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складиштења и води прописну документацију;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уочава критичне тачке у току складиштења НАССР.</w:t>
            </w:r>
          </w:p>
        </w:tc>
        <w:tc>
          <w:tcPr>
            <w:tcW w:w="69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складишта привремена и стална складишта коморе и хладњаче;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појединих врста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Услови у току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ваздуха за сладиштење;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чувања сировина и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Израчунавање капацитета складишта (подног и силосног);</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хектолитарске масе житарица;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примеса у житарицама;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влаге у сировинама пре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и складиштење сировина, полупроизвода и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току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параметара у току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складишта, услови складиштења, садржај влаге у сировинама, критичне тачке у току складиштења.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нивоа постигнућа, самостално планира број часова обраде, утврђивања, вежби као и методе и облике рада са ученицима. При планирању наставе водити рачуна о способности и потреба ученика у одељењу и резултатима иницијалног теста, степену опремљености кабинета, лабораторија, степену опремљености школе (ИТ опрема, библиотека,...), наставног садржаја, уџбеницима и другим наставним материјалима који ће се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Полазећи од датих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самостално планира број часова обраде, утврђивања, као и методе и облике рада са ученицима. Наставник најпре креира свој годишњи/глобални план рада полазећи од дефинисаних исхода и дефинисаних кључних појмова, из кога ће касније развијати своје оперативне планове. Дефинисани исходи по областима олакшавају наставнику даљу операционализацију исхода на ниво конкретне наставне јединице и дефинишу исходе специфичне за дату наставну јединицу. Треба имати у виду приликом планирања да се исходи разликују и да се неки могу остварити брже и лакше, а да је за постизање неких исхода потребно више времена и различитих врста активности. Препорука је да наставник планира и припрема наставу самостално и да кроз сарадњу са колегама обезбеди међупредметну корелацију. Улога наставника је да при планирању наставе води рачуна о саставу одељења, резултатима након иницијалног тестирања, степену опремљености школе (кабинета за прехрамбену групу предмета, лабораторија), доступном уџбенику, примерима из праксе и другим наставним средствима и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првом часу упознати ученике са циљевима и исходима наставе, односно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Хранљиве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људи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Помоћне сировине и адитиви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Амбалажа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у школској лабораторији, рачунске вежбе у кабинету/учионици;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у школској лабораторији, радионици, погонској лабораторији,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 писање…);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(слике, плакати, модели, илустрације, таблице, дијаграми, скице, презентације, видео снимци…);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 Као извор информација и да би се остварила веза са примерима из праксе у оквиру наставе у блоку организовати тематске радионице и позивати стручњаке за одређену област, обилазити сајмове (органска храна), саветовалиште за правилну исхрану, економију са зачинским и лековитим биљем, рециклажни центар, складишта, фабрике за производњу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часовима вежби, осим лабораторијских вежби и практичног рада изводити и пројектну наставу. Пројектну наставу изводити у мањим групама или паровима. Предвидети и време потребно за презентовање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Хранљиве материје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мапа ума;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Веганство, вегетаријанаство или макробиотика;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Пирамида правилне исхране у различитим формама;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Исхрана дијабетичара;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Пут од отпада до нове лименке;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Пут зачина;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Адитиви у бомбонама.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наставе/учења и планом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Хранљиве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израдити плакате (мапу ума) са хранљивим материјама и њиховим изворима, дневним потребама;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израдити са ученицима постере намирница биљног и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упоредни приказ предности и недостаци органске и генетски модификоване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сугерисати ученицима да прикупе податке о различитим намирницама користећи Интернет и друге изворе;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изводити као рачунске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као радионицу (израдити плакате):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Исхрана људи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израчунавање и вежбати са ученицима израчунавање енергетске вредности намирница и оброка;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нутриционистичке табеле;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примере јеловника који задовољавају принципе правилне исхране;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болести неправилне исхране (видео записи);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изводити као рачунске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као радионицу (израдити јеловнике, посета нутриционисти).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Помоћне сировине и адитиви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збирку различитих помоћних сировина и адитива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Правилник о прехрамбеним адитивима и остале правилнике о помоћним сировинама;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изводити као лабораторијске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изводити као радионицу или обилазак погона за производњу помоћних сировина и адитива.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Амбалажа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узорке различитих амбалажних материјала и система паковања;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поступке рециклаже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начине прања и дезинфекције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Правилник о декларисању и правилнике за амбалажу;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изводити као лабораторијске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изводити у погонима за рециклажу или производњу амбалаже.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разних типова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каталоге и проспекте различитих типова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Шоперову вагу;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изводити као лабораторијске и рачунске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изводити у производним погонима, силосима.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придржавати се Закона о безбедности и здрављу на раду и Правилника о безбедности и здрављу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помоћни наставници и ученици су обавезни да имају прописну заштитну одећу током извођења вежби и наставе у блоку, као и да воде рачуна и наглашавају значај заштите животне средине током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току реализације модула узети у обзир предзнања ученика из наставних предмета Екологија и заштита животне средине, Хемија, Технике рада у лабораторији, Математика.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формативном оцењивању ученика користити и вредновати лични картон ученика -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ТЕХНИКЕ РАДА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ОСТВАРИВАЊА ОБРАЗОВНО-ВАСПИТНОГ РАДА -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85"/>
        <w:gridCol w:w="1252"/>
        <w:gridCol w:w="2569"/>
        <w:gridCol w:w="1298"/>
        <w:gridCol w:w="1475"/>
        <w:gridCol w:w="2688"/>
      </w:tblGrid>
      <w:tr w:rsidR="005B7C17" w:rsidRPr="005B7C17" w:rsidTr="00066F61">
        <w:trPr>
          <w:trHeight w:val="45"/>
          <w:tblCellSpacing w:w="0" w:type="auto"/>
        </w:trPr>
        <w:tc>
          <w:tcPr>
            <w:tcW w:w="128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432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43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2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8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2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12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144</w:t>
            </w:r>
          </w:p>
        </w:tc>
        <w:tc>
          <w:tcPr>
            <w:tcW w:w="12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8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32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144</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рад у хемијској и погонској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вештине мерења и одређивања грешке при мерењу;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прати процес мерењем процесних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припрему раствора одређене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69"/>
        <w:gridCol w:w="5183"/>
        <w:gridCol w:w="2915"/>
      </w:tblGrid>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 безбедности у лабораторији и заштите здравља на раду</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Лабораторијско посуђе и прибор</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Одржавање лабораторијског посуђа и прибора</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Мерења масе</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Мерења запремине</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Мерења температуре</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Одређивање густине</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раствора одређене концентрације</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r>
      <w:tr w:rsidR="005B7C17" w:rsidRPr="005B7C17" w:rsidTr="00066F61">
        <w:trPr>
          <w:trHeight w:val="45"/>
          <w:tblCellSpacing w:w="0" w:type="auto"/>
        </w:trPr>
        <w:tc>
          <w:tcPr>
            <w:tcW w:w="32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w:t>
            </w:r>
          </w:p>
        </w:tc>
        <w:tc>
          <w:tcPr>
            <w:tcW w:w="715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Добијање чистих супстанци</w:t>
            </w:r>
          </w:p>
        </w:tc>
        <w:tc>
          <w:tcPr>
            <w:tcW w:w="401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30"/>
        <w:gridCol w:w="4013"/>
        <w:gridCol w:w="4324"/>
      </w:tblGrid>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 безбедности у лабораторији и заштите здравља на раду</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мере хигијенско техничке заштите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мере пружања прве помоћи;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хигијену на радном месту.</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Правилник о мерама хигијенско техничке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Повреде настале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радног места.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 хигијенско техничке заштите у лабораторији, мере пружања прве помоћи, хигијена на радном месту.</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Лабораторијско посуђе и прибор</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лабораторијски прибор и посуђе;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лабораторијску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намену лабораторијског прибора и посуђа.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примена лабораторијског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примена лабораторијског прибора.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Лабораторијски прибор и посуђе, лабораторијска опрема.</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Одржавање лабораторијског посуђа и прибора</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адекватна средства за прање лабораторијског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пере лабораторијско посуђе.</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прање и начини прања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Средства за прање лабораторијског посуђа.</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масе</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системске јединице за масу;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несистемске јединице за масу које су у свакодневној употреби;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задату величину масе, у несистемским јединицама, у децималним и декадним јединицама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измерену величину масе у несистемским јединицама, у децималним и декадним јединицама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јединице у којима се маса изражава у свакодневном животу, лабораторији и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вага које се користе у лабораторији и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масу на техничкој и аналитичкој ваги;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тарирање ваге;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бруто и нето маса;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апсолутну и релативну грешку при мерењу.</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Јединице за масу у SI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Децималне и декадне јединице за масу у SI систему (Префикси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Несистемске јединице за масе које су у употреби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Техничка вага;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Аутоматска вага;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Бруто и нето маса;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Апсолутна и релативна грешка мерења.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Системске јединице за масу, SI систем, врсте вага, бруто и нето маса, апсолутна и релативна грешка при мерењу.</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запремине</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запремине;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системске јединице за запремину;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несистемске јединице за запремину које су у свакодневној употреби;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задату величину запремине у несистемским јединицама, у децималним и декадним јединицама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измерену величину запремине у несистемским јединицама, у децималним и декадним јединицама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јединице у којима се запремина изражава у свакодневном животу, лабораторији и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мерења запремине различитим судовима за мерење (чаше, мензуре, нормални судови, пипете, бирете);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запремину свим врстама судова за мерење;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апсолутну и релативну грешку мерења.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Јединице за запремину у SI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Децималне и декадне јединице за запремину у SI систему (Префикси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Несистемске запреминске јединице које су у употреби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Судови за мерење запремине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запремине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Апсолутна и релативна грешка мерења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Запремина, јединице за запремину, начини мерења запремине.</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температуре</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температуре и јединице у којима се она изражава у SI систему и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инструменте за мерење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температуру;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задату вредност температуре у системским и несистемским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измерену вредност температуре у системским и несистемским јединицама.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Јединице за температуру у SI систему;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Несистемске јединице за температуру које су у употреби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Несистемске јединице за температуру које се користе у пракси ЕУ и САД;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Термометри;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Температура, јединице за температуру, инструменти за мерење температуре, вредност температуре у системским и несистемским јединицама.</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Одређивање густине</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густине и јединице у којима се она изражава;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задату вредност густине у системским и несистемским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измерену вредност густине у системским и несистемским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густину помоћу ареометра;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измери густину помоћу пикнометара.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густине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Јединице за густину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густине ареометром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густине пикнометром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Густина, вредност густине у системским и несистемским јединицама, ареометар, пикнометар.</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раствора одређене концентрације</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раствора и растворљивост;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растворе по степену засићености;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масеног удела;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количинска концентрације раствора и јединице у којима се она изражава;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количине растворене супстанце и растварача потребне за припрему раствора задате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растворе одређених концентрација;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концентрацију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концентрцију испитиваног раствора у различитим јединицама.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раствора и начини изражавања концентрације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Прорачун потребних количина за припрему раствора одређених концентрација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раствора одређених масених, процентних и количинских концентрација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Раствор и растворљивост, степен засићености, концентрације раствора.</w:t>
            </w:r>
          </w:p>
        </w:tc>
      </w:tr>
      <w:tr w:rsidR="005B7C17" w:rsidRPr="005B7C17" w:rsidTr="00066F61">
        <w:trPr>
          <w:trHeight w:val="45"/>
          <w:tblCellSpacing w:w="0" w:type="auto"/>
        </w:trPr>
        <w:tc>
          <w:tcPr>
            <w:tcW w:w="221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Добијање чистих супстанци</w:t>
            </w:r>
          </w:p>
        </w:tc>
        <w:tc>
          <w:tcPr>
            <w:tcW w:w="57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раздвоји смеше декантовањем и филтрацијом;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издвоји супстанце сублимацијом и кристализацијом;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апаратуру за дестилацију;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предестилише раствор;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апаратуру за екстракцију;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издвоји уљану компоненту екстракцијом;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уклони влагу из узорка сушењем;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пепела жарењем узорака.</w:t>
            </w:r>
          </w:p>
        </w:tc>
        <w:tc>
          <w:tcPr>
            <w:tcW w:w="64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Филтрација и декантовање;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Сублимација и кристализација;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Дестилација;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Екстракција;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Сушење;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Жарење.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Смеше, декантовање и филтрација, дестилација, екстракција, сушење и жарење узорака.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 почетку сваког модула ученике упознати са циљевима и исходима наставе и учења, планом рада и критеријумом и начинима оцењивања. Стручни предмет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Технике рада у лабораторији који се изучава у првом разреду средње школе четири часа недељно, омогућава да ученици стекну нова знања и вештине неопходне за рад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 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 предмет: Технике рада у лабораторији реализују се кроз </w:t>
      </w:r>
      <w:r w:rsidRPr="005B7C17">
        <w:rPr>
          <w:rFonts w:ascii="Arial" w:hAnsi="Arial" w:cs="Arial"/>
          <w:b/>
          <w:noProof w:val="0"/>
          <w:color w:val="000000"/>
          <w:sz w:val="22"/>
          <w:szCs w:val="22"/>
          <w:lang w:val="en-US"/>
        </w:rPr>
        <w:t>лабораторијске вежбе</w:t>
      </w:r>
      <w:r w:rsidRPr="005B7C17">
        <w:rPr>
          <w:rFonts w:ascii="Arial" w:hAnsi="Arial" w:cs="Arial"/>
          <w:noProof w:val="0"/>
          <w:color w:val="000000"/>
          <w:sz w:val="22"/>
          <w:szCs w:val="22"/>
          <w:lang w:val="en-US"/>
        </w:rPr>
        <w:t xml:space="preserve"> у школској лабораторији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960"/>
        <w:gridCol w:w="3507"/>
      </w:tblGrid>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 безбедности у лабораторији и заштите здравља на раду</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 посуђе и прибор</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Одржавање лабораторијског посуђа и прибора</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Мерења масе</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Мерења запремине</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Мерења температуре</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 часа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Одређивање густине</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Припрема раствора одређене концентрације</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 часова</w:t>
            </w:r>
          </w:p>
        </w:tc>
      </w:tr>
      <w:tr w:rsidR="005B7C17" w:rsidRPr="005B7C17" w:rsidTr="00066F61">
        <w:trPr>
          <w:trHeight w:val="45"/>
          <w:tblCellSpacing w:w="0" w:type="auto"/>
        </w:trPr>
        <w:tc>
          <w:tcPr>
            <w:tcW w:w="95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Добијање чистих супстанци</w:t>
            </w:r>
          </w:p>
        </w:tc>
        <w:tc>
          <w:tcPr>
            <w:tcW w:w="48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 часова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 безбедности у лабораторији и заштите здравља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правилник о мерама ХТЗ;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дати упутства о пружању прве помоћи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обавезан прибор за одржавање хигијене на радном месту који ученик мора да има увек на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одржавање радног места;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дати упутства ученицима за вођење дневника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за сортирање и одлагање отпадног материјала по утврђеној процедури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Дати упутства о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Лабораторијско посуђе и прибор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лабораторијско посуђе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врсте лабораторијскг посуђа и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врсте лабораторијске опреме и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у дневнику рада прикажу цртежом лабораторијско посуђе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хемије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Одржавање лабораторијског посуђа и прибора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прање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Задати ученицима да оперу различите врсте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различита средства за прање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раствараче који се најчешће употребљавају за прање посуђа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хемије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масе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табеле основних и изведених јединица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табеларни приказ префикса јединица и вредности које они приказују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табеларно приказати несистемске јединице за масу које су у свакодневној употреби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јединице за масу које се користе у ЕУ и САД.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мери на техничкој и аналитичкој ваги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прерачуна измерене величине из јединица једног мерног система у јединице другог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податке о мерењу, апсолутну и релативну грешку мерења ученици приказују табеларно у дневнику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математике, хемије, физике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запремине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табеле основних и изведених јединица SI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табеларни приказ префикса јединица и вредности које они приказују;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табеларно несистемске јединице за запремину које су у свакодневној употреби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јединице за запремину које се користе у ЕУ и САД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мери запремину коришћењем различитих чаша, мензура, нормалних судова, пипета и бирета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прерачуна измерене величине из јединица једног мерног система у јединице другог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податке о мерењу, апсолутну и релативну грешку мерења ученици приказују табеларно у дневнику рада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математике, хемије, физике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Мерења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вежбати са ученицима превођење вредности температура из системских у несистемске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различите инструменте за мерење темертуре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мери температуру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прерачуна измерене величине из јединица једног мерног система у јединице другог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податке о мерењу ученици приказују табеларно у дневнику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математике, физике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Одређивање густине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пикнометре и ареометар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сваког ученика да мери густину пикнометром и ареометром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податке о мерењу ученици приказују табеларно у дневнику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математике, хемије, физике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раствора одређене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задати ученицима да направе растворе различитих концентрација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 припрему раствора и одређивање концентрације користити аутоматску вагу и нормалне судове, бирету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начине прорачуна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вежбати рачунске задатке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 ученике припремити индивидуалне практичне 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да припремају растворе различитих концентрација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у дневнику рада имају све прорачуне, школске и домаће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Добијање чистих супстанци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апаратуре за дестилацију, ексракцију, сушнице и пећ за жарење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 самосталног рада, ученицима демонстрирати декантовање, филтрацију, сублимацију, кристализацију, дестилацију, екстракцију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да саставе апаратуру за дестилацију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да саставе апаратуру за екстракцију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да издвоје уљеану компоненту екстракцијом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да уклоне влагу из узорка сушењем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оспособити ученике одреде садржај пепела жарењем узорака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у дневнику рада прикажу цртежом сваку апаратуру и унесу своја запажања о току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Математика, Хемија и Физика.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Старе мерне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Мерне јединице на декларацијама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 раствора хидрогена за бојење косе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Добијање етеричних уља из воћа, поврћа, лековитог и зачинског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нивоа/стандарда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ФИЗИКА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Циљ учења Физике јесте стицање функционалне научне писмености, оспособљавање ученика за уочавање и примену физичких закона у свакодневном животу, развој логичког и критичког мишљења у истраживањима физичких феномена.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10"/>
        <w:gridCol w:w="856"/>
        <w:gridCol w:w="378"/>
        <w:gridCol w:w="5523"/>
      </w:tblGrid>
      <w:tr w:rsidR="005B7C17" w:rsidRPr="005B7C17" w:rsidTr="00066F61">
        <w:trPr>
          <w:trHeight w:val="45"/>
          <w:tblCellSpacing w:w="0" w:type="auto"/>
        </w:trPr>
        <w:tc>
          <w:tcPr>
            <w:tcW w:w="620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8194"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w:t>
            </w:r>
          </w:p>
        </w:tc>
      </w:tr>
      <w:tr w:rsidR="005B7C17" w:rsidRPr="005B7C17" w:rsidTr="00066F61">
        <w:trPr>
          <w:trHeight w:val="45"/>
          <w:tblCellSpacing w:w="0" w:type="auto"/>
        </w:trPr>
        <w:tc>
          <w:tcPr>
            <w:tcW w:w="620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Недељни фонд часова</w:t>
            </w:r>
          </w:p>
        </w:tc>
        <w:tc>
          <w:tcPr>
            <w:tcW w:w="8194"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часа</w:t>
            </w:r>
          </w:p>
        </w:tc>
      </w:tr>
      <w:tr w:rsidR="005B7C17" w:rsidRPr="005B7C17" w:rsidTr="00066F61">
        <w:trPr>
          <w:trHeight w:val="45"/>
          <w:tblCellSpacing w:w="0" w:type="auto"/>
        </w:trPr>
        <w:tc>
          <w:tcPr>
            <w:tcW w:w="47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разреда ученик ће бити у стању да:</w:t>
            </w:r>
          </w:p>
        </w:tc>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r w:rsidRPr="005B7C17">
              <w:rPr>
                <w:rFonts w:ascii="Arial" w:hAnsi="Arial" w:cs="Arial"/>
                <w:noProof w:val="0"/>
                <w:color w:val="000000"/>
                <w:sz w:val="22"/>
                <w:szCs w:val="22"/>
                <w:lang w:val="en-US"/>
              </w:rPr>
              <w:t xml:space="preserve"> 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кључни појмови садржаја програма</w:t>
            </w:r>
          </w:p>
        </w:tc>
      </w:tr>
      <w:tr w:rsidR="005B7C17" w:rsidRPr="005B7C17" w:rsidTr="00066F61">
        <w:trPr>
          <w:trHeight w:val="45"/>
          <w:tblCellSpacing w:w="0" w:type="auto"/>
        </w:trPr>
        <w:tc>
          <w:tcPr>
            <w:tcW w:w="479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објсани начај физике као фундаменталне науке и њену везу са природним и техничким наукама;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научни језик за описивање физичких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решава квалитативне и квантитативне проблеме;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основне физичке величине и њихове мерне јединице и објасни како се добијају јединице изведених физичких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изврши директна мерења дужине, масе и времена и прикаже резултат мерења;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и описује основне кинематичке физичке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скаларне и векторске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појмове брзине и убрзања при описивању механичког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равномерно праволинијско кретање и равномерно променљиво праволинијско кретање и примењује законе кретања у једноставним примерима;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графике равномерног и равномерно променљивог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релативност брзине на примерима;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препознаје последице интеракције (убрзање, деформација) на примерима;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примере интераговања тела,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и описује макроскопске силе и анализира деловање различитих сила на примерима из свакодневног живота;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разлику између силе теже и тежине и одреди њихове нападне тачке;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одређује резултујућу силу;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Њутнове законе и опише њихово значење и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описује кретања тела са константним гравитационим убрзањем;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разлику између обновљивих и необновљивих извора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коришћење полуге и стрме равни;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наводи основне особине гравитационе силе;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облике механичке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појмове рада, енергије и снаге и њихову међусобну везу;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Закон одржања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објсани узроке настанка капиларних појава и површинског напона и наводи примере;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поделу међумолекулских сила на кохезионе и адхезионе;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разуме појаву атмосферског притиска;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упореди вредност статичког и динамичког потиска у флуидима;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упореди промену запремине тела у сва три агрегатна стања с променом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преведе температуру из Целзијусове у Келвинову скалу и повеже те температурске скале;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појаву топлотне размене и појам топлотне равнотеже;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препозна процесе преласка између агрегатних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начине преношења топлоте и наводи примере;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ефекат стаклене баште на основу састава атмосфере;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промену унутрашње енергије са променом температуре тела;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аномалију ширења воде и објасни њен значај;</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једначину топлотног баланса;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латентне топлоте при описивању процеса преласка између агрегатих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знања о преношењу топлоте у циљу боље топлотне изолације;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топлоту и рад са променом унутрашње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ситуације у којима топлота не може да се преноси спонтано;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утицај водене паре на густину ваздуха;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одговарајуће појмове, величине и законе за тумачење деловања електричног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поступке за наелектрисавање тела;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наброји основне карактеристике проводника и изолатора;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дефинише Кулонов закон и јачину електричног поља и електрични напон;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везу између електричног потенцијала, напона и рада у електричном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примере електростатичких појава у природи;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физичке величине и мерне јединице којима се описује електрична струја, отпорност, напон, рад и снага;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појаве које прате проток струје и познаје њено деловање;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и примењује закон одржања наелектрисања;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тумачи механизме провођења струје у металима, електролитима и гасовима;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процени и примени активности зa рационално коришћење електричне енергије;</w:t>
            </w:r>
          </w:p>
        </w:tc>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УВОД У ФИЗИКУ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Физичке величине, ознаке, мерење и мерне јединице.</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МЕХАНИКА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(релативност кретања, путања, пут). Брзина (средња и тренутна).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константном и променљивом брзином (табеле и графици пута и брзине). Убрзање.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Интераговање тела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сила. Врсте макроскопских сила (сила еластичних деформација, нормална сила, сила отпора средине, сила затезања, сила трења, сила потиска, сила теже, тежина. Резултујућа сила. Нападна тачка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Њутнови закони.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 и енергија. Кинетичка и потенцијална енергија.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Закон одржања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Једноставне машине (полуга и коса раван)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Њутнов закон гравитације. Бестежинско стање. Кретање у гравитационом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Међумолекулске силе (адхезија и кохезија). Еластичност и деформације.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Површински напон и капиларне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Атмосферски притисак (барометар). Статички и динамички потисак у ваздуху.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Равномерно и равномерно-убрзано кретање (помоћу колица, тегова и хронометра, помоћу цеви са ваздушним мехуром).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силе динамометром са опругом.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Други Њутнов закон (помоћу колица за различите силе и масе тегова).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Пад тела различитог облика.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Галилејев експеримент (кретање куглице по жљебу, уз и низ косу раван).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Трећи Њутнов закон (колица повезана опругом или динамометром).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Сила трења на хоризонталној подлози и на косој равни са променљивим нагибом.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различитих врста равнотеже.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Равнотежа тела на косој равни. Полуга.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Тежина (тело окачено о динамометар), бестежинско стање.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Слободан пад (Њутнова цев).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Закон одржања енергије (модел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мртве петље</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Одређивање брзине реакције (пуштање штапа да вертикално пада и његово хватање).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Провера закона одржања механичке енергије помоћу математичког клатна.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TОПЛОТНЕ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Топлотно ширење, аномалија воде. Температура (врсте термометара и скала).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Количина топлоте и специфична топлотна капацитивност. Топлотна равнотежа, једначина баланса.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Агрегатна стања супстанције.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Преношење топлоте (провођење, струјање и зрачење). Топлотна изолација.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Ефекат стаклене баште.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Први и други принцип термодинамике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смер спонтаног преноса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Метеорологија и термодинамика.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Термални дилатометар, ширење ваздуха (флаша са новчићем).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Гравесандов прстен.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температуре аналогним и дигиталним термометрима.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Истраживање утицаја соли на промену тачке фазне трансформације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температуре мешавине топле и хладне воде након успостављања топлотне равнотеже.</w:t>
            </w:r>
          </w:p>
        </w:tc>
      </w:tr>
      <w:tr w:rsidR="005B7C17" w:rsidRPr="005B7C17" w:rsidTr="00066F61">
        <w:trPr>
          <w:trHeight w:val="45"/>
          <w:tblCellSpacing w:w="0" w:type="auto"/>
        </w:trPr>
        <w:tc>
          <w:tcPr>
            <w:tcW w:w="47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ЕЛЕКТРИЧНЕ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Наелектрисање, проводници и изолатори. Кулонов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Јачина електричног поља, електрични потенцијал, електрични напон. Фарадејев кавез.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Електрична струја, електрична отпорност.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Омов закон за део и цело струјно коло. Везивање отпорника.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Џул-Ленцов закон, електрична снага. Електрична енергија и њено рационално коришћење.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Наелектрисавање предмета и њихова међусобна интеракција. Електрофор, електрично клатно и електроскоп.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распореда линија електричног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Електростатичка заштита (Фарадејев кавез). Модел громобрана.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Зависност електричне отпорности од врсте материјала проводника, попречног пресека проводника и његове дужине.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једноставног електричног кола са сијалицом као потрошачем.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Демонстрациони амперметар и волтметар у струјном колу.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Загревање проводника при протицању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Проток струје кроз водени раствор кухињске соли. Лимун као батерија.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Лабораторијска вежба: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Одређивање непознате отпорности помоћу Омовог закона.</w:t>
            </w:r>
          </w:p>
        </w:tc>
      </w:tr>
      <w:tr w:rsidR="005B7C17" w:rsidRPr="005B7C17" w:rsidTr="00066F61">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Ефикасност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Картезијански гњурац.</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Извори енергије (фосилна горива и алтернативни извори).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Обновљиви извори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Ефекат стаклене баште.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Узроци глобалног загревања и подаци који доказују овај феномен.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Енергетска ефикасност.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Топлотна изолација кућа и њена економска исплативост.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Од миша и змаја до громобрана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заштита од електричног удара.</w:t>
            </w:r>
          </w:p>
        </w:tc>
      </w:tr>
      <w:tr w:rsidR="005B7C17" w:rsidRPr="005B7C17" w:rsidTr="00066F61">
        <w:trPr>
          <w:trHeight w:val="45"/>
          <w:tblCellSpacing w:w="0" w:type="auto"/>
        </w:trPr>
        <w:tc>
          <w:tcPr>
            <w:tcW w:w="620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8194"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w:t>
            </w:r>
          </w:p>
        </w:tc>
      </w:tr>
      <w:tr w:rsidR="005B7C17" w:rsidRPr="005B7C17" w:rsidTr="00066F61">
        <w:trPr>
          <w:trHeight w:val="45"/>
          <w:tblCellSpacing w:w="0" w:type="auto"/>
        </w:trPr>
        <w:tc>
          <w:tcPr>
            <w:tcW w:w="6206"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Недељни фонд часова</w:t>
            </w:r>
          </w:p>
        </w:tc>
        <w:tc>
          <w:tcPr>
            <w:tcW w:w="8194" w:type="dxa"/>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часа</w:t>
            </w:r>
          </w:p>
        </w:tc>
      </w:tr>
      <w:tr w:rsidR="005B7C17" w:rsidRPr="005B7C17" w:rsidTr="00066F61">
        <w:trPr>
          <w:trHeight w:val="45"/>
          <w:tblCellSpacing w:w="0" w:type="auto"/>
        </w:trPr>
        <w:tc>
          <w:tcPr>
            <w:tcW w:w="6828" w:type="dxa"/>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разреда ученик ће бити у стању да:</w:t>
            </w:r>
          </w:p>
        </w:tc>
        <w:tc>
          <w:tcPr>
            <w:tcW w:w="7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r w:rsidRPr="005B7C17">
              <w:rPr>
                <w:rFonts w:ascii="Arial" w:hAnsi="Arial" w:cs="Arial"/>
                <w:noProof w:val="0"/>
                <w:color w:val="000000"/>
                <w:sz w:val="22"/>
                <w:szCs w:val="22"/>
                <w:lang w:val="en-US"/>
              </w:rPr>
              <w:t xml:space="preserve"> 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кључни појмови садржаја програма</w:t>
            </w:r>
          </w:p>
        </w:tc>
      </w:tr>
      <w:tr w:rsidR="005B7C17" w:rsidRPr="005B7C17" w:rsidTr="00066F61">
        <w:trPr>
          <w:trHeight w:val="45"/>
          <w:tblCellSpacing w:w="0" w:type="auto"/>
        </w:trPr>
        <w:tc>
          <w:tcPr>
            <w:tcW w:w="6828" w:type="dxa"/>
            <w:gridSpan w:val="3"/>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значај физике као фундаменталне науке и њену везу са природним и техничким наукама;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научни језик за описивање физичких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решава квалитативне и квантитативне проблеме;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основне карактеристике магнетног поља;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материјале према магнетним својствима;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карактеристике и заштитну функцију магнетног поља Земље;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магнетно поље струјног проводника са принципом рада електромагнета;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кретање наелектрисаних честица у магнетном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кретање наелектрисаних честица у електричном и магнетном пољу са применом у технологији и науци;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деловање магнетног поља на струјни проводник и наведе примене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појаву електромагнетне индукције и индуковану електромоторну силу са променом магнетног флукса и наведе примене;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особине једносмерне и наизменичне струје и физичке величине за њихово описивање;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начин преношења електричне енергије на даљину као и предности наизменичне струје над једносмерном;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уочава допринос Николе Тесле широкој примени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појам осцилација и њихов настанак и разликује врсте осцилација;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 појмове и величине којима се описује осцилаторно кретање;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описује особине математичког клатна;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повеже период осциловања са карактеристикама осцилатора;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закон одржања енергије код осцилаторног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илуструје настанак, карактеристике таласа и врсте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уочава примену резонанције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уочава да брзина простирања таласа зависи од особина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уочи шта су извори звука, каква је разлика између тона и шума;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протумачи основне карактеристике звука и повезује њихов утицај са конкретним примерима;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звук, ултразвук и инфразвук и опише њихову примену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Доплеров ефекат у различитим ситуацијама;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штетан утицај буке и мере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природу и настанак електромагнетних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спектар електромагнетних таласа и навeде примере примене електромагнетног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класификује штетне утицаје електромагнетног зрачења и начине заштите;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изворе светлости и илуструје основне особине простирања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законе геометријске оптике у конкретним проблемима;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протумачи тоталну рефлексију и њене примере;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особине огледала и сочива;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примере оптичких појава у природи;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физичке принципе функционисања људског ока и примену оптичких инструмената;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препознаје фотон као честицу светлости и разликује таласну и честичну природу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тумачи израз за енергију фотона;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појаву фотоефекта и наводи примене;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илуструје основне елементе структуре атома и описује њихове особине;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описује постојање енергијских нивоа код атома и објашњава основе механизма емисије и апсорпције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тумачи израз за енергију атома водоника и примењује га за објашњење дискретности спектра;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стварање и врсте рендгенског зрачења у рендгенској цеви;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наводи примене рендгенског зрачења и препознаје опасности и начине заштите од рендгенског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опише основне особине и механизам настанка ласерске светлости и наводи примене;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модел и структуру језгра и својства нуклеарних сила;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протумачи појмове дефект масе и енергија везе и повезује их са стабилношћу језгра;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врсте радиоактивних распада и особине алфа, бета и гама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појам време полураспада и примењује закон радиоактивног распада;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појмове фисије и фузије језгра и набраја њихове примене;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анализира предности и мане коришћења нуклеарне енергије;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тумачи начине детекције и основе дозиметрије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примени мере заштите од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начин и узроке кретања небеских тела и последице гравитационог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разликује врсте небеских тела у Сунчевом систему и описује њихове физичке особине;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појам екстрасоларна планета/егзопланета;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структуру Сунца и појаве на његовој површини као и последице које настају на Земљи;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наведе физичке карактеристике звезда и разуме механизам настајања и еволуције звезда;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појам галаксија и разликује типове галаксија;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тумачи структуру Млечног пута и положај Сунчевог система у њему, као и положај наше галаксије у васиони;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 настанак васионе Великим праском;</w:t>
            </w:r>
          </w:p>
        </w:tc>
        <w:tc>
          <w:tcPr>
            <w:tcW w:w="7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ЕЛЕКТРОМАГНЕТИЗАМ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Магнетно поље и магнети. Магнетно поље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Магнетна индукција, магнетни флукс.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Магнетно поље струјног проводника, електромагнети.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Кретање наелектрисаних честица у магнетном пољу.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Амперова сила. Електромотори.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Појава електромагнетне индукције. Фарадејев закон електромагнетне индукције.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Појам о наизменичној струји. Генератори и трансформатори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Никола Тесла и његов допринос примени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Привлачење и одбијање сталних магнета. Магнетна игла и школски компас.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Линије магнетног поља (помоћу гвоздених опиљака).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Ерстедов оглед. Електромагнет.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Деловање магнетног поља на рам са струјом. Интеракција два паралелна струјна проводника.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 електромотора.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електромагнетне индукције помоћу калема и сталног магнета.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Трансформатор наизменичне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Лабораторијска вежба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Одређивање хоризонталне компоненте магнетног поља Земље</w:t>
            </w:r>
          </w:p>
        </w:tc>
      </w:tr>
      <w:tr w:rsidR="005B7C17" w:rsidRPr="005B7C17" w:rsidTr="00066F61">
        <w:trPr>
          <w:trHeight w:val="45"/>
          <w:tblCellSpacing w:w="0" w:type="auto"/>
        </w:trPr>
        <w:tc>
          <w:tcPr>
            <w:tcW w:w="0" w:type="auto"/>
            <w:gridSpan w:val="3"/>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ОСЦИЛАЦИЈЕ И ТАЛАСИ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Појам о осцилаторном кретању. Осцилатор.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Математичко клатно и закон одржања енергије код осцилаторног кретања.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Таласно кретање, врсте таласа и величине којима их описујемо.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Звук и његове особине. Ултразвук и инфразвук.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Електромагнетни таласи. Спектар електромагнетних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Видљива светлост и њене особине. Спектар светлости и боја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Закон одбијања светлости. Огледала.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Закон преламања светлости. Тотална рефлексија. Сочива.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Оптички инструменти (лупа, микроскоп и телескоп).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Осциловање тега на опрузи.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Maтематичко клатно.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Демонстрација лонгитудиналних и трансверзалних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Својства звучних извора. Звучна резонанција.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Мобилне апликације: тон генератор и мерење нивоа звука.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Разлагање беле светлости на спектар.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Равно и сферна огледала. Формирање лика (оптичка клупа).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Сабирна и расипна сочива. Формирање лика (оптичка клупа, оптички демонстрациони сет са магнетном таблом).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Лупа, микроскоп, телескоп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Лабораторијска вежба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Одређивање гравитационог убрзања уз помоћ математичког клатна.</w:t>
            </w:r>
          </w:p>
        </w:tc>
      </w:tr>
      <w:tr w:rsidR="005B7C17" w:rsidRPr="005B7C17" w:rsidTr="00066F61">
        <w:trPr>
          <w:trHeight w:val="45"/>
          <w:tblCellSpacing w:w="0" w:type="auto"/>
        </w:trPr>
        <w:tc>
          <w:tcPr>
            <w:tcW w:w="0" w:type="auto"/>
            <w:gridSpan w:val="3"/>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5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ФИЗИКА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МИКРОСВЕТА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Дуална природа светлости. Фотон и његова енергија. Фотоефекат.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Структура атома. Појам квантовања енергије атома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енергијски нивои атома и прелази између њих (емисија и апсорпција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Рендгенско зрачење и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Ласери и њихова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Структура атомског језгра. Дефект масе. Енергија везе.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Радиоактивни распади језгра.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Фисија и фузија. Нуклеарна енергетика.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Детекција и заштита од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Демонстрациони огледи</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Фотоефекат (помоћу фотоћелије).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Рендгенски снимак.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Школски ласер.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Детекција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Лабораторијска вежба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 Одређивање угаоне дивергенције ласерског снопа.</w:t>
            </w:r>
          </w:p>
        </w:tc>
      </w:tr>
      <w:tr w:rsidR="005B7C17" w:rsidRPr="005B7C17" w:rsidTr="00066F61">
        <w:trPr>
          <w:trHeight w:val="45"/>
          <w:tblCellSpacing w:w="0" w:type="auto"/>
        </w:trPr>
        <w:tc>
          <w:tcPr>
            <w:tcW w:w="0" w:type="auto"/>
            <w:gridSpan w:val="3"/>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572" w:type="dxa"/>
            <w:tcBorders>
              <w:top w:val="single" w:sz="8" w:space="0" w:color="000000"/>
              <w:left w:val="single" w:sz="8" w:space="0" w:color="000000"/>
              <w:bottom w:val="single" w:sz="8" w:space="0" w:color="000000"/>
              <w:right w:val="single" w:sz="8" w:space="0" w:color="000000"/>
            </w:tcBorders>
            <w:vAlign w:val="center"/>
          </w:tcPr>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УВОД У АСТРОНОМИЈУ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Астрономија и астрофизика, предмет и методе истраживања.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Сунчев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Звезде (појам и настанак и еволуција).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Галаксије. Млечни пут.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Настанак и еволуција космоса.</w:t>
            </w:r>
          </w:p>
        </w:tc>
      </w:tr>
      <w:tr w:rsidR="005B7C17" w:rsidRPr="005B7C17" w:rsidTr="00066F61">
        <w:trPr>
          <w:trHeight w:val="45"/>
          <w:tblCellSpacing w:w="0" w:type="auto"/>
        </w:trPr>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Рат струја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 зашто је победила наизменична струја?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Процес производње наизменичне струје у хидроелектранама/термоелектранама, и њен пренос до потрошача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Примене појединих области спектра електромагнетних таласа.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Врсте и принцип рада камера.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Зашто ЛЕД сијалице уместо класичних извора светлости у домаћинствима?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Нуклеарне електране- предности и мане.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Појас живота у Сунчевом систему.</w:t>
            </w:r>
          </w:p>
        </w:tc>
      </w:tr>
    </w:tbl>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Општеобразовни предмет Физика који се изучава у два разреда средње школе два часа недељно, омогућава да ученици стекну нова знања и обнове и систематизују она стечена у основној школи. Нови исходи и садржаји су они који су значајни за елементарну научну писменост и омогућавају ученицима успешан наставак образовања у подручјима у којима је физика једна од основних научних дисциплина. Рачунски и квалитативни задаци који се користе у настави овог програма треба да буду првенствено илустрација основне примене физичких законитости и уколико се овај основни стандард постигне, могуће је за продубљивање знања користити сложеније проблеме и задатке. Програм предвиђа израду основних лабораторијских вежби и демонстрационих огледа који су кључни за постизање исхода.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 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кабинета, степену опремљености школе (ИТ опрема, библиотека,...), уџбенику и другим наставним материјалима које ће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Полазећи од датих исхода и кључних појмова садржаја наставник најпре креира свој годишњи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глобални план рада из кога ће касније развијати своје оперативне планове. Исходи дефинисани по областима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 ОСТВАРИВАЊЕ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Први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Оријентациони број часова по темама за први разред дат је у табели: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77"/>
        <w:gridCol w:w="2857"/>
        <w:gridCol w:w="4033"/>
      </w:tblGrid>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Редни број теме</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Наслов теме</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УВОД У ФИЗИКУ</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МЕХАНИКА</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ТОПЛОТНЕ ПОЈАВЕ</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ЕЛЕКТРИЧНЕ ПОЈАВЕ</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74</w:t>
            </w:r>
          </w:p>
        </w:tc>
      </w:tr>
    </w:tbl>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Смернице за реализацију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ДЕМОНСТРАЦИОНИ ОГЛЕДИ, ЛАБОРАТОРИЈСКЕ ВЕЖБЕ И ПРОЈЕКТНИ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сваке наставне теме налази се списак предложених демонстрационих огледа. Најчешће се ради о огледима које је могуће реализовати чак и уколико у школи не постоји лабораторија физике опремљена традиционалном опремом. Правилно дидактички примењени демонстрациони огледи су кључни за успешно усвајање предвиђених концепата. Главни концепти које треба усвојити на датом часу у ствари треба да буду засновани на демонстрацији одабране појаве. У том смислу, пре почетка демонстрације треба затражити од ученика да искажу своја очекивања заснована на њиховим предзнањима. На тај начин, уз помоћ демонстрационих експеримената, код ученика се формирају основне представе о појавама, физичким величинама, процесима и законима. Овако припремљено демонстрирање физичке појаве изазива активирање мисаоних процеса код ученика и омогућује лакше формирање адекватних научних појмова и убеђења.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наставних тема дат и предлог лабораторијских вежби које се могу реализовати уколико постоје технички услови.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Саставни део програма је и списак пројектних задатака. Предлог је да их ученици раде у мањим групама, најбоље у паровима и да им се доделе највише по једна тема по полугођу јер треба предвидети и часове за презентовање резултата рада на пројектној 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наставку се налазе неки предлози везани за обраду предвиђених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УВОД У ФИЗИКУ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Прву наставну тему треба искористити за приказ наставних области и кључних физичких величина које ће се током програма обрађивати. Потребно је обновити основне физичке величине и њихове јединице и нагласити значај Међународног система мера и јединица. Скаларне и векторске величине могу се илустровати примерима из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Мерење и приказивање резултата мерења обрадити на примерима директних мерења дужине, масе и времена. Напоменути грешке мерења (посебно случајне и системске) као важан фактор за побољшање квалитета података добијених мерењем.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МЕХАНИКА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 реализације ове наставне теме пожељно је утврдити предзнања ученика из кинематике и динамике. Фокус је на провери основног нивоа предзнања односно да ли ученик решава једноставније рачунске задатке примењујући основне формуле и законе који повезују физичке величине брзина, пређени пут, убрзање, сила, трење, енергија,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Добар начин да се нови појмови и величине уводе кроз конкретне примере и на тај начин оствари већа функционализација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основу молекулске структуре супстанције потребно је размотрити еластичност, површински напон и капиларне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оквиру ове теме поред демонстрационих огледа наведених у табели могу се реализовати и следећи: демонстрација Трећег Њутновог закона са наелектрисаном лименком и балоном; приказ бестежинског стања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пад избушене чаше са водом; статичко трење, трење клизања и котрљања; потисак (лопта у води, јаје у слаткој и сланој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теме предлаже се један час за реализацију лабораторијске вежбе, а наставник у складу са могућностима и договору са ученицима може изабрати једну од две понуђене.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ТОПЛОТНЕ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Наведени садржаји имају за циљ да оспособе ученике да користе појмове и величине којима се описују топлотна својства супстанце, и да примењују законе термодинамике.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Наставну тему треба започети обрадом топлотног ширења, а затим ученицима треба објаснити појам унутрашње енергије, као и њену зависност од температуре. Ученицима треба објаснити зависност количине топлоте од масе/количине супстанце, одговарајуће топлотне капацитивности и промене температуре. Посебну пажњу би требало посветити смислу термодинамичких принципа. Објаснити да Први принцип исказује закон одржања енергије у топлотним процесима, а Други принцип говори о смеру енергијске размене.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Механизме преношења топлоте треба обрадити кроз одговарајуће демонстрационе огледе као што су: провођење топлоте (капљице воска на металној кашици чији је крај у суду са топлом водом), пренос топлоте зрачењем из грејалице, струјањем изнад радијатора или из климе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теме предлажу се два часа за реализацију једне лабораторијске вежбе, а наставник, у складу са могућностима и договору са ученицима, може изабрати једну од две понуђене.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ЕЛЕКТРИЧНЕ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 основним појмовима и законитостима из ове теме ученици су се упознали и схватили их у основној школи. Полазећи од структуре супстанције и електричног поља увести појмове: електрична струја, проводник, изолатор. Познавање електричних својстава материјала омогућава ученику боље разумевање њиховог значаја за развој нових технологија.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Једноставно електрично коло једносмерне струје искористити за обнављање знања о основним елементима струјног кола и физичких величина као што су електрични напон, електромоторна сила, електрична отпорност и јачина електричне струје. Омов закон за део кола и за цело електрично коло демонстрирати на неком потрошачу. Џул-Ленцов закон повезати са законом одржања. Да би ови садржаји били очигледнији и једноставнији за усвајање програмом је предвиђена и лабораторијска вежба: Одређивање непознате отпорности помоћу Омовог закона.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наставном процесу потребно је омогућити сваком ученику да теоријске садржаје из ових области, кад год је то могуће, учи кроз експериментални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Други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Оријентациони број часова за други разред по темама дат је у табели: </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12"/>
        <w:gridCol w:w="3212"/>
        <w:gridCol w:w="3843"/>
      </w:tblGrid>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Редни број теме</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Наслов теме</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ЕЛЕКТРОМАГНЕТИЗАМ</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ОСЦИЛАЦИЈЕ И ТАЛАСИ</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ФИЗИКА МИКРОСВЕТА</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w:t>
            </w:r>
          </w:p>
        </w:tc>
      </w:tr>
      <w:tr w:rsidR="005B7C17" w:rsidRPr="005B7C17" w:rsidTr="00066F61">
        <w:trPr>
          <w:trHeight w:val="45"/>
          <w:tblCellSpacing w:w="0" w:type="auto"/>
        </w:trPr>
        <w:tc>
          <w:tcPr>
            <w:tcW w:w="51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УВОД У АСТРОНОМИЈУ</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r>
      <w:tr w:rsidR="005B7C17" w:rsidRPr="005B7C17" w:rsidTr="00066F61">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c>
          <w:tcPr>
            <w:tcW w:w="57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bl>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Смернице за реализацију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ДЕМОНСТРАЦИОНИ ОГЛЕДИ, ЛАБОРАТОРИЈСКЕ ВЕЖБЕ И ПРОЈЕКТНИ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сваке наставне теме налази се списак предложених демонстрационих огледа. Најчешће се ради о огледима које је могуће реализовати чак и уколико у школи не постоји лабораторија физике опремљена традиционалном опремом. Правилно дидактички примењени демонстрациони огледи су кључни за успешно усвајање предвиђених концепата. Главни концепти које треба усвојити на датом часу у ствари треба да буду засновани на демонстрацији одабране појаве. У том смислу, пре почетка демонстрације треба затражити од ученика да искажу своја очекивања заснована на њиховим предзнањима. На тај начин, уз помоћ демонстрационих експеримената, код ученика се формирају основне представе о појавама, физичким величинама, процесима и законима. Овако припремљено демонстрирање физичке појаве изазива активирање мисаоних процеса код ученика и омогућује лакше формирање адекватних научних појмова и убеђења.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наставних тема дат и предлог лабораторијских вежби које се могу реализовати уколико постоје технички услови.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Саставни део програма је и списак пројектних задатака. Предлог је да их ученици раде у мањим групама, најбоље у паровима и да им се доделе највише по једна тема по полугођу јер треба предвидети и часове за презентовање резултата рада на пројектној 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наставку се налазе неки предлози везани за обраду предвиђених наставних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 ЕЛЕКТРОМАГНЕТИЗАМ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Већ познате појмове треба даље развијати и повезивати их са новим појмовима, физичким величинама и законитостима који се користе за објашњење и разумевање електромагнетних појава.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Обновити знање које су ученици стекли о магнетним појавама у току школовања и повезати га са њиховим искуством. Објаснити значај магнетног поља Земље. Дефинисати магнетну индукцију и магнетни флукс као векторску и скаларну величину којима описујемо магнетно поље. Демонстрацијом и објашњењем Ерстедовог огледа објаснити стварање магнетног поља око струјних проводника. На основу овог принципа објаснити рад електромагнета. Упознати ученике са разноврсним применама електромагнета. Објаснити зависност Лоренцове силе од количине наелектрисања и брзине честице као и од магнетне индукције у случају правог угла између магнетне индукције и брзине честице. Објаснити коришћење Амперове силе код електромотора. Демонстрацијом увести појам електромагнетне индукције. Навести разлике између једносмерне и наизменичне струје и представити карактеристике наизменичне струје. Нагласити разлику између тренутне и ефективне вредности напона и јачине наизменичне електричне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Посебно дискутовати појам снаге код наизменичне струје и преноса електричне енергије на даљину истичући предности употребе наизменичне у односу на једносмерну струју.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наставном процесу потребно је омогућити сваком ученику да теоријске садржаје из ових области, кад год је то могуће, учи кроз експериментални рад. Електромагнетизам у том погледу пружа велике могућности. Многе електромагнетне појаве могу се демонстрирати (Линије магнетног поља (помоћу гвоздених опиљака). Ерстедов оглед. Деловање магнетног поља на рам са струјом.).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Наставу треба планирати да буде ефикасан и рационалан процес у коме су заступљене различите методе и облици рада, што доприноси да ученици буду активни учесници образовног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 задатака, како рачунских, тако и квалитативних је велики и могу да буду илустрација практичне примене. Електромагнетна индукција има примену у електротехници (генератор наизменичне струје ради на принципу електромагнетне индукције).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ових часова се могу реализовати демонстрациони огледи, приказати симулације, образовни филмови у зависности од тога шта је на располагању наставницима у школама.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теме предлаже се један час за реализацију лабораторијске вежбе: Одређивање хоризонталне компоненте магнетног поља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ОСЦИЛАЦИЈЕ И ТАЛАСИ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Почетни садржаји имају за циљ да се ученици упознају са основним појмовима и величинама којима се описује хармонијско осциловање, са посебним нагласком на то да је усвојеност ових садржаја код ученика, услов за описивање, разумевање и анализу појава повезаних са механичким и електромагнетним таласима. У току ових часова се могу реализовати демонстрациони огледи (Осциловање тега на опрузи. Зависност периода од масе тела и од коефицијента еластичности опруге. Maтематичко клатно. Зависност периода од дужине клатна). Наставник може приказати различите симулације и анимације којима се објашњавају осцилаторне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Повезати основне карактеристике осцилаторног и таласног кретања. Једноставним огледима демонстрирати настанак механичких таласа. Објаснити основне карактеристике таласног кретања и дефинисати величине којима описујемо таласе. Навести основне карактеристике трансверзалних и лонгитудиналних таласа без навођења формула за брзине трансверзалних и лонгитудиналних таласа у различитим срединама (само основне формуле). Анализирати карактеристике звучног таласа, основне карактеристике пријемника звука и дискутовати са ученицима о штетном утицају буке, као и о мерама заштите. Навести основне карактеристике инфразвука и ултразвука, штетно дејство и примену. Објаснити основне карактеристике електромагнетних таласа поредећи их са механичким. У оквиру дискусије о спектру, истаћи особине појединих врста електромагнетних таласа и нагласити њихову улогу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Објаснити законе одбијања и преламања. Дискутовати са ученицима о појавама фатаморгане и дуге, на основу знања која су стекли из оптике. Изводити једноставне демонстрационе огледе: разлагање беле светлости на спектар (стаклена призма), преламање светлости, одбијање светлости (оптика на магнетној табли, оптичка клупа).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изради рачунских задатака фокус је на провери основног нивоа знања односно да ли ученик решава једноставније рачунске задатке примењујући основне формуле и законе који ће му омогућити разумевање следећих 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теме предложена је и реализација лабораторијске вежбе: Одређивање убрзања Земљине теже помоћу математичког клатна.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ФИЗИКА МИКРОСВЕТА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Упознати ученике са честичном природом светлости и упоредити је са њеном таласном природом са којом су се упознали у претходној теми. Навести појаве којима се доказује честична природа светлости односно постојање фотона: фотоефекат, притисак светлости. Фотоефекат као појаву објаснити са аспекта Закона одржања енергије и представити карактеристичне величине (закочни напон, струја засићења, црвена граница) као функције фреквенције и интензитета светлости. Посебну пажњу посветити демонстрацији и примени фотоефекта (фотоћелије, фотосензори, фотомултипликатори, уређаји за ноћно осматрање). Ученике треба укратко упознати са основним особинама Радерфодовог модела атома, као и са његовим недостацима. Представити Боров модел атома као побољшање Радефордовог. Увођењем елемената квантне физике преко Борових постулата превазиђени су недостаци Радефордовог модела и објашњени су стабилност атома и линијски спектар водониковог атома. На основу Борових постулата објаснити прелазе између електронских нивоа. Поменути недостатке Боровог модела и напоменути да се тачно описивање атома добија егзактном применом закона квантне механике. Дискутовати са ученицима о примени рендгенског и ласерског зрачења, али и о могућем штетном деловању и заштити. Обновити и продубити знање о саставу и особинама атомског језгра које ученици имају из основне школе. Описати основне особине јаке нуклеарне силе. Објаснити појмове дефект масе и енергија везе и повезати их са стабилношћу језгра. Објаснити особине и продорност алфа, бета и гама зрачења. Упознати ученике са појмовима природна и вештачка радиоактивност. У оквиру обраде нуклеарне фисије и фузије посебно истаћи актуелне проблеме у енергетици и заштити човекове околине. Изузетно је важно да ученици упознају процесе који су последица интеракције радиоактивног зрачења са супстанцијом и са начинима заштите од радиоактивног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Наставу треба планирати да буде ефикасан и рационалан процес у коме су заступљене различите методе и облици рада, што доприноси да ученици буду активни учесници образовног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ових часова се могу реализовати демонстрациони огледи, приказати симулације, образовни филмови у зависности од тога шта је на располагању наставницима у школама.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ове теме предложена је и реализација лабораторијске вежбе: Одређивање угаоне дивергенције ласерског снопа.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УВОД У АСТРОНОМИЈУ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оквиру садржаја из астрономије ученици треба да се упознају са њеним основама као што су спектар зрачења небеских тела, физичке карактеристике и типови звезда, карактеристике мирног Сунца и Сунчевог система. Треба објаснити својства планета Земљиног типа, као и гасних џинова и еволуцију Сунчевог система. Објаснити појам галаксије и основне особине наше галаксије, као и положај Сунчевог система у њој. Заједно са овим садржајима уз примену стечених знања из других природних наука ученици треба да стекну савремену слику васионе. У настави астрономије пожељно је користити садржаје са интернета.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 ПРАЋЕЊЕ И ВРЕДНОВАЊЕ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настави оријентисаној на достизање исхода вреднују се oстварени ниво постигнућа и напредовање током процеса учења. Да би вредновање било објективно и у функцији учења, потребно је да буде усклађено са принципима оцењивања (Правилник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је дужан да континуирано прати рад сваког ученика кроз непрекидно проверавање његових усвојених знања, стечених на основу свих облика наставе: демонстрационих огледа, предавања, решавања квантитативних и квалитативних задатака, лабораторијских вежби, семинарских радова и пројеката...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сваком разреду треба континуирано проверавати и вредновати компетенције (знања, вештине и ставове) ученика помоћу усменог испитивања, кратких писмених провера, тестова на крају већих целина, контролних рачунских вежби и провером експерименталних вештина. Наставник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школске године потребно је спровести иницијални тест. Овај тест је инструмент провере предзнања и потенцијала ученика. На крају школске године, такође, треба спровести тест систематизације градива и проверити ниво постигнућа ученика и степен остварености образовних стандарда.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06"/>
        <w:gridCol w:w="2017"/>
        <w:gridCol w:w="1843"/>
        <w:gridCol w:w="1298"/>
        <w:gridCol w:w="1398"/>
        <w:gridCol w:w="2505"/>
      </w:tblGrid>
      <w:tr w:rsidR="005B7C17" w:rsidRPr="005B7C17" w:rsidTr="00066F61">
        <w:trPr>
          <w:trHeight w:val="45"/>
          <w:tblCellSpacing w:w="0" w:type="auto"/>
        </w:trPr>
        <w:tc>
          <w:tcPr>
            <w:tcW w:w="17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98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c>
          <w:tcPr>
            <w:tcW w:w="1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9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144</w:t>
            </w:r>
          </w:p>
        </w:tc>
      </w:tr>
      <w:tr w:rsidR="005B7C17" w:rsidRPr="005B7C17" w:rsidTr="00066F61">
        <w:trPr>
          <w:trHeight w:val="45"/>
          <w:tblCellSpacing w:w="0" w:type="auto"/>
        </w:trPr>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9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хемијским појавама и процесима на основу теорије и експеримента;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појмовима: елемент, једињење, чиста супстанца, смеша, мол, моларна маса, моларна запремина, бројност јединки, релативна атомска маса и релативна молекулска маса, Авогадров број;</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структури и природи супстанци као последици хемијских веза;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разликовање дисперзних система и начина изражавања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оксидо-редукционим процесима;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Разликовање основних класа неорганских једињења на основу њихових карактеристика;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Разликовање основних класа органских једињења на основу њихових карактеристика;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практичних знања и вештина при анализи органских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самостално вршење огледа.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51"/>
        <w:gridCol w:w="2162"/>
        <w:gridCol w:w="2634"/>
        <w:gridCol w:w="2634"/>
        <w:gridCol w:w="686"/>
      </w:tblGrid>
      <w:tr w:rsidR="005B7C17" w:rsidRPr="005B7C17" w:rsidTr="00066F61">
        <w:trPr>
          <w:trHeight w:val="45"/>
          <w:tblCellSpacing w:w="0" w:type="auto"/>
        </w:trPr>
        <w:tc>
          <w:tcPr>
            <w:tcW w:w="337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173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9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Структура материје</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9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Дисперзни системи</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9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Неорганска једињења</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9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3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17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Оксидоредукциони процеси</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4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91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61"/>
        <w:gridCol w:w="2744"/>
        <w:gridCol w:w="2191"/>
        <w:gridCol w:w="2191"/>
        <w:gridCol w:w="580"/>
      </w:tblGrid>
      <w:tr w:rsidR="005B7C17" w:rsidRPr="005B7C17" w:rsidTr="00066F61">
        <w:trPr>
          <w:trHeight w:val="45"/>
          <w:tblCellSpacing w:w="0" w:type="auto"/>
        </w:trPr>
        <w:tc>
          <w:tcPr>
            <w:tcW w:w="389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2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Увод у органску хемију</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Угљоводоници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Алкохоли, феноли, етри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Алдехиди, кетони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Органске киселине</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Липиди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Угљени хидрати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Аминокиселине, протеини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Хетероциклична једињења</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Витамини</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2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7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први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18"/>
        <w:gridCol w:w="4500"/>
        <w:gridCol w:w="4449"/>
      </w:tblGrid>
      <w:tr w:rsidR="005B7C17" w:rsidRPr="005B7C17" w:rsidTr="00066F61">
        <w:trPr>
          <w:trHeight w:val="45"/>
          <w:tblCellSpacing w:w="0" w:type="auto"/>
        </w:trPr>
        <w:tc>
          <w:tcPr>
            <w:tcW w:w="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Структура материје</w:t>
            </w:r>
          </w:p>
        </w:tc>
        <w:tc>
          <w:tcPr>
            <w:tcW w:w="7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елементе, једињења, смеше;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мол моларну масу, моларну запремину, бројност јединки, Авогадров број, Ar и Mr;</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симболе и формуле при писању хемијских реакција и једначина;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атома;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изотопе;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структуру електронског омотача (нивои поднивои, орбитале);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електронску конфигурацију елемента и на основу ње пронађе место елемента у ПСЕ (група и периода);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својства тог елемента;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карактеристике 1. 2. и 17. групе Периодног система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јонску везу и објасни начин њеног грађења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ковалентну везу, наведе врсте ковалентних веза, објасни поларну и неполарну ковалентну везу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водоничну везу и њен значај у природним системима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стехиометријска израчунавања</w:t>
            </w:r>
          </w:p>
        </w:tc>
        <w:tc>
          <w:tcPr>
            <w:tcW w:w="5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хемијски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масеног удела супстанци у смешама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Грађа атома и изотопи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електронског омотача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Електронска конфигурација елемента и изградња периодни систем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Елементи 1. 2. и 17. групе Периодног система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Јонска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Ковалентна веза и врсте ковалентних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Поларна и неполарна ковалентна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Водонична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Израчунавање количине супстанце, запремине и масе супстанце, бројности јединки у некој супстанци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Стехиометријска израчунавања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Електронска конфигурација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Јонска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Ковалентна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Стехиометријска израчунавања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Елементи, једињења, смеше, структура електронског омотача.</w:t>
            </w:r>
          </w:p>
        </w:tc>
      </w:tr>
      <w:tr w:rsidR="005B7C17" w:rsidRPr="005B7C17" w:rsidTr="00066F61">
        <w:trPr>
          <w:trHeight w:val="45"/>
          <w:tblCellSpacing w:w="0" w:type="auto"/>
        </w:trPr>
        <w:tc>
          <w:tcPr>
            <w:tcW w:w="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Дисперзни системи</w:t>
            </w:r>
          </w:p>
        </w:tc>
        <w:tc>
          <w:tcPr>
            <w:tcW w:w="7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дисперзног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својства дисперзних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растворљивост, раствор, растворена супстанца, растварач;</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концентрације и објасни начине изражавања концентрације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масени удео растворене супстанце у раствору(процентни састав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количинску концентрацију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масену концентрацију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стехиометријска израчунавања у реакцијама у којима се користе раствори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растворљивост различитих супстанци у зависности од температуре</w:t>
            </w:r>
          </w:p>
        </w:tc>
        <w:tc>
          <w:tcPr>
            <w:tcW w:w="5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својства дисперзних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Растворљивост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Растворљивост-рачунски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удео супстанце у раствору (процентни састав)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Количинска концентрација раствора-рачунски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Масена концентрација раствора-рачунски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Стехиометријска израчунавања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растворљивости супстанце у зависности од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Прављење раствора процентне и количинске концентрације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Дисперзни системи, растворљивост, раствор, растворена супстанца, растварач.</w:t>
            </w:r>
          </w:p>
        </w:tc>
      </w:tr>
      <w:tr w:rsidR="005B7C17" w:rsidRPr="005B7C17" w:rsidTr="00066F61">
        <w:trPr>
          <w:trHeight w:val="45"/>
          <w:tblCellSpacing w:w="0" w:type="auto"/>
        </w:trPr>
        <w:tc>
          <w:tcPr>
            <w:tcW w:w="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Неорганска једињења</w:t>
            </w:r>
          </w:p>
        </w:tc>
        <w:tc>
          <w:tcPr>
            <w:tcW w:w="7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оксида, поделу, добијање и номенклатура оксида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поделу, добијање и дисоцијацију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електролитичку дисоцијацију и степен дисоцијације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дисоцијацију воде и pH вредност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дефинисати индикаторе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 објасни улогу пуфера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добијање и дисоцијацију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соли (киселе, базне, неутралне)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хидролизу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предвиди својства раствора као последицу дисоцијације односно хидролизе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својства киселих оксида и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својства базних оксида и база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синтетише различите соли,докаже и објасни својства раствора тих соли (киселост, базност или неутралност)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pH вредност раствора различитим методама</w:t>
            </w:r>
          </w:p>
        </w:tc>
        <w:tc>
          <w:tcPr>
            <w:tcW w:w="5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Оксиди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Базе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Електролитичка дисоцијација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Јонски производ воде и pH</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Индикатори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Пуфери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Хидролиза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својстава киселих оксида и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својстава базних оксида и база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Добијање соли и хидролиза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pH вредности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Оксиди, киселина, pH вредност, врсте соли, хидролиза соли.</w:t>
            </w:r>
          </w:p>
        </w:tc>
      </w:tr>
      <w:tr w:rsidR="005B7C17" w:rsidRPr="005B7C17" w:rsidTr="00066F61">
        <w:trPr>
          <w:trHeight w:val="45"/>
          <w:tblCellSpacing w:w="0" w:type="auto"/>
        </w:trPr>
        <w:tc>
          <w:tcPr>
            <w:tcW w:w="8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Оксидо-редукциони процеси</w:t>
            </w:r>
          </w:p>
        </w:tc>
        <w:tc>
          <w:tcPr>
            <w:tcW w:w="75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оксидационог броја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процесе оксидације и редукције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оксидационог и редукционог средства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коефицијенте у оксидо-редукционим једначинама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спроведе стехиометријска израчунавања на основу сређене једначине оксидо-редукционе реакције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изведе оксидо-редукционе реакције и уочи промене оксидационих бројева и изједначи оксидо-редукцију</w:t>
            </w:r>
          </w:p>
        </w:tc>
        <w:tc>
          <w:tcPr>
            <w:tcW w:w="5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Оксидациони број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Процеси оксидо-редукције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коефицијената у једначинама оксидо-редукционих реакција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Стехиометријски задаци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Реакције оксидо-редукције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Електрохемијски низ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електролизе,корозија,заштита од корозијe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Процеси оксидације и редукције.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сваке теме ученике упознати са циљевима и исходима наставе и учења, планом рада и критеријумом и начинима оцењивања. Наставни предмет ХЕМИЈА се реализује у првом разреду кроз часове теоријске наставе и часове лабораторијских вежби. Број часова недељно је 2 часа теорије и 2 часа вежби. У првом разреду годишњи број часова теорије је 70 и број часова вежби је 70. Часови вежби се реализују у школској лабораторији тако што се одељење дели на групе у зависности од броја ученика (група до 12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првом разреду обрађују се следећи модули са одређеним бројем часова теорије и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Структура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Дисперзни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Неорганска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Оксидо-редукциони процеси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Препоруке за реализацију наставе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први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Структура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Поновити основне појмове о грађи атома, молекула, чистој супстанци, смеши. Поновити симболе елемената, нагласити важност за писање хемијских формула једињења, хемијских једначина. Вежбати самостално писање хемијских реакција и њихово изједначавање. Објаснити структуру електронског омотача, нивое, поднивое, орбитале кроз примере, објашњење поткрепити цртежима, графичким приказом. Неопходно је електронску конфигурацију повезати са Периодним системом елемената. Користити компјутерске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Користећи ПСЕ уочити сличност елемената у групи</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фокус на 1., 2., 17. групи, само основне особине елемената, добијање и реакције. Повезати знања из електронске конфигурације са грађењем хемијских веза, јонском и ковалентном. Увежбавање самосталног приказивања хемијских веза кроз примере, за јонску везу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грађење NaCl,CaF</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LiO</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а за ковалентну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H</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Cl</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N</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HCl. Кроз демонстративне огледе уочити реактивност елемената из 1, 2. и 17. групе, њихове особине и својства, оглед доказивања литијума, натријума, калијума, узајамна реакција натријума и воде, калијума и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Дисперзни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дисперзних система демонстрирати примерима из околине воде и уља, песка и воде, скроба и воде. Припремање раствора одређеног масеног удела супстанце у раствору радити применом формуле или пропорције на примерима везаним за струку. Количинску концентрацију радити применом основних формула и радити припрему раствора киселина, база, соли самостално.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Стехиометријска израчунавања утврђивати кроз примере добијања једињења. Експериментално утврдити зависност растворљивости једињења од температуре, различите соли растварати на различитим температурама, извести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Неорганска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Садржаје из оксида повезати са примерима из свакодневног живота, повезати оксиде са загађеношћу ваздуха</w:t>
      </w:r>
      <w:r w:rsidRPr="005B7C17">
        <w:rPr>
          <w:rFonts w:ascii="Arial" w:hAnsi="Arial" w:cs="Arial"/>
          <w:noProof w:val="0"/>
          <w:color w:val="000000"/>
          <w:sz w:val="22"/>
          <w:szCs w:val="22"/>
          <w:vertAlign w:val="subscript"/>
          <w:lang w:val="en-US"/>
        </w:rPr>
        <w:t>,</w:t>
      </w:r>
      <w:r w:rsidRPr="005B7C17">
        <w:rPr>
          <w:rFonts w:ascii="Arial" w:hAnsi="Arial" w:cs="Arial"/>
          <w:noProof w:val="0"/>
          <w:color w:val="000000"/>
          <w:sz w:val="22"/>
          <w:szCs w:val="22"/>
          <w:lang w:val="en-US"/>
        </w:rPr>
        <w:t xml:space="preserve"> кроз примере угљендиоксида, азотове оксиде. Увежбавати основне примере писања киселих, базних, неутралних, амфотерних оксида и изучавања њихових особина које су повезане са анхидридима киселина и база. Добијање соли објаснити преко реакција неутрализације. Кроз табеларни приказ, повезати знања писања хемијских формула оксида, киселина,база. Експериментално утврдити својства киселих, базних оксида, демонстрирати добијање соли и хидролизу соли. Електролитичку дисоцијацију објаснити и повезати са јачином електролита кроз примере које ученик самостално пише.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Хидролизу соли приказати кроз писање примера где ће на основу вишка јона ученик сам утврдити каква је средина и повезати са јачином киселина и база. Користити универзални индикаторски папир, pH метар, да би се одредила киселост или базност средине. Кроз рачунске примере на основу формуле израчунати pH вредност. Јонски производ воде урадити на основу формуле. У дневнику за вежбе, после сваке лабораторијске вежбе, извести закључак</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Оксидо-редукциони процеси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Оксидо-редукционе процесе започети са увођењем појма оксидационог броја, процес оксидације повезати са свакодневним животом кроз примере сагоревања, рђања, оксидације воћа и поврћа. Разликовати појам оксидације од појма редукције. Кроз примере одређивати оксидационе бројеве елемената и једињења. Одређивати коефицијенте најпре у једноставним а затим сложенијим хемијским реакцијама методом оксидо-редукције. Донети закључке да ли се одређени елемент оксидовао или редуковао као и да ли је оксидационо или редукционо средство.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тема узети у обзир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 раствора хидрогена за дезинфекцију, као и коришћење раствора за испирање.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Добијање сапуна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ПРЕПОРУЧЕНИ САДРЖАЈИ /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23"/>
        <w:gridCol w:w="4126"/>
        <w:gridCol w:w="4318"/>
      </w:tblGrid>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Увод у органску хемију</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угљениковог атома;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класе органских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хибридизацију угљениковог атома;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асиметричног угљениковог атома и оптичку изомерију;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(C, N, H, S) елементе у органским једињењима;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издвоји органска једињења из смеше.</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угљениковог атома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 везе у органским молекулима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Хибридизација угљениковог атома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Асиметричност угљениковог атома и оптичка изомерија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угљеника,водоника,азота и сумпора у органским једињењима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Издвајање органских једињења из смеше различитим методама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Својства угљениковог атома, класе органских једињења.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Угљоводоници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угљоводоника;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хомологи низ, номенклатуру, изомерију, својства и реакције алкана;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хомологи низ, номенклатуру, изомерију, својства и реакције алкена;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хомологи низ, номенклатуру, изомерију, својства и реакције алкина;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структуру и хемијске реакције бензена;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арене;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својства алкана;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својства алкена;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својства алкина;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својства арена.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Алкани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Алкени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Алкини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Арени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алкана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алкена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алкина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арена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угљоводоника, класе органских једињења.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Алкохоли, феноли, етри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алкохоле;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номенклатуру алкохола;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формулама добијање и објасни физичка својства алкохола;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полихидроксилне алкохоле;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полихидроксилних алкохола у биолошким системима;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фенола;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етре;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добије етанол алкохолним врењем;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различитим огледима испита својства алкохола;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различитим огледима испита својства фенола.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Алкохоли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Полихидроксилни алкохоли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Феноли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Етри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Добијање етанола алкохолним врењем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својстава алкохола (оксидација, јодоформска проба на етанол, добијање алкохолата, сагоревање)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својстава фенола (оксидација, доказ да су слабе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Номенклатура алкохола, феноли, етри.</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Алдехиди, кетони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алдехиде и кетоне;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номенклатуру;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формулама добијање и хемијске реакције алдехида и кетона;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путем експеримента добије алдехид или кетон;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различитим експериментима испита и докаже својства алдехида и кетона.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Алдехиди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Кетони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Добијање алдехида и испитивање њухових својстава (Фелингова проба, Толенсова проба, оксидација помоћу калијум-дихромата)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својстава кетона (јодоформска проба на пропанон)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Алдехиди и кетони, својства алдехида и кетона.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Органске киселине</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поделу карбоксилних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номенклатуру;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формулама прикаже добијање и хемијске реакције карбоксилних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засићених, незасићених, дикарбонских, ароматичних, окси и масних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експерименталним путем добије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различитим експериментима испита својства карбоксилних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присуство млечне киселине у киселом млеку,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етанску, винску, лимунску, салицилну, олеинску киселину.</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својства карбоксилних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Засићене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Незасићене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Ароматичне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Хидрокси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Добијање метанске, етанске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карбоксилних киселина и њихово доказивање (реакције киселина са металима, базама и доказивање реагенсима)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Карбоксилне киселине, млечне киселине.</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Липиди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липиде;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просте и сложене липиде;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опште карактеристике 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триацилглицерола и фосфолипида;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сапуне;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избор погодног растварача за масти и уља и изврши њихово емулговање;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хидролизу масти (сапонификација);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киселински број 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доказ и анализу сложених масти (лецитина);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докаже састојке лецитина.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Опште карактеристике 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Прости и сложени липиди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Триацилглицероли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Фосфолипиди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Растворљивост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Хидролиза масти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киселинског броја 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лецитина,његова хидролиза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Прости и сложени липиди, хидролиза масти.</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Угљени хидрати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својства и поделу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моносахарида;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моносахарида;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цикличну структуру и хемијска својства моносахарида;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олиго и дисахарида;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редукујуће и нередукујуће дисахариде;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структуру и хемијска својства редукујућих и нередукујућих дисахарида;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полисахарида;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градивне и енергетске полисахариде;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својства скроба, целулозе, гликогена.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изведе карактеристичне реакције на угљене хидрате;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докаже присуство сахарозе у смеши са редукујућим шећерима;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докаже присуство угљених хидрата у природним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докаже скроб и целулозу;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хидролизу скроба коју треба да докаже експериментом.</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и подела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Моносахариди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Дисахариди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Полисахариди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Доказне реакције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Фелингова и Толенсова проба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Својства скроба и целулозе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Хидролиза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Својства и подела угљених хидрата, врсте моносахарида.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Аминокиселине, протеини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поделу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формулама реакције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 прикаже пептидну везу;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поделу, својства и структуру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 објасни поделу сложених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денатурацију и коагулацију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изведе бојене реакције на протеине и закључи шта се са њима доказује;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изведе таложење протеина са различитим реагенсима;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одреди изоелектричну тачку протеина (казеина);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издвоји казеин из млека.</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Аминокиселине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Пептидна веза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Протеини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Сложени протеини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Бојене реакције на аминокиселине и протеине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Таложне реакције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Изоелектрична тачка протеина (припремити пуфере и различитих pH вредности и одредити изоелектричну тачкупротеина (казеина)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Издвајање казеина из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аминокиселина, својства и структура протеина.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Хетероциклична једињења</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хетероциклична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примере различитих петочланих и шесточланих хетероциклуса;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пуринске и пиримидинске базе и објасни њихов значај за живе организме;</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Хетероциклична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Хетероциклична једињења са азотом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Хетероциклична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Хетероциклична једињења.</w:t>
            </w:r>
          </w:p>
        </w:tc>
      </w:tr>
      <w:tr w:rsidR="005B7C17" w:rsidRPr="005B7C17" w:rsidTr="00066F61">
        <w:trPr>
          <w:trHeight w:val="45"/>
          <w:tblCellSpacing w:w="0" w:type="auto"/>
        </w:trPr>
        <w:tc>
          <w:tcPr>
            <w:tcW w:w="107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Витамини</w:t>
            </w:r>
          </w:p>
        </w:tc>
        <w:tc>
          <w:tcPr>
            <w:tcW w:w="68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витамина (липосолубилне и хидросолубилне);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изворе, улоге витамина A, D, E и комплекса витамина B и витамина C;</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авитаминозу и хипервитаминозу;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значај витамина за здравље људи.</w:t>
            </w:r>
          </w:p>
        </w:tc>
        <w:tc>
          <w:tcPr>
            <w:tcW w:w="642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Витамини, подела, извори, болести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Утврђивање саджаја витамина у различитим намирницама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витамина, улоге витамина A, D, E и комплекса витамина B и витамина C.</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сваке теме ученике упознати са циљевима и исходима наставе и учења, планом рада и критеријумом и начинима оцењивања. Наставни предмет ХЕМИЈА се реализује у другом разреду кроз часове теоријске наставе и часове лабораторијских вежби. Број часова недељно је 2 часа теорије и 2 часа вежби. У другом разреду број часова теоријске наставе је 70 и вежби 70 часа. Часови вежби се реализују у школској лабораторији тако што се одељење дели на групе у зависности од броја ученика (до 12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другом разреду број часова теорије и вежби по модулима је следећи: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Увод у органску хемију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Угљоводоници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Алкохоли,феноли,етри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Алдехиди,кетони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Органске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Липиди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Угљени хидрати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Аминокиселине, протеини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Хетероциклична једињења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лабораторијска вежбе (2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Витамини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 метода и облика рада за сваку тему одређује наставник у зависности од наставних садржаја, способноси и потреба ученика, материјалних и других услова.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Хемија за други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w:t>
      </w:r>
      <w:r w:rsidRPr="005B7C17">
        <w:rPr>
          <w:rFonts w:ascii="Arial" w:hAnsi="Arial" w:cs="Arial"/>
          <w:b/>
          <w:noProof w:val="0"/>
          <w:color w:val="000000"/>
          <w:sz w:val="22"/>
          <w:szCs w:val="22"/>
          <w:lang w:val="en-US"/>
        </w:rPr>
        <w:t>т</w:t>
      </w:r>
      <w:r w:rsidRPr="005B7C17">
        <w:rPr>
          <w:rFonts w:ascii="Arial" w:hAnsi="Arial" w:cs="Arial"/>
          <w:noProof w:val="0"/>
          <w:color w:val="000000"/>
          <w:sz w:val="22"/>
          <w:szCs w:val="22"/>
          <w:lang w:val="en-US"/>
        </w:rPr>
        <w:t xml:space="preserve"> започети понављањем својстава неорганских једињења да би се уочила разлика са органским једињењима.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Класе органских једињења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разликовати на основу функционалних група (хидроксилна група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алкохоли, алдехидна група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алдехиди, карбонил група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кетони, карбоксилна група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карбоксилне киселине).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Кроз електронску конфигурацију угљеника објаснити својства угљениковог атома и врло сажето кроз примере метана, етена и етина увести појам хибридизације. Експериментално доказати угљеник, водоник, азот и сумпор у органским једињењима. За доказ појединих елемената узети супстанце из свакодневног живота бутан, метан, етан. Поновити разлике између молекулске, структурне и рационалне формуле и примером показати разлику. Упознати ученике са појмом једноструке, двоструке, троструке везе, код алкана, алкена, алкина (метан, етен, етин). тридесетог члана у хомологом низу. Написати формуле алкана, алкена, алкина на основу опште формуле. Написати молекулску формулу бутана и кроз могуће мере вежбати писања овог једињења на други начин структурно, објаснити појам изомерије. На примеру бутина објаснити изомерију положаја. Увести појам IUPAC номенклатуре, објаснити како се праве алкил групе (одузимањем водониковог атома) метил, етил пропил групу истаћи и њихов значај код писања и читања угљоводоника.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Угљоводоници</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увежбавати правила писања, утврдити номенклатуру.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Кроз екперименталне вежбе утврдити разлике међу њима у особинама, својствима, номенклатури, изомерији, специфичним реакцијама адиције, супституције. Адицију радити на промеру етена, пропена, етина, пропина, адицију са халогеним елементима показати кроз пример етина, етена са хлором и бромом. Супституцију показати на примеру метана и хлора. Вежбати сагоревање различитих угљоводоника који се користе као узвори топлоте. За испитивање својстава угљоводоника користити пример супстанци које показују иста својства бутан хексан незасићена једињења нпр олеинску киселину ако не постоји могућност добијања метана, етена и етина. У дневнику забележити и утврдити разлике међу угљоводоницима. Арене објаснити примером бензена, дати структурну формулу, утврдити утицај цикличности молекула на његова својства.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Алкохоли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својства демонстрирати на етанолу као познатом алкохолу из свакодневног живота, реакције алкохолне ферментације повезати са добијањем ракије. Утврђивање утицаја функционалне хидроксилне групе на ову групу једињења и уочавање разлика са другим органским једињењима. Општа формула алкохола и писање на основу ње, писати до петог угљениковог атома. Кратка подела према броју хидроксилних група. Давање назива алкохола на основу IUPAC номенклатуре. Испитати својства алкохола оксидацијом са KmnO</w:t>
      </w:r>
      <w:r w:rsidRPr="005B7C17">
        <w:rPr>
          <w:rFonts w:ascii="Arial" w:hAnsi="Arial" w:cs="Arial"/>
          <w:noProof w:val="0"/>
          <w:color w:val="000000"/>
          <w:sz w:val="22"/>
          <w:szCs w:val="22"/>
          <w:vertAlign w:val="subscript"/>
          <w:lang w:val="en-US"/>
        </w:rPr>
        <w:t>4</w:t>
      </w:r>
      <w:r w:rsidRPr="005B7C17">
        <w:rPr>
          <w:rFonts w:ascii="Arial" w:hAnsi="Arial" w:cs="Arial"/>
          <w:noProof w:val="0"/>
          <w:color w:val="000000"/>
          <w:sz w:val="22"/>
          <w:szCs w:val="22"/>
          <w:lang w:val="en-US"/>
        </w:rPr>
        <w:t>, јодоформском пробом, добити етанол аолним врењем. Приказати својство алкохола добијањем алкохолата (натријум етаноат). Све реакције, својства уписати у дневник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Феноли</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својства и указати на разлику између алкохола и фенола огледом у школској лабораторији. Урадити огледе доказивања, оксидације, растворљивости фенола.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Етри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нагласити функционалну групу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 истаћи практичну примену етра као растварача у хемијској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Алдехиди и кетони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демонстрирати садржај на етаналу и пропанону. Урадити Фелингову и Толенсову пробу, оксидацију са калијум-дихроматом. А кетоне испитати јодоформском пробом на пропанон. Извести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Органске киселине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својства демонстрирати на етанској киселини. Упознати ученике са метанском, етанском, пропанском, бутанском, млечном, лимунском, винском, сорбинском, бензоевом, масним киселинама, приказати формуле, својства, налажење у природи и значај. Истаћи важност њихову у свакодневном животу. Вежбати писање калијум и натријум пропионата и указати на значај у прехрамбеној индустрији. Експериментално добити метанску, етанску киселину.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Липиде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објаснити шематски, утврдити поделу липида на просте и сложене, као и значај масти и уља на тој шеми. Издвојити најважније засићене и незасићене масне киселине као што су палмитинска,с теранска, олеинска, линолна, линолеинска, арахидонска, дати формуле. Истаћи значај масти и уља у свакодневном животу за основне животне процесе. Састав масти објаснити реакцијом грађења масти. Написати реакцију хидрогенизације примером адиције водоника на незасићене масне киселине, истаћи важност у прехрамбеној индустрији. Приказати реакцију добијања сапуна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сапонификација. Нагласити важност фосфолипида, лецитина као емулгатора. Својства триглицерида демонстрирати на вежбама реакцијом растварања масти и уља, хидролизом масти и уља. Одредити киселински број липида и утврдити свежину масти и уља. Доказати експериментално лецитин, извести закључке у дневнику. Демонстрирати добијање сапуна.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Угљени хидрати</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својства демонстрирати на примерима глукозе, фруктозе, малтозе, лактозе, сахарозе и скроба. Шематски приказати поделу угљених хидрата. Навести најважније моносахариде (глукозу, фруктозу) и њихове молекулске, структурне формуле, олигосахариде, дисахариде (лактоза, малтоза, сахароза), и полисахариде (скроб, гликоген, целулоза). Експериментално урадити Фелингову и Толенсову пробу и извести закључак која су својства угљених хидрата.Утврдити њихов значај у прехрамбениј индустрији и у свакодневном животу. Демонстрирати својсва скроба реакцијом хидролизе.на основу промене боја током хидролизе, извести закључке. Навести значај хидролизе скроба у бројним технологијама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Аминокиселине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својства повезати са њиховом структуром. Хемијским формулама две аминокиселине/аланин-глицин) објаснити грађење пептидне везе. Поделу протеина повезати са местом у живим организмима које изграђују. Демонстирати таложење протеина као бојене реакције на протеине. Указати на значај ензима и њихову улогу у организму и технолошким процесима. Важност денатурације показати примером из живота кување јајета.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Хетероциклична једињења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важност ових једињења истаћи кроз везу са пуринским и пиримидинским базама које су саставни делови нуклеинских киселина, ДНК и РНК.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Витамини</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важност демонстрирати кроз приказ болести које настају услед прекомерног или премалог уноса витамина (авитаминоза и хипервитаминоза). Примерима где се налазе који витамини, у којим животним намирницама, направити поделу на липосолубилне (A, D, E, K) и хидросолубилне (комплекс витамина B витамин C). Повезати значај ових витамина, изворе, својства са свакодневним животом.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тема узети у обзир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 раствора хидрогена за дезинфекцију, као и коришћење раствора за испирање уста, ушију. Добијање сапуна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нивоа/стандарда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АНАЛИТИЧКА 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06"/>
        <w:gridCol w:w="2017"/>
        <w:gridCol w:w="1843"/>
        <w:gridCol w:w="1298"/>
        <w:gridCol w:w="1398"/>
        <w:gridCol w:w="2505"/>
      </w:tblGrid>
      <w:tr w:rsidR="005B7C17" w:rsidRPr="005B7C17" w:rsidTr="00066F61">
        <w:trPr>
          <w:trHeight w:val="45"/>
          <w:tblCellSpacing w:w="0" w:type="auto"/>
        </w:trPr>
        <w:tc>
          <w:tcPr>
            <w:tcW w:w="17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98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8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c>
          <w:tcPr>
            <w:tcW w:w="118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7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9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основних хемијских реакција и метода за доказивање и одређивање елемената у појединим супстанцама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уоче значај метода квантитативне анализе у аналитици животних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самостално решавање проблемских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Примена стечених теоријских знања у практичном раду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практичних знања и вештина за анализу супстанци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самостално вршење огледа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36"/>
        <w:gridCol w:w="2161"/>
        <w:gridCol w:w="2645"/>
        <w:gridCol w:w="2646"/>
        <w:gridCol w:w="679"/>
      </w:tblGrid>
      <w:tr w:rsidR="005B7C17" w:rsidRPr="005B7C17" w:rsidTr="00066F61">
        <w:trPr>
          <w:trHeight w:val="45"/>
          <w:tblCellSpacing w:w="0" w:type="auto"/>
        </w:trPr>
        <w:tc>
          <w:tcPr>
            <w:tcW w:w="318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41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9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3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8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31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4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Квалитативна хемијска анализа</w:t>
            </w:r>
          </w:p>
        </w:tc>
        <w:tc>
          <w:tcPr>
            <w:tcW w:w="39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29</w:t>
            </w:r>
          </w:p>
        </w:tc>
        <w:tc>
          <w:tcPr>
            <w:tcW w:w="3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w:t>
            </w:r>
          </w:p>
        </w:tc>
        <w:tc>
          <w:tcPr>
            <w:tcW w:w="8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1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1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Квантитативна хемијска анализа</w:t>
            </w:r>
          </w:p>
        </w:tc>
        <w:tc>
          <w:tcPr>
            <w:tcW w:w="39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41</w:t>
            </w:r>
          </w:p>
        </w:tc>
        <w:tc>
          <w:tcPr>
            <w:tcW w:w="39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21</w:t>
            </w:r>
          </w:p>
        </w:tc>
        <w:tc>
          <w:tcPr>
            <w:tcW w:w="8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ПРЕПОРУЧЕНИ САДРЖАЈИ /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48"/>
        <w:gridCol w:w="4281"/>
        <w:gridCol w:w="4338"/>
      </w:tblGrid>
      <w:tr w:rsidR="005B7C17" w:rsidRPr="005B7C17" w:rsidTr="00066F61">
        <w:trPr>
          <w:trHeight w:val="45"/>
          <w:tblCellSpacing w:w="0" w:type="auto"/>
        </w:trPr>
        <w:tc>
          <w:tcPr>
            <w:tcW w:w="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01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Квалитативна хемијска анализа</w:t>
            </w:r>
          </w:p>
        </w:tc>
        <w:tc>
          <w:tcPr>
            <w:tcW w:w="701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и поделу аналитичке хемије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дисоцијацију електролита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доказне реакције елемената I аналитичке групе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доказне реакције елемената II аналитичке групе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доказне реакције елемената IIIа аналитичке групе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доказне реакције елемената IV аналитичке групе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доказне реакције елемената V аналитичке групе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производ растворљивости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анализу катјона I, II, IIIa, IIIb, IV иV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анализу анјона</w:t>
            </w:r>
          </w:p>
        </w:tc>
        <w:tc>
          <w:tcPr>
            <w:tcW w:w="7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аналитичка хемија као наука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аналитичка хемија и остале науке које се баве изучавањем супстанце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дисоцијација електролита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протолиза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 растворљивости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хидролиза соли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pH</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анјона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Лабораторијске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I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II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IIIa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IIIb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IV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катјона V аналитичке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aнализа анјона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Дисоцијација електролита, производ растворљивости.</w:t>
            </w:r>
          </w:p>
        </w:tc>
      </w:tr>
      <w:tr w:rsidR="005B7C17" w:rsidRPr="005B7C17" w:rsidTr="00066F61">
        <w:trPr>
          <w:trHeight w:val="45"/>
          <w:tblCellSpacing w:w="0" w:type="auto"/>
        </w:trPr>
        <w:tc>
          <w:tcPr>
            <w:tcW w:w="2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Квантитативна хемијска анализа</w:t>
            </w:r>
          </w:p>
        </w:tc>
        <w:tc>
          <w:tcPr>
            <w:tcW w:w="701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принцип волуметријских метода и разликује врсте волуметријских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метода неутрализације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и стандардизује различите растворе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таложних метода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оксидо-редукције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комплексометријске методе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принципе гравиметријских метода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припреми и стандардизује растворе HCl, NaOH, AgNO</w:t>
            </w:r>
            <w:r w:rsidRPr="005B7C17">
              <w:rPr>
                <w:rFonts w:ascii="Arial" w:hAnsi="Arial" w:cs="Arial"/>
                <w:noProof w:val="0"/>
                <w:color w:val="000000"/>
                <w:sz w:val="22"/>
                <w:szCs w:val="22"/>
                <w:vertAlign w:val="subscript"/>
                <w:lang w:val="en-US"/>
              </w:rPr>
              <w:t>3</w:t>
            </w:r>
            <w:r w:rsidRPr="005B7C17">
              <w:rPr>
                <w:rFonts w:ascii="Arial" w:hAnsi="Arial" w:cs="Arial"/>
                <w:noProof w:val="0"/>
                <w:color w:val="000000"/>
                <w:sz w:val="22"/>
                <w:szCs w:val="22"/>
                <w:lang w:val="en-US"/>
              </w:rPr>
              <w:t>, KMnO</w:t>
            </w:r>
            <w:r w:rsidRPr="005B7C17">
              <w:rPr>
                <w:rFonts w:ascii="Arial" w:hAnsi="Arial" w:cs="Arial"/>
                <w:noProof w:val="0"/>
                <w:color w:val="000000"/>
                <w:sz w:val="22"/>
                <w:szCs w:val="22"/>
                <w:vertAlign w:val="subscript"/>
                <w:lang w:val="en-US"/>
              </w:rPr>
              <w:t>4</w:t>
            </w:r>
            <w:r w:rsidRPr="005B7C17">
              <w:rPr>
                <w:rFonts w:ascii="Arial" w:hAnsi="Arial" w:cs="Arial"/>
                <w:noProof w:val="0"/>
                <w:color w:val="000000"/>
                <w:sz w:val="22"/>
                <w:szCs w:val="22"/>
                <w:lang w:val="en-US"/>
              </w:rPr>
              <w:t>, Na</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S2O</w:t>
            </w:r>
            <w:r w:rsidRPr="005B7C17">
              <w:rPr>
                <w:rFonts w:ascii="Arial" w:hAnsi="Arial" w:cs="Arial"/>
                <w:noProof w:val="0"/>
                <w:color w:val="000000"/>
                <w:sz w:val="22"/>
                <w:szCs w:val="22"/>
                <w:vertAlign w:val="subscript"/>
                <w:lang w:val="en-US"/>
              </w:rPr>
              <w:t>3</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волуметријским методама одреди масе NaOH, HCl, CH</w:t>
            </w:r>
            <w:r w:rsidRPr="005B7C17">
              <w:rPr>
                <w:rFonts w:ascii="Arial" w:hAnsi="Arial" w:cs="Arial"/>
                <w:noProof w:val="0"/>
                <w:color w:val="000000"/>
                <w:sz w:val="22"/>
                <w:szCs w:val="22"/>
                <w:vertAlign w:val="subscript"/>
                <w:lang w:val="en-US"/>
              </w:rPr>
              <w:t>3</w:t>
            </w:r>
            <w:r w:rsidRPr="005B7C17">
              <w:rPr>
                <w:rFonts w:ascii="Arial" w:hAnsi="Arial" w:cs="Arial"/>
                <w:noProof w:val="0"/>
                <w:color w:val="000000"/>
                <w:sz w:val="22"/>
                <w:szCs w:val="22"/>
                <w:lang w:val="en-US"/>
              </w:rPr>
              <w:t>COOH, NaCl, Cl, Fe, Cu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изврши гравиметријско одређивање никла у узорку</w:t>
            </w:r>
          </w:p>
        </w:tc>
        <w:tc>
          <w:tcPr>
            <w:tcW w:w="71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 волуметријске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Количинска концентрација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Стандардни раствори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Ацидометрија и алкалиметрија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Таложне методе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Методе оксидо-редукције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Комплексометрија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Гравиметрија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и стандардизација раствора HCl, NaOH, AgNO3, KMnO4, Na2S2O3, комплексон III</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Воуметријско одређивање масе NaOH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масе HCl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масе CH3COOH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масе NaCl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одређивањe Cl-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масе Feу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масе Cu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Комплексометријска метода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Гравиметријско одређивање никла у узорку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Волуметријско одређивање масе, гравиметријске методе.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нивоа постигнућа, самостално планира број часова обраде, утврђивања, као и методе и облике рада са ученицима. При планирању наставе водити рачуна о способности и потреба ученика у одељењу и резултатима иницијалног теста, степену опремљености кабинета, степену опремљености школе (ИТ опрема, библиотека,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наставног садржаја, уџбеницима и другим наставним материјалима који ће се користити.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Полазећи од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 На почетку сваког модула ученике упознати са циљевима и исходима наставе /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Квалитативна хемијска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Квантитативна хемијска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(41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(21 час)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две или више група у зависности од броја ученика на лабораторијским вежбама (максимално 12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Квалитативна хемијска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важност аналитичке хемије на примерима анализе земљишта,минерала,ваздуха и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примерима различитих електролита применити дисоцијацију и протолизу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постере са доказним реакцијама по аналитичким групама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радити задатке у вези pH</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одговарајуће реагенсе,лабораторијско посуђе и прибор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анализу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 сваку наставну јединицу обавезно радити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водити дневник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Квантитативна хемијска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скице, схеме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радити задатке из концентрације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 сваку методу анализе вршити стехиометријски прорачун</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постер за сваку методу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одговарајуће реагенсе,лабораторијско посуђе и прибор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демонстрирати анализу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 сваку наставну јединицу обавезно радити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водити дневник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Одређивање pH вредности различитих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Волуметријско одређивање масе CH</w:t>
      </w:r>
      <w:r w:rsidRPr="005B7C17">
        <w:rPr>
          <w:rFonts w:ascii="Arial" w:hAnsi="Arial" w:cs="Arial"/>
          <w:noProof w:val="0"/>
          <w:color w:val="000000"/>
          <w:sz w:val="22"/>
          <w:szCs w:val="22"/>
          <w:vertAlign w:val="subscript"/>
          <w:lang w:val="en-US"/>
        </w:rPr>
        <w:t>3</w:t>
      </w:r>
      <w:r w:rsidRPr="005B7C17">
        <w:rPr>
          <w:rFonts w:ascii="Arial" w:hAnsi="Arial" w:cs="Arial"/>
          <w:noProof w:val="0"/>
          <w:color w:val="000000"/>
          <w:sz w:val="22"/>
          <w:szCs w:val="22"/>
          <w:lang w:val="en-US"/>
        </w:rPr>
        <w:t>COOH у узорцима различитих врста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Волуметријско одређивање масе NaCl у прехрамбеним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нивоа/стандарда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ПРЕХРАМБЕНА ТЕХНОЛОГИЈА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1.1. 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61"/>
        <w:gridCol w:w="1761"/>
        <w:gridCol w:w="2020"/>
        <w:gridCol w:w="1298"/>
        <w:gridCol w:w="1684"/>
        <w:gridCol w:w="2143"/>
      </w:tblGrid>
      <w:tr w:rsidR="005B7C17" w:rsidRPr="005B7C17" w:rsidTr="00066F61">
        <w:trPr>
          <w:trHeight w:val="45"/>
          <w:tblCellSpacing w:w="0" w:type="auto"/>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295"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2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0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32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r w:rsidR="005B7C17" w:rsidRPr="005B7C17" w:rsidTr="00066F61">
        <w:trPr>
          <w:trHeight w:val="45"/>
          <w:tblCellSpacing w:w="0" w:type="auto"/>
        </w:trPr>
        <w:tc>
          <w:tcPr>
            <w:tcW w:w="20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32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r w:rsidR="005B7C17" w:rsidRPr="005B7C17" w:rsidTr="00066F61">
        <w:trPr>
          <w:trHeight w:val="45"/>
          <w:tblCellSpacing w:w="0" w:type="auto"/>
        </w:trPr>
        <w:tc>
          <w:tcPr>
            <w:tcW w:w="20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36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329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9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3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54</w:t>
            </w:r>
          </w:p>
        </w:tc>
        <w:tc>
          <w:tcPr>
            <w:tcW w:w="3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1.2. 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00"/>
        <w:gridCol w:w="1806"/>
        <w:gridCol w:w="881"/>
        <w:gridCol w:w="2104"/>
        <w:gridCol w:w="1861"/>
        <w:gridCol w:w="2215"/>
      </w:tblGrid>
      <w:tr w:rsidR="005B7C17" w:rsidRPr="005B7C17" w:rsidTr="00066F61">
        <w:trPr>
          <w:trHeight w:val="45"/>
          <w:tblCellSpacing w:w="0" w:type="auto"/>
        </w:trPr>
        <w:tc>
          <w:tcPr>
            <w:tcW w:w="213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5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4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33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6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4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5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26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3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r w:rsidR="005B7C17" w:rsidRPr="005B7C17" w:rsidTr="00066F61">
        <w:trPr>
          <w:trHeight w:val="45"/>
          <w:tblCellSpacing w:w="0" w:type="auto"/>
        </w:trPr>
        <w:tc>
          <w:tcPr>
            <w:tcW w:w="2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4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5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c>
          <w:tcPr>
            <w:tcW w:w="26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3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r w:rsidR="005B7C17" w:rsidRPr="005B7C17" w:rsidTr="00066F61">
        <w:trPr>
          <w:trHeight w:val="45"/>
          <w:tblCellSpacing w:w="0" w:type="auto"/>
        </w:trPr>
        <w:tc>
          <w:tcPr>
            <w:tcW w:w="21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4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5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260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54</w:t>
            </w:r>
          </w:p>
        </w:tc>
        <w:tc>
          <w:tcPr>
            <w:tcW w:w="33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табелама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хемијском саставу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значајем припреме воде за пиће и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важности припреме и пречишћавања воде и одпадних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квалитету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разликује врсте вода према тврдоћи и њиховој примени у појединим прехрамбеним технологијама;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вештина рада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врши контролу вода, у градском водоводу и различитим прехрамбеним технологијама;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потребама конзервисања и чувања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значајем поступака конзервисања и узроцима кварења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важности конзервисања у свакодневном животу;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различитим методама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примену различитих метода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Повезиваље теоријских знања са праксом кроз вежбе у школској и погонској лабораторији 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појму и значају стандардизације и значају НАССР концепта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хемијском саставу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различитим прехрамбеним технологијама;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врши контролу сировина, полупроизвода и готовог производа у различитим прехрамбеним технологијама.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45"/>
        <w:gridCol w:w="2523"/>
        <w:gridCol w:w="2033"/>
        <w:gridCol w:w="2033"/>
        <w:gridCol w:w="2033"/>
      </w:tblGrid>
      <w:tr w:rsidR="005B7C17" w:rsidRPr="005B7C17" w:rsidTr="00066F61">
        <w:trPr>
          <w:trHeight w:val="45"/>
          <w:tblCellSpacing w:w="0" w:type="auto"/>
        </w:trPr>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99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воде</w:t>
            </w:r>
            <w:r w:rsidRPr="005B7C17">
              <w:rPr>
                <w:rFonts w:ascii="Arial" w:hAnsi="Arial" w:cs="Arial"/>
                <w:noProof w:val="0"/>
                <w:color w:val="000000"/>
                <w:sz w:val="22"/>
                <w:szCs w:val="22"/>
                <w:lang w:val="en-US"/>
              </w:rPr>
              <w:t>*</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44</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безалкохолних пића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млинарства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скроба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Прерада зачинског и лековитог биља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Технологија воде</w:t>
      </w:r>
      <w:r w:rsidRPr="005B7C17">
        <w:rPr>
          <w:rFonts w:ascii="Arial" w:hAnsi="Arial" w:cs="Arial"/>
          <w:noProof w:val="0"/>
          <w:color w:val="000000"/>
          <w:sz w:val="22"/>
          <w:szCs w:val="22"/>
          <w:lang w:val="en-US"/>
        </w:rPr>
        <w:t xml:space="preserve">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је </w:t>
      </w:r>
      <w:r w:rsidRPr="005B7C17">
        <w:rPr>
          <w:rFonts w:ascii="Arial" w:hAnsi="Arial" w:cs="Arial"/>
          <w:b/>
          <w:noProof w:val="0"/>
          <w:color w:val="000000"/>
          <w:sz w:val="22"/>
          <w:szCs w:val="22"/>
          <w:lang w:val="en-US"/>
        </w:rPr>
        <w:t>обавезан</w:t>
      </w:r>
      <w:r w:rsidRPr="005B7C17">
        <w:rPr>
          <w:rFonts w:ascii="Arial" w:hAnsi="Arial" w:cs="Arial"/>
          <w:noProof w:val="0"/>
          <w:color w:val="000000"/>
          <w:sz w:val="22"/>
          <w:szCs w:val="22"/>
          <w:lang w:val="en-US"/>
        </w:rPr>
        <w:t xml:space="preserve"> модул и реализује се као први модул, а у зависности од интереса локалне средине, школа одабирa </w:t>
      </w:r>
      <w:r w:rsidRPr="005B7C17">
        <w:rPr>
          <w:rFonts w:ascii="Arial" w:hAnsi="Arial" w:cs="Arial"/>
          <w:b/>
          <w:noProof w:val="0"/>
          <w:color w:val="000000"/>
          <w:sz w:val="22"/>
          <w:szCs w:val="22"/>
          <w:lang w:val="en-US"/>
        </w:rPr>
        <w:t>један</w:t>
      </w:r>
      <w:r w:rsidRPr="005B7C17">
        <w:rPr>
          <w:rFonts w:ascii="Arial" w:hAnsi="Arial" w:cs="Arial"/>
          <w:noProof w:val="0"/>
          <w:color w:val="000000"/>
          <w:sz w:val="22"/>
          <w:szCs w:val="22"/>
          <w:lang w:val="en-US"/>
        </w:rPr>
        <w:t xml:space="preserve"> модул од осталих понуђених.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39"/>
        <w:gridCol w:w="2568"/>
        <w:gridCol w:w="2020"/>
        <w:gridCol w:w="2020"/>
        <w:gridCol w:w="2020"/>
      </w:tblGrid>
      <w:tr w:rsidR="005B7C17" w:rsidRPr="005B7C17" w:rsidTr="00066F61">
        <w:trPr>
          <w:trHeight w:val="45"/>
          <w:tblCellSpacing w:w="0" w:type="auto"/>
        </w:trPr>
        <w:tc>
          <w:tcPr>
            <w:tcW w:w="241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99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Кварење и конзервисање</w:t>
            </w:r>
            <w:r w:rsidRPr="005B7C17">
              <w:rPr>
                <w:rFonts w:ascii="Arial" w:hAnsi="Arial" w:cs="Arial"/>
                <w:noProof w:val="0"/>
                <w:color w:val="000000"/>
                <w:sz w:val="22"/>
                <w:szCs w:val="22"/>
                <w:lang w:val="en-US"/>
              </w:rPr>
              <w:t>*</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39</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кондиторских производа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уља и биљних масти</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меса</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Индустријска производња готове хране</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r w:rsidR="005B7C17" w:rsidRPr="005B7C17" w:rsidTr="00066F61">
        <w:trPr>
          <w:trHeight w:val="45"/>
          <w:tblCellSpacing w:w="0" w:type="auto"/>
        </w:trPr>
        <w:tc>
          <w:tcPr>
            <w:tcW w:w="2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сточне хране</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33</w:t>
            </w:r>
          </w:p>
        </w:tc>
        <w:tc>
          <w:tcPr>
            <w:tcW w:w="299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w:t>
      </w:r>
      <w:r w:rsidRPr="005B7C17">
        <w:rPr>
          <w:rFonts w:ascii="Arial" w:hAnsi="Arial" w:cs="Arial"/>
          <w:b/>
          <w:noProof w:val="0"/>
          <w:color w:val="000000"/>
          <w:sz w:val="22"/>
          <w:szCs w:val="22"/>
          <w:lang w:val="en-US"/>
        </w:rPr>
        <w:t xml:space="preserve">Кварење и конзервисање </w:t>
      </w: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је </w:t>
      </w:r>
      <w:r w:rsidRPr="005B7C17">
        <w:rPr>
          <w:rFonts w:ascii="Arial" w:hAnsi="Arial" w:cs="Arial"/>
          <w:b/>
          <w:noProof w:val="0"/>
          <w:color w:val="000000"/>
          <w:sz w:val="22"/>
          <w:szCs w:val="22"/>
          <w:lang w:val="en-US"/>
        </w:rPr>
        <w:t>обавезан</w:t>
      </w:r>
      <w:r w:rsidRPr="005B7C17">
        <w:rPr>
          <w:rFonts w:ascii="Arial" w:hAnsi="Arial" w:cs="Arial"/>
          <w:noProof w:val="0"/>
          <w:color w:val="000000"/>
          <w:sz w:val="22"/>
          <w:szCs w:val="22"/>
          <w:lang w:val="en-US"/>
        </w:rPr>
        <w:t xml:space="preserve"> модул и реализује се као први модул, а у зависности од интереса локалне средине, школа одабира </w:t>
      </w:r>
      <w:r w:rsidRPr="005B7C17">
        <w:rPr>
          <w:rFonts w:ascii="Arial" w:hAnsi="Arial" w:cs="Arial"/>
          <w:b/>
          <w:noProof w:val="0"/>
          <w:color w:val="000000"/>
          <w:sz w:val="22"/>
          <w:szCs w:val="22"/>
          <w:lang w:val="en-US"/>
        </w:rPr>
        <w:t>два</w:t>
      </w:r>
      <w:r w:rsidRPr="005B7C17">
        <w:rPr>
          <w:rFonts w:ascii="Arial" w:hAnsi="Arial" w:cs="Arial"/>
          <w:noProof w:val="0"/>
          <w:color w:val="000000"/>
          <w:sz w:val="22"/>
          <w:szCs w:val="22"/>
          <w:lang w:val="en-US"/>
        </w:rPr>
        <w:t xml:space="preserve"> модула од осталих понуђених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47"/>
        <w:gridCol w:w="2966"/>
        <w:gridCol w:w="1918"/>
        <w:gridCol w:w="1918"/>
        <w:gridCol w:w="1918"/>
      </w:tblGrid>
      <w:tr w:rsidR="005B7C17" w:rsidRPr="005B7C17" w:rsidTr="00066F61">
        <w:trPr>
          <w:trHeight w:val="45"/>
          <w:tblCellSpacing w:w="0" w:type="auto"/>
        </w:trPr>
        <w:tc>
          <w:tcPr>
            <w:tcW w:w="223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385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прераде воћа и поврћа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пекарства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млека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шећера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слада и пива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22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w:t>
            </w:r>
          </w:p>
        </w:tc>
        <w:tc>
          <w:tcPr>
            <w:tcW w:w="38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Технологија вина, винских и воћних дестилата</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77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w:t>
      </w:r>
      <w:r w:rsidRPr="005B7C17">
        <w:rPr>
          <w:rFonts w:ascii="Arial" w:hAnsi="Arial" w:cs="Arial"/>
          <w:noProof w:val="0"/>
          <w:color w:val="000000"/>
          <w:sz w:val="22"/>
          <w:szCs w:val="22"/>
          <w:lang w:val="en-US"/>
        </w:rPr>
        <w:tab/>
        <w:t xml:space="preserve">У зависности од интереса локалне средине, школа бира </w:t>
      </w:r>
      <w:r w:rsidRPr="005B7C17">
        <w:rPr>
          <w:rFonts w:ascii="Arial" w:hAnsi="Arial" w:cs="Arial"/>
          <w:b/>
          <w:noProof w:val="0"/>
          <w:color w:val="000000"/>
          <w:sz w:val="22"/>
          <w:szCs w:val="22"/>
          <w:lang w:val="en-US"/>
        </w:rPr>
        <w:t>три</w:t>
      </w:r>
      <w:r w:rsidRPr="005B7C17">
        <w:rPr>
          <w:rFonts w:ascii="Arial" w:hAnsi="Arial" w:cs="Arial"/>
          <w:noProof w:val="0"/>
          <w:color w:val="000000"/>
          <w:sz w:val="22"/>
          <w:szCs w:val="22"/>
          <w:lang w:val="en-US"/>
        </w:rPr>
        <w:t xml:space="preserve"> модула од понуђених.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79"/>
        <w:gridCol w:w="4671"/>
        <w:gridCol w:w="4017"/>
      </w:tblGrid>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воде</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вода које се користе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карактеристике вода које се користе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тврдоћу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омекшавања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дезинфекције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поступке за дезинфекцију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карактеристике отпадних вода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пречишћавања отпадних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еколошки непожељне компоненте отпадних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карбонатну и укупну тврдоћу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кисеоника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хлора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гвожђа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органских материја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сувог и жареног остатка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одређује pH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омекшавање воде мењачима 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процес припреме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радно место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критичне тачке током припреме и прераде воде за прехрамбену индустрију (НАССР)</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природних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Тврдоћа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Омекшавање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Отпадне воде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Пречишћавање отпадних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карбонатне тврдоће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укупне тврдоће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Омекшавање воде мењачима 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кисеоника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хлора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гвожђа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органских материја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сувог остатка и жареног остатка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pH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Пречишћавање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Дезинфекција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вода у прехрамбеној индустрији, тврдоћа воде.</w:t>
            </w:r>
          </w:p>
        </w:tc>
      </w:tr>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безалкохолних пића</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значај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карактеристике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и помоћне сировине за добијање различитих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прави разлику између воћних сокова, воћних нектара и освежавајућих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технолошког процеса производње различитих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амбалажа за различита безалкохолна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хемијски састав природних минералних вода у зависности од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природних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прописе о квалитету сокова и осталих безалкохолних напитака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врши лабораторијске анализе сировина и готових производа индустрије безалкохолних пића и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производњи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производње у индустрији безалкохолних пића и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на пријему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радно места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критичне тачке у индустрији безалкохолних пића и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критичних тачака (НАССР)</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Класификација и састав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за производњу сокова и безалкохолних напитака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газираних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освежавајућих пића од жита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Прерада природних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Амбалажа и амбалажни материјали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суве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вештачких средстава за заслађивање и вештачких боја у безалкохолним пићима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сорбинске киселине у безалкохолним пићима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бензоеве киселине у безалкохолним пићима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Волуметријско одређивање CO2 у газираним пићима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производњи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безалкохолних пића и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радног места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Безалкохолнa пића, газирана безалкохолнa пића, минералне воде.</w:t>
            </w:r>
          </w:p>
        </w:tc>
      </w:tr>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млинарства</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житарица и њихиву распрострањеност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сензорне особине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физичке каратеристике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хемијски састав зрна према заступљености и према значају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технику пријема и складиштење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оптималне услове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технолошког поступка производње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врсту и значај осталих производа млевења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компоновања типског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врсте тестенина на основу особина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брашна и помоћних сировина које се користе у производњи тестенинина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технолошког поступка производње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паковања и начине складиштења готових производа млинске и тестеничарске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лабораторијске анализе сировина млинске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лабораторијске анализе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лабораторијске анализе тестениа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 у лабораторији, млину и погонима за производњу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процес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на пријему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параметре у складиштима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радно место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све фазе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подела житарица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и физички показатељи квалитета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Складиштење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Припрема зрна за млевење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чишћење зрна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Дробљење, млевење, измељавање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Разврставање млива и чишћење гриза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Пасажна брашна и формирање типских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Паковање и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примеса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апсолтне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хектолитарска маса садржај влаге у зрну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 пепела у зрну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типа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влажног и сувог глутена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врсте млива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млевења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у млинарству и производњи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Пекарева проба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Испитивање квалитета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Разврставање млива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Формирање пасажних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Сушење и паковање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радног места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Врсте житарица, припрема зрна за млевење, производи млинске и тестеничарске индустрије.</w:t>
            </w:r>
          </w:p>
        </w:tc>
      </w:tr>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скроба</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за производњу скроба, њихове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технолошког поступка производње скроба из кукуруза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производа хидролизе скроба и и модификованих врста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технолошког поступка производње хидролизата скроба и модификованих врста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споредне производе индустрије скроба и њихову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споредне производе при производњи хидролизата скроба и њихову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како се санирају еколошке последице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анализе сировина за производњу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анализе скроба, хидролизата скроба и модификованих врста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производњи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параметре у складиштима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радно место и опрему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све фазе технолошког процеса производње скроба и скробних хидролизата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за производњу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Технолошки поступак производње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хидролизата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модификованих производа од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Споредни производи индустрије скроба и скробних хидролизата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скроба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квалитета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SO</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у води за мочење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млечне киселине у води за мочење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воде у зрну након мочења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инверта у хидролу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DE вредности скробних сирупа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скроба по Еверсу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скроба по Менерхоферу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производњи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скроба и скробних хидролизата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радног места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Поступак производње скроба, хидролизати скроба, модификованих производа од скроба</w:t>
            </w:r>
          </w:p>
        </w:tc>
      </w:tr>
      <w:tr w:rsidR="005B7C17" w:rsidRPr="005B7C17" w:rsidTr="00066F61">
        <w:trPr>
          <w:trHeight w:val="45"/>
          <w:tblCellSpacing w:w="0" w:type="auto"/>
        </w:trPr>
        <w:tc>
          <w:tcPr>
            <w:tcW w:w="165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Прерада зачинског и лековитог биља</w:t>
            </w:r>
          </w:p>
        </w:tc>
        <w:tc>
          <w:tcPr>
            <w:tcW w:w="65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значај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карактеристике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појединих зачинских и лековитих биља у људској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појмове органске и конвенционалне прераде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употребе чајева, лековитог и зачинског биља у исхрани људи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уређаја за сушење зачинског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принципе и начине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правилног складиштења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поступке производње етеричних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уређаје за добијање /дестилацију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етеричних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w:t>
            </w:r>
            <w:r>
              <w:rPr>
                <w:rFonts w:ascii="Arial" w:hAnsi="Arial" w:cs="Arial"/>
                <w:noProof w:val="0"/>
                <w:color w:val="000000"/>
                <w:sz w:val="22"/>
                <w:szCs w:val="22"/>
                <w:lang w:val="en-US"/>
              </w:rPr>
              <w:t xml:space="preserve"> </w:t>
            </w:r>
            <w:r w:rsidRPr="005B7C17">
              <w:rPr>
                <w:rFonts w:ascii="Arial" w:hAnsi="Arial" w:cs="Arial"/>
                <w:noProof w:val="0"/>
                <w:color w:val="000000"/>
                <w:sz w:val="22"/>
                <w:szCs w:val="22"/>
                <w:lang w:val="en-US"/>
              </w:rPr>
              <w:t>поступке добијања сувих екстраката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добијања тинктура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 објасни категорије додатака исхрани на бази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састављање зачинских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критичних тачака (НАССР)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врши сензорне анализе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садржаја примеса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садржај влаге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проценат пепела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дестилацију и екстакцију етеричних уља из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масени биланс у преради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прераде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на пријему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радно места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критичне тачке у преради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компонује зачинске смеше по задатој рецептури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критичних тачака (НАССР)</w:t>
            </w:r>
          </w:p>
        </w:tc>
        <w:tc>
          <w:tcPr>
            <w:tcW w:w="6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Класификација и састав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зачинских и лековитих биља у људској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Прерада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принципи и начини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за сушење зачинског и лековитог биља.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Складиштење и паковање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добијања етеричних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добијања биљних екстраката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добијања осушених биљних екстраката (лиофилизација 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w:t>
            </w:r>
            <w:r>
              <w:rPr>
                <w:rFonts w:ascii="Arial" w:hAnsi="Arial" w:cs="Arial"/>
                <w:noProof w:val="0"/>
                <w:color w:val="000000"/>
                <w:sz w:val="22"/>
                <w:szCs w:val="22"/>
                <w:lang w:val="en-US"/>
              </w:rPr>
              <w:t xml:space="preserve"> </w:t>
            </w:r>
            <w:r w:rsidRPr="005B7C17">
              <w:rPr>
                <w:rFonts w:ascii="Arial" w:hAnsi="Arial" w:cs="Arial"/>
                <w:noProof w:val="0"/>
                <w:color w:val="000000"/>
                <w:sz w:val="22"/>
                <w:szCs w:val="22"/>
                <w:lang w:val="en-US"/>
              </w:rPr>
              <w:t>сушење распршивањем)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Додаци исхрани на бази лековитог биља (дефиниције, класификација, означавање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Састављање зачинских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Сензорна контролна делова биља за чишћење и сортирање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примеса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влаге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пепела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Дестилација под атмосферским притиском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Дестилација са воденом паром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Ректификација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Екстракција из чврстих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преради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свежег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Ручно сортирање нечистоћа и загађења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Сортирање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Сушење припремљеног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Паковање и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Екстракција/дестилација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добијање етеричних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Састављање зачинских смеша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Прерада зачинског и лековитог биља, сушење зачинског и лековитог биља, добијања етеричних уља и биљних</w:t>
            </w:r>
            <w:r>
              <w:rPr>
                <w:rFonts w:ascii="Arial" w:hAnsi="Arial" w:cs="Arial"/>
                <w:noProof w:val="0"/>
                <w:color w:val="000000"/>
                <w:sz w:val="22"/>
                <w:szCs w:val="22"/>
                <w:lang w:val="en-US"/>
              </w:rPr>
              <w:t xml:space="preserve"> </w:t>
            </w:r>
            <w:r w:rsidRPr="005B7C17">
              <w:rPr>
                <w:rFonts w:ascii="Arial" w:hAnsi="Arial" w:cs="Arial"/>
                <w:noProof w:val="0"/>
                <w:color w:val="000000"/>
                <w:sz w:val="22"/>
                <w:szCs w:val="22"/>
                <w:lang w:val="en-US"/>
              </w:rPr>
              <w:t>екстраката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Основи прехрамбене технологије, Екологије и заштите животне средине, Хемија, Технике рада у лабораторији,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Технологија воде је обавезан и реализује се као први модул</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зависности од интереса локалне средине, школа одабире један модул од понуђених.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(44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(66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(18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Изабрана технологија: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(39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 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 писање…)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(слике, плакати, модели, илустрације, таблице, дијаграми, скице, презентације, видео снимци…)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часовима вежби, осим лабораторијских вежби и практичног рада изводити и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Пројектну наставу изводити у мањим групама или паровима. Предвидети и време потребно за презентовање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у школској лабораторији, рачунске вежбе у кабинету/учионици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у школској лабораторији, радионици, погонској лабораторији,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је могуће реализовати код послодаваца у трајању од 5 часова </w:t>
      </w:r>
      <w:r w:rsidRPr="005B7C17">
        <w:rPr>
          <w:rFonts w:ascii="Arial" w:hAnsi="Arial" w:cs="Arial"/>
          <w:b/>
          <w:noProof w:val="0"/>
          <w:color w:val="000000"/>
          <w:sz w:val="22"/>
          <w:szCs w:val="22"/>
          <w:lang w:val="en-US"/>
        </w:rPr>
        <w:t>(3 часа вежби из прехрамбене технологије + 2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шематски приказ припреме воде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различите узорке вода за лабораторијска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водовода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и производа за лабораторијска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млинарства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шематски приказати заступљеност жита у свакодневној исхрани човека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дати табеларни приказ хемијског састава зрна према деловима зрна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модел зрна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дијаграме чишћења житарица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узорке примеса у житарицама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дијаграм млевења пшенице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дати шематски приказ појединих фаза млевења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показати проспекте и цртеже планских сита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начин формирања типских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шему технолошког процеса производње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млину и погону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за производњу скроба за лабораторијска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скроба и скробних хидролизата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Прерада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презентације, слике, видео материјал о производњи и преради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очигледан наставни материјал (сировине, примесе, амбалажу) у преради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и усмеравати ученике да користе важећу законску регулативу, правилнике везано за производњу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усмеравати ученике да упоређују конвенционалан начин производње зачинског и лековитог биља са органским приступом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правити корелацију са наставним садржајима из прехрамбених технологија које се изучавају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хербаријум различитих сировина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збирку амбалажних јединица са различитим узорцима етеричних уља и тинктура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прераду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Природне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одређивања тврдоће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Отпадне воде и њихово пречишћавање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безалкохолна пића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Прерада природних минералних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Нутритивна вредност безалкохолних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Типови брашна и њихова примена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Тестенине у италијанској кухињи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Хидролизати и модификовани производи од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Производња и прерада зачинског и лековитог биља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Додаци исхрани на бази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Домаћа производња и прерада зачинског и лековитог биља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97"/>
        <w:gridCol w:w="3603"/>
        <w:gridCol w:w="5067"/>
      </w:tblGrid>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Кварење и конзервисање</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узрочнике кварења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кварења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физичке методе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хемијске методе конзервисања применом хемијских конзерванаса и законска ограничења њихове примене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биохемијски методе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оправданост метода конзервисања конкретних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поједине поступке конзервисања у пракси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различите врсте укварености;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масени биланс при укувавању и сушењу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поступака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критичне тачке (додатак различитих конзерванаса и параметре процеса) у току конзервисања (НАССР)</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Узрочници кварења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и карактеристике кварења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Физичке методе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применом различитих температура,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смањењем концетрације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ултразвуком;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зрачењем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поступци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Биохемијски поступци конзервисања: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киселости (млека, воћних сокова)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Микробиолошка исправност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пастеризације и стерилизације пероксидним тестом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Уквареност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Ужеглост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при укувавању и сушењу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параметара пастеризације и стерилизације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узорка за доказивање укварености појединих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Конзервисање различитих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Узрочници кварења, поступци конзервисања</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кондиторских производа</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бомбонске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сировине за производњу бомбонских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технолошки процес производње бомбонских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амбалажу за бомбонске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складиштења бомбонских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какао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сировине за производњу какао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технолошке процесе производње какао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амбалажу за различите врсте какао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складиштења какао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кекс од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сировине за производњу кекса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технолошки процесе производње кекса и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амбалажу за различите врсте кекса и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складиштења кекса и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анализе сировина и готових производа кондиторске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масени биланс у производњи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све фазе технолошког процеса производње у кондиторској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бомбонских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какао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кекса и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Амбалажа и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Правилници о квалитету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тврдих бомбона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Испитивање какао производа (узимање узорка и припрема пробе за анализу, садржаја влаге, пепела, масти по Вајбул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Штолту,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Сензорно испитивање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NaCl у сланом пециву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NaOH у трајном сланом пециву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производњи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 производње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бомбонских производа, производња какао производа, производња кекса и производа сродних кексу</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уља и биљних масти</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за технологију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и хемијски састав уљарица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производње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раствараче за екстракцију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рафинисања уља и услове под којима се оне одвијају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услове складиштења уља и биљних масти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хидрогеновања уља и добијања маргарина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у производњи мајонеза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производње мајонеза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амбалажа за уље, биљне масти и мајонез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потребне анализе сировина и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масени биланс у производњи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све фазе технолошког процеса производње биљних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и објасни промене настале на мастима и уљима током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спроводи контролу сировина, полупроизвода и производа на критичним местима (НАССР)</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у технологији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сировина за издвајање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Добијање сировог уља пресовањем и екстракцијом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Рафинисање сировог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Хидрогеновање уља и производња маргарина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мајонеза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Пуњење амбалаже и складиштење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Узорковање семена уљарица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примеса и влаге у семену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уља у семену уљарица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тачке очвршћавања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киселинског броја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пероксидног броја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сапонификационог броја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јодног броја масти 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производњи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Добијање сировог уља, рафинисање сировог уља, хидрогеновање уља, производња мајонеза</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меса</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пријем и припрему стоке за клање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здрвствено стање животиња и здравствену исправност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карактеристике животиња за клање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сензорна својства, хемијски састав меса и посморталне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категорише месо различитих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конзервисања меса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поступке добијања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амбалажу за месо и производе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услове складиштења производа и дистрибуције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санацију еколошких последица производње и прераде маса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лабораторијске анализе меса (хемијски састав)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извши лабораторијску анализу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уквареност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масене билансе у производњи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процес производње месних прерађевина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свим фазама технолошког процеса прераде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стоке за клање и здравствена исправност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Сензорне особине, хемијски састав и постморталне промене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Категоризација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производње производа од меса (кобасичарски производи, сувомеснати производи, производи у лименкама)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Амбалажа и услови чувања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меса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NaCl у месним прерађевинама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беланчевина у месу и месним прерађевинама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укварености меса и месних прерађевина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присуства конзерванаса и помоћних сировина у производима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технолошки процес прераде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 прераде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Категоризација меса, поступци производње производа од меса</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Индустријска производња готове хране</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 карактеристике основних и помоћних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производње готове хране и дечје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правилник о квалитету производа готове хране и дечје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амбалажу за поједине врсте производа и начине паковања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за складиштење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санацију еколошких последица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лабораторијске анализе сировина за производњу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лабораторијске анализе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масене билансе у производњи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процес производње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и помоћне сировине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Операције у припреми сировина за прераду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супа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јела од кромпира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јела од поврћа и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смрзнутих готових јела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дехидрираних готових јела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за производњу готове хране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NaCl</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пероксидног броја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суве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супа, производња јела од кромпира, производња јела од поврћа и меса, производња смрзнутих готових јела, производња дехидрираних готових јела, производња дечије хране</w:t>
            </w:r>
          </w:p>
        </w:tc>
      </w:tr>
      <w:tr w:rsidR="005B7C17" w:rsidRPr="005B7C17" w:rsidTr="00066F61">
        <w:trPr>
          <w:trHeight w:val="45"/>
          <w:tblCellSpacing w:w="0" w:type="auto"/>
        </w:trPr>
        <w:tc>
          <w:tcPr>
            <w:tcW w:w="133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сточне хране</w:t>
            </w:r>
          </w:p>
        </w:tc>
        <w:tc>
          <w:tcPr>
            <w:tcW w:w="52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за сточну храну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споредне производе прехрамбене индустрије који се користе за сточну храну и њихове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минералне и остале додатке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крмне смеше за исхрану свиња, говеда, оваца и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пријема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припрему зрнастих, кабастих, прашкастих и течних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замашћивања и меласирања крмних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пелетирања и брикетирања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мерења, паковања и чувања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лабораторијске анализе сировина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лабораторијске анализе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комбинује различите врсте крмних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технологији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у свим фазама технолошког процеса производње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 критичне тачке у индустрији сточне хране</w:t>
            </w:r>
          </w:p>
        </w:tc>
        <w:tc>
          <w:tcPr>
            <w:tcW w:w="778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сировина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хемијски састав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врсте и карактеристике крмних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сировина, дозирање и мешање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Омашћивање и меласирање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Пелетирање и брикетирање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Паковање и чување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влаге у житарицама и готовим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процента беланчевина у легуминозама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киселинског степена течних сировина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гранулације брашнастих смеша и пелета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непожељних примеса у готовим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складиштење и припрема сировина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производње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Компоновање крмних смеша за исхрану свиња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Компоновање крмних смеша за исхрану говеда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Компоновање крмних смеша за исхрану оваца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Компоновање крмних смеша за исхрану живине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Омашћивање и меласирање, пелетирање и брикетирање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Основи прехрамбене технологије, Екологије и заштите животне средине, Хемија, Технике рада у лабораторији,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зависности од интереса локалне средине, школа одабире </w:t>
      </w:r>
      <w:r w:rsidRPr="005B7C17">
        <w:rPr>
          <w:rFonts w:ascii="Arial" w:hAnsi="Arial" w:cs="Arial"/>
          <w:b/>
          <w:noProof w:val="0"/>
          <w:color w:val="000000"/>
          <w:sz w:val="22"/>
          <w:szCs w:val="22"/>
          <w:lang w:val="en-US"/>
        </w:rPr>
        <w:t>два</w:t>
      </w:r>
      <w:r w:rsidRPr="005B7C17">
        <w:rPr>
          <w:rFonts w:ascii="Arial" w:hAnsi="Arial" w:cs="Arial"/>
          <w:noProof w:val="0"/>
          <w:color w:val="000000"/>
          <w:sz w:val="22"/>
          <w:szCs w:val="22"/>
          <w:lang w:val="en-US"/>
        </w:rPr>
        <w:t xml:space="preserve"> модула од понуђених, док је модул </w:t>
      </w:r>
      <w:r w:rsidRPr="005B7C17">
        <w:rPr>
          <w:rFonts w:ascii="Arial" w:hAnsi="Arial" w:cs="Arial"/>
          <w:b/>
          <w:noProof w:val="0"/>
          <w:color w:val="000000"/>
          <w:sz w:val="22"/>
          <w:szCs w:val="22"/>
          <w:lang w:val="en-US"/>
        </w:rPr>
        <w:t>Кварење и конзервисање</w:t>
      </w:r>
      <w:r w:rsidRPr="005B7C17">
        <w:rPr>
          <w:rFonts w:ascii="Arial" w:hAnsi="Arial" w:cs="Arial"/>
          <w:noProof w:val="0"/>
          <w:color w:val="000000"/>
          <w:sz w:val="22"/>
          <w:szCs w:val="22"/>
          <w:lang w:val="en-US"/>
        </w:rPr>
        <w:t xml:space="preserve"> обавезан и реализује се као први модул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Кварење и конзервисање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Изабрана технологија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(23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(33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блок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 писање…)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(слике, плакати, модели, илустрације, таблице, дијаграми, скице, презентације, видео снимци…)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 као извор информација и да би се остварила веза са примерима из праксе у оквиру наставе у блоку организовати тематске радионице и позивати стручњаке за одређену област, обилазити сајмове (органска храна), саветовалиште за правилну исхрану, економију са зачинским и лековитим биљем, рециклажни центар, складишта, фабрике за производњу амбалаже… На часовима вежби, осим лабораторијских вежби и практичног рада изводити и пројектну наставу. Пројектну наставу изводити у мањим групама или паровима. Предвидети и време потребно за презентовање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у школској лабораторији, рачунске вежбе у кабинету/учионици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је могуће реализовати код послодаваца у трајању од 5 часова </w:t>
      </w:r>
      <w:r w:rsidRPr="005B7C17">
        <w:rPr>
          <w:rFonts w:ascii="Arial" w:hAnsi="Arial" w:cs="Arial"/>
          <w:b/>
          <w:noProof w:val="0"/>
          <w:color w:val="000000"/>
          <w:sz w:val="22"/>
          <w:szCs w:val="22"/>
          <w:lang w:val="en-US"/>
        </w:rPr>
        <w:t>(3 часа вежби из прехрамбене технологије + 2 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у школској лабораторији, радионици, погонској лабораторији,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Кварење и конзервисање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за производњу кондиторских производа за лабораторијска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кондиторских производа за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узорке бомбона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какао производа, кекса и производа сродних кексу различитих врста и произвођача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технолошких процеса, уређаја и машина у кондиторској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погонима кондиторске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кондиторске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кондиторских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за производњу кондиторских производа за лабораторијска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кондиторских производа за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узорке бомбона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какао производа, кекса и производа сродних кексу различитих врста и произвођача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технолошких процеса, уређаја и машина у кондиторској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погонима кондиторске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кондиторске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уља и биљних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уља, маргарина и мајонеза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материјалним билансом процесе неутрализације и рафинације уља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и полу производа технологије уља за лабораторијска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уља, маргарина и мајонеза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погонима уљаре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уљаре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и прераде меса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категоризације меса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меса и месних прерађевина за лабораторијска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месној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месне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Индустрија производње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за производњу готове и дечије хране за лабораторијска одређивања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погонима за производњу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и производа за лабораторијска одређивања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крмних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системски приступ идентификацији, процени и контроли ризика по безбедност производа и радника у погонима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пројектних задатака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Оправданост употребе адитива за конзервисање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Бомбонски и какао производи у исхрани адолесцената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кекса и производа сродних кексу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Разлике између рафинисаних и хладно цеђених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маргарина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Разлике између мајонеза и салатних прелива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Традиционални производи од меса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Потребе за проиводњом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Потребе за проиводњом дечје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Споредни производи прехрамбене индустрије у производњи сточне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Крмне смеше за исхрану различитих врста животиња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34"/>
        <w:gridCol w:w="4300"/>
        <w:gridCol w:w="4533"/>
      </w:tblGrid>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прераде воћа и поврћа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према зрелости и квалитету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помоћне сировине у зависности од врсте прерађевине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фазе производње прерађевина од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користи правилник о квалитету прехрамбених производа у овој технологији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како се санирају еколошке последице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сировина за прераду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готових производа од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преради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све фазе процеса прераде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и помоћне сировине у технологији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Припремне операције сировина за прераду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полупроизвода од воћа (воћна пулпа, каша и сирови воћни сок)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Произвдња готових производа од воћа (компота, желираних производа, сокова, концентрата, сирупа и сушеног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Стерилисано поврће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Биолошки конзервисано поврће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Конзервисање поврћа кухињском сољу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Пастеризовано маринирано поврће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за прераду воћа и поврћа као загађивач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механичког састава воћа и одређивање воде и суве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у води растворљивих и нерастворљивих састојака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суве материје и пепела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механичких нечистоћа на сировинама (проценат песка)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Љуштење (механичко и хемијско) и израчунавање количине одпадака.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брзине бубрења желатина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пектинских материја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натријум хлорида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биланса у преради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Пријем,складиштење и припреми сировина за прераду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Рехидратација сушених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у погонима прераде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полупрерађених производа од воћа, произвдња готових производа од воћа, произвдња готових производа од пoврћа</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пекарства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основне врсте пекарских производа и њихове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врсте сировина у пекарству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производње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мане, болести хлеба и технолошке грешке при производњи хлеба и пецива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сировина у посластичарству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посластица и њихове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производње у посластичарству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могуће неправилности у технолошком процесу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сировина (брашна, квасца) за производњу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готових пекарских и посластичарских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масене билансе у производњи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производње хлеба, пецива и посластичарских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у производњи хлеба и пецива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производње хлеба и пецива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Грешке при печењу, старење и болести хлеба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Услови чувања и паковања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и врсте посластица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у посластичарству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основних теста, кремова, маса и прелива у посластичарству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Услови чувања и паковање готових посластичарских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воде и пепела у брашну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степена киселости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глутена у брашну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Фаринолошка испитивања брашна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масти у пекарским и посластичарским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количине јаја у полупроизводима и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NaCI</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ферментационе активности пекарског квасца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 у производњи хлеба и пецива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пекарских и посластичарских произода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хлеба и пецива, производња основних теста, кремова, маса и прелива у посластичарству</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млека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објаснити хемијски састав, физичке и физичко-хемијске особине млека као сировине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објаснити фазе технолошких процеса добијања: конзумног млека, ферментисаних млечних напитака, маслаца и сира, концентрисаних и сушених млечних производа и сладоледа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амбалаже за млеко и млечне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како се санирају еколошке последице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млека 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испитује примену различитих термичких третмана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масене билансе у преради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производње млека 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испита параметре обраде и квалитета на критичним местима у току производње конзумног млека и млечних производа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састав и физичке особине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пастеризованог и стерилизованог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концентрисаних и сушених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ферментисаних млечних напитака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маслаца и сирева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сладоледа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Амбалажа, паковање и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млека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узорка и одређивање густине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масти у млеку и млечним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суве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Редуктазни, лактоалбумински и пероксидазни тест код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Пријем,складиштење и припреми сировина за прераду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преради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пастеризованог и стерилизованог млека, производња концентрисаних и сушених млечних производа, производња ферментисаних млечних напитака, производња маслаца и сирева, производња сладоледа</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шећера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и хемијски састав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фазе технолошког процеса производње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пријем и складиштење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операције у припреми репе за дифузију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изложи поступак екстракције шећера из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дифузни, ретки и густи сок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пречишћавања дифузног сока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поступаке укувавања и кристализације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шећеровина, клера, бели и зелени сируп, меласа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употребу споредних производа индустрије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санацију еколошких последица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лабораторијске анализе сировина за производњу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оцену квалитета шећера физичким и хемијским анализама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и топлотне билансе у производњи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физичке и хемијске анализе које се врше у пријемној и погонској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у свим фазама технолошког процеса производње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сировина, полупроизвода и производа на критичним местима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Aнатомска грађа и хемијски састав шећерне репе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Tехнолошка шема производње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репе за прераду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Екстракција шећера из резанаца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кречног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Чишћење дифузног сока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Упаравање ретког сока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Кристализација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Дорада влажног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шећера у коцки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Споредни производи индустрије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шећера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репе при пријему, узимање узорка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Одређивање садржаја шећера у репи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дигестија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Силиновог и Шведског броја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квоцијента чистоће сокова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и топлотни биланс укувавања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 у шећерани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производње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концентрације кречног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шећера, производња шећера у коцки, споредни производи индустрије шећера</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слада и пива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сировине за производњу слада и пива и њихове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и хемијски састав пивског јечма и хмеља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технолошког процеса производње слада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поступке мочења, клијања и сушења јечма,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хемијске промене које се при процесима мочења, клијања и сушења дешавају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технолошког процеса производње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начине припреме слада и несладованих сировина за комљење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биохемијске промене у процесу комљења, главног и накнадног врења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вођења врења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дораду пива и колоидну нестабилност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како се санирају еколошке последице производње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анализе сировина за производњу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контролу комљења и кувања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анализе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 масене билансе у производњи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производње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врши контролу сировина, полупроизвода и производа на критичним местима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Дефиниција и основне карактеристике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Сировине за производњу пива (пивски јечам, несладоване житарице и њихове прерађевине, хмељ, вода, пивски квасац)</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Чишћење, сортирање и складиштење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Прање, мочење и клијање јечма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сушење, дорада и складиштење слада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сладовине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Главно врење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Накнадно врење и одлежавање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Бистрење и истакање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Биолошка стабилност пива и поступци за њено побољшање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Колоидна стабилност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Узрочници кварења пива и хигијенске мере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Индустрија слада и пива као загађивач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Оцена квалитета јечма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Оцена квалитета слада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комљења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кувања и хмељења сладовине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алкохола, правог и привидног екстракта у пиву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Израчунавање садржаја екстракта у основној сладовини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Масени биланс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технолошког процеса производње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сваку фазу технолошког процеса производње салада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слада, производња сладовине, производња пива</w:t>
            </w:r>
          </w:p>
        </w:tc>
      </w:tr>
      <w:tr w:rsidR="005B7C17" w:rsidRPr="005B7C17" w:rsidTr="00066F61">
        <w:trPr>
          <w:trHeight w:val="45"/>
          <w:tblCellSpacing w:w="0" w:type="auto"/>
        </w:trPr>
        <w:tc>
          <w:tcPr>
            <w:tcW w:w="17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вина, винских и воћних дестилата</w:t>
            </w:r>
          </w:p>
        </w:tc>
        <w:tc>
          <w:tcPr>
            <w:tcW w:w="63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сорте грожђа за производњу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хемијски састав грожђа и карактеристике винских квасаца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технолошког процеса производње белих и црвених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сумпорисање шире и кљука, судова и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опше услове у току бурног и накнадног врења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карактеристике десертних, пенушавих и ликерских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мане и болести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опише поступке производње винских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особине основних сировина за производњу воћних ракија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фазе технолошког процеса производње воћних ракија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 узорке сировина, полупроизвода и готових производа изводи механичке, хемијске и микробиолошке анализе сировина, полупроизвода и готових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средства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процесу претакања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изводи егализацију и купажирање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услове складишта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производњу вина, винских дестилата и воћних ракија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врши контролу сировина, полупроизвода и производа на критичним местима (НАССР)</w:t>
            </w:r>
          </w:p>
        </w:tc>
        <w:tc>
          <w:tcPr>
            <w:tcW w:w="63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Сорте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 грожђа и шире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фазе у технолошком процесу производње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Вински подруми и технолошка опрема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белих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црвених (црних)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специјалних врста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Кварење и недостаци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ракија од грожђа (вињак, лозовача, комовица)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ракија од коштичавог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квалитета грожђа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Анализа шире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 алкохола и екстракта у вину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слободног и укупног SО2 у вину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испарљивих и укупних 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алкохола у ракији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екстракта у ракији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Егализирање и купажирање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средстава за личну и колективну заштиту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сировина, готовог производа и амбалжног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у производњи и чувању вина, винских и воћних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Фазе технолошког процеса производње вина, винских дестилата и воћних ракија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припреме за сваки део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Критичне тачке (НАССР) при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Производња белих вина, производња црвених (црних) вина, производња специјалних врста вина, производња ракија од грожђа, производња ракија од коштичавог воћа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Основи прехрамбене технологије, Екологије и заштите животне средине, Хемија, Технике рада у лабораторији, Прехрамбена технологија 2. и 3. разреда.,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зависности од интереса локалне средине, школа бира </w:t>
      </w:r>
      <w:r w:rsidRPr="005B7C17">
        <w:rPr>
          <w:rFonts w:ascii="Arial" w:hAnsi="Arial" w:cs="Arial"/>
          <w:b/>
          <w:noProof w:val="0"/>
          <w:color w:val="000000"/>
          <w:sz w:val="22"/>
          <w:szCs w:val="22"/>
          <w:lang w:val="en-US"/>
        </w:rPr>
        <w:t>три</w:t>
      </w:r>
      <w:r w:rsidRPr="005B7C17">
        <w:rPr>
          <w:rFonts w:ascii="Arial" w:hAnsi="Arial" w:cs="Arial"/>
          <w:noProof w:val="0"/>
          <w:color w:val="000000"/>
          <w:sz w:val="22"/>
          <w:szCs w:val="22"/>
          <w:lang w:val="en-US"/>
        </w:rPr>
        <w:t xml:space="preserve"> модула од понуђених.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Изабрана технологија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(31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(31 час)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Планирати припрему ученика, у оквиру предмета, последње две недеље школске године, за полагање матурског испита.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групе приликом реализације: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вежби 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 писање…)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(слике, плакати, модели, илустрације, таблице, дијаграми, скице, презентације, видео снимци…)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часовима вежби, осим лабораторијских вежби и практичног рада изводити и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Пројектну наставу изводити у мањим групама или паровима. Предвидети и време потребно за презентовање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у школској лабораторији, рачунске вежбе у кабинету/учионици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вежбе је могуће реализовати код послодаваца у трајању од 5 часова (3</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часа вежби из прехрамбене технологије +2 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реализовати у школској лабораторији, радионици, погонској лабораторији,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прераде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воћа и поврћа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производа од воћа и поврћа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прераду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пекарства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у пекарству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пекарских и посластичарских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млека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козумног млека 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млека и производа од млека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млекарске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сировина и шећера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за производњу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јечма, слада, сладовине и пива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погонима индустрије слада и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Технологија вина, винских и воћних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законске прописе и важеће правилнике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технолошког процеса производње вина и винских дестилата и ракија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узорке грожђа, шире,вина и ракија за лабораторијске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НАССР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анализа ризика и критичне контролне тачке у индустрији вина и винских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Иновативна и традиционална прерада воћа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Иновативна и традиционална прерада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Заступљеност пекарских производа у свакодневној исхрани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Кварење пекарских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Иновације у посластичарству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Потребе за производњом млека без лактозе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Разлика између кефира и осталих ферментисаних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Разлика између жутог и белог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Споредни производи у производњи шећера и њихова употеба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Разлике између тамног и светлог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Врсте вина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Неговање различитих врста вина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Уколико се настава реализује као учење кроз рад, школа и послодавац детаљно планирају и утврђују </w:t>
      </w:r>
      <w:r w:rsidRPr="005B7C17">
        <w:rPr>
          <w:rFonts w:ascii="Arial" w:hAnsi="Arial" w:cs="Arial"/>
          <w:b/>
          <w:noProof w:val="0"/>
          <w:color w:val="000000"/>
          <w:sz w:val="22"/>
          <w:szCs w:val="22"/>
          <w:lang w:val="en-US"/>
        </w:rPr>
        <w:t>место и начин реализације исхода</w:t>
      </w:r>
      <w:r w:rsidRPr="005B7C17">
        <w:rPr>
          <w:rFonts w:ascii="Arial" w:hAnsi="Arial" w:cs="Arial"/>
          <w:noProof w:val="0"/>
          <w:color w:val="000000"/>
          <w:sz w:val="22"/>
          <w:szCs w:val="22"/>
          <w:lang w:val="en-US"/>
        </w:rPr>
        <w:t xml:space="preserve">, и уносе их у </w:t>
      </w:r>
      <w:r w:rsidRPr="005B7C17">
        <w:rPr>
          <w:rFonts w:ascii="Arial" w:hAnsi="Arial" w:cs="Arial"/>
          <w:b/>
          <w:noProof w:val="0"/>
          <w:color w:val="000000"/>
          <w:sz w:val="22"/>
          <w:szCs w:val="22"/>
          <w:lang w:val="en-US"/>
        </w:rPr>
        <w:t>план реализације учења кроз рад.</w:t>
      </w:r>
      <w:r w:rsidRPr="005B7C17">
        <w:rPr>
          <w:rFonts w:ascii="Arial" w:hAnsi="Arial" w:cs="Arial"/>
          <w:noProof w:val="0"/>
          <w:color w:val="000000"/>
          <w:sz w:val="22"/>
          <w:szCs w:val="22"/>
          <w:lang w:val="en-US"/>
        </w:rPr>
        <w:t xml:space="preserve"> Планирање се врши на годишњем, месечном или тематском и дневном нивоу. Организовати наставу тако да ученик у потпуности буде упознат са организацијом рада послодавца и да се придржава мера заштите на раду и мера заштите околине.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проверава да ли је послодавац извршио процену ризика на радном месту на коме раде ученици и да ли је извео уводну обуку ученика о безбедности и здрављу на раду. </w:t>
      </w:r>
      <w:r w:rsidRPr="005B7C17">
        <w:rPr>
          <w:rFonts w:ascii="Arial" w:hAnsi="Arial" w:cs="Arial"/>
          <w:b/>
          <w:noProof w:val="0"/>
          <w:color w:val="000000"/>
          <w:sz w:val="22"/>
          <w:szCs w:val="22"/>
          <w:lang w:val="en-US"/>
        </w:rPr>
        <w:t>Инструктор води евиденцију прописану уговором</w:t>
      </w:r>
      <w:r w:rsidRPr="005B7C17">
        <w:rPr>
          <w:rFonts w:ascii="Arial" w:hAnsi="Arial" w:cs="Arial"/>
          <w:noProof w:val="0"/>
          <w:color w:val="000000"/>
          <w:sz w:val="22"/>
          <w:szCs w:val="22"/>
          <w:lang w:val="en-US"/>
        </w:rPr>
        <w:t xml:space="preserve"> и у договору са наставником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координатором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Блок настава се реализије као учење кроз рад, у току школске године или пред крај другог полугодишта. План реализације наставе у блоку је саставни део оперативног плана наставника. План реализације блок наставе заједно, израђују послодавац и школа, према сопственим потребама и могућностима. У оквиру наставе у блоку, кроз израду радних задатака извршити проверу остварености исхода, а на тај начин омогућити ученицима достизање планираних исхода у случају да то нису могли да остваре током школске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и усаглашавање координатора учења кроз рад и инструктора у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оцењивање приликом реализације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има јасну, отворену и благовремену комуникацију са инструкторима одређених од стране послодавца у погледу планирања наставе, активности и исхода, као и праћења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заједно утврђују критеријуме за формативно праћење ученичких постигнућа, врше операционализацију исхода и планирају сумативно оцењивање. Формативно оцењивање је основни метод процене достигнутих и остварених исхода за ученика који учи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сарадњи са инструктором, саставља листу за вредновање коју попуњава инструктор.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координатор учења кроз рад и инструктор, на почетку школске године или на почетку модула упознају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Инструктор прати активности ученика код послодавца, на основу утврђених критеријума и о томе благовремено обавештава наставника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координатора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Наставник координатор учења кроз рад формира сумативну</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оцену</w:t>
      </w:r>
      <w:r w:rsidRPr="005B7C17">
        <w:rPr>
          <w:rFonts w:ascii="Arial" w:hAnsi="Arial" w:cs="Arial"/>
          <w:noProof w:val="0"/>
          <w:color w:val="000000"/>
          <w:sz w:val="22"/>
          <w:szCs w:val="22"/>
          <w:lang w:val="en-US"/>
        </w:rPr>
        <w:t xml:space="preserve"> за сваког ученика на основу унапред утврђених критеријума и у сарадњи са инструктором, узимајући у обзир специфичности реализације наставног процеса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Препоручује се да ученици, који се образују према дуалном моделу, воде </w:t>
      </w:r>
      <w:r w:rsidRPr="005B7C17">
        <w:rPr>
          <w:rFonts w:ascii="Arial" w:hAnsi="Arial" w:cs="Arial"/>
          <w:b/>
          <w:noProof w:val="0"/>
          <w:color w:val="000000"/>
          <w:sz w:val="22"/>
          <w:szCs w:val="22"/>
          <w:lang w:val="en-US"/>
        </w:rPr>
        <w:t>дневник праксе</w:t>
      </w:r>
      <w:r w:rsidRPr="005B7C17">
        <w:rPr>
          <w:rFonts w:ascii="Arial" w:hAnsi="Arial" w:cs="Arial"/>
          <w:noProof w:val="0"/>
          <w:color w:val="000000"/>
          <w:sz w:val="22"/>
          <w:szCs w:val="22"/>
          <w:lang w:val="en-US"/>
        </w:rPr>
        <w:t xml:space="preserve">, у облику који препоручује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а у који уносе опис извршених радова и своја запажања.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Пожељно је се да се након одређене целине или модула организују провере савладаности практичних вештина којима би присуствовали и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Избором адекватних и конкретних практичних задатака се мери ниво достигнутости планираних исхода вештина за изабрани модул или целину.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1.1. ПРЕМА ПЛАНУ И ПРОГРАМУ НАСТАВЕ И УЧЕЊА</w:t>
      </w:r>
      <w:r w:rsidRPr="005B7C17">
        <w:rPr>
          <w:rFonts w:ascii="Arial" w:hAnsi="Arial" w:cs="Arial"/>
          <w:noProof w:val="0"/>
          <w:color w:val="000000"/>
          <w:sz w:val="22"/>
          <w:szCs w:val="22"/>
          <w:vertAlign w:val="superscript"/>
          <w:lang w:val="en-US"/>
        </w:rPr>
        <w:t>1</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34"/>
        <w:gridCol w:w="1843"/>
        <w:gridCol w:w="1667"/>
        <w:gridCol w:w="1298"/>
        <w:gridCol w:w="1766"/>
        <w:gridCol w:w="2259"/>
      </w:tblGrid>
      <w:tr w:rsidR="005B7C17" w:rsidRPr="005B7C17" w:rsidTr="00066F61">
        <w:trPr>
          <w:trHeight w:val="45"/>
          <w:tblCellSpacing w:w="0" w:type="auto"/>
        </w:trPr>
        <w:tc>
          <w:tcPr>
            <w:tcW w:w="22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2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0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0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170</w:t>
            </w:r>
          </w:p>
        </w:tc>
      </w:tr>
      <w:tr w:rsidR="005B7C17" w:rsidRPr="005B7C17" w:rsidTr="00066F61">
        <w:trPr>
          <w:trHeight w:val="45"/>
          <w:tblCellSpacing w:w="0" w:type="auto"/>
        </w:trPr>
        <w:tc>
          <w:tcPr>
            <w:tcW w:w="2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0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170</w:t>
            </w:r>
          </w:p>
        </w:tc>
      </w:tr>
      <w:tr w:rsidR="005B7C17" w:rsidRPr="005B7C17" w:rsidTr="00066F61">
        <w:trPr>
          <w:trHeight w:val="45"/>
          <w:tblCellSpacing w:w="0" w:type="auto"/>
        </w:trPr>
        <w:tc>
          <w:tcPr>
            <w:tcW w:w="22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104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c>
          <w:tcPr>
            <w:tcW w:w="352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1.2. 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75"/>
        <w:gridCol w:w="1892"/>
        <w:gridCol w:w="881"/>
        <w:gridCol w:w="1728"/>
        <w:gridCol w:w="1955"/>
        <w:gridCol w:w="2336"/>
      </w:tblGrid>
      <w:tr w:rsidR="005B7C17" w:rsidRPr="005B7C17" w:rsidTr="00066F61">
        <w:trPr>
          <w:trHeight w:val="45"/>
          <w:tblCellSpacing w:w="0" w:type="auto"/>
        </w:trPr>
        <w:tc>
          <w:tcPr>
            <w:tcW w:w="22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9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7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7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5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170</w:t>
            </w:r>
          </w:p>
        </w:tc>
      </w:tr>
      <w:tr w:rsidR="005B7C17" w:rsidRPr="005B7C17" w:rsidTr="00066F61">
        <w:trPr>
          <w:trHeight w:val="45"/>
          <w:tblCellSpacing w:w="0" w:type="auto"/>
        </w:trPr>
        <w:tc>
          <w:tcPr>
            <w:tcW w:w="22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7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c>
          <w:tcPr>
            <w:tcW w:w="35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170</w:t>
            </w:r>
          </w:p>
        </w:tc>
      </w:tr>
      <w:tr w:rsidR="005B7C17" w:rsidRPr="005B7C17" w:rsidTr="00066F61">
        <w:trPr>
          <w:trHeight w:val="45"/>
          <w:tblCellSpacing w:w="0" w:type="auto"/>
        </w:trPr>
        <w:tc>
          <w:tcPr>
            <w:tcW w:w="22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5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58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27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36</w:t>
            </w:r>
          </w:p>
        </w:tc>
        <w:tc>
          <w:tcPr>
            <w:tcW w:w="359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160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табелама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принципима технолошких операција и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врстама и начину рада различитих машина и апарата који су саставни део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рукује различитим инструментима за мерење одређених процесних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прерачуна измерене величине из јединица једног мерног система у јединице другог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изврши правилан избор уређаја у зависности од карактеристика сировине и производног погона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системима аутоматског управљања и регулацијe</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44"/>
        <w:gridCol w:w="3689"/>
        <w:gridCol w:w="4134"/>
      </w:tblGrid>
      <w:tr w:rsidR="005B7C17" w:rsidRPr="005B7C17" w:rsidTr="00066F61">
        <w:trPr>
          <w:trHeight w:val="45"/>
          <w:tblCellSpacing w:w="0" w:type="auto"/>
        </w:trPr>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Карактеристике флуида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72</w:t>
            </w:r>
          </w:p>
        </w:tc>
      </w:tr>
      <w:tr w:rsidR="005B7C17" w:rsidRPr="005B7C17" w:rsidTr="00066F61">
        <w:trPr>
          <w:trHeight w:val="45"/>
          <w:tblCellSpacing w:w="0" w:type="auto"/>
        </w:trPr>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Транспорт материјала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Ситњење и мешање материјала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r>
      <w:tr w:rsidR="005B7C17" w:rsidRPr="005B7C17" w:rsidTr="00066F61">
        <w:trPr>
          <w:trHeight w:val="45"/>
          <w:tblCellSpacing w:w="0" w:type="auto"/>
        </w:trPr>
        <w:tc>
          <w:tcPr>
            <w:tcW w:w="36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48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Раздвајање нехомогених система</w:t>
            </w:r>
          </w:p>
        </w:tc>
        <w:tc>
          <w:tcPr>
            <w:tcW w:w="59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49"/>
        <w:gridCol w:w="2345"/>
        <w:gridCol w:w="4973"/>
      </w:tblGrid>
      <w:tr w:rsidR="005B7C17" w:rsidRPr="005B7C17" w:rsidTr="00066F61">
        <w:trPr>
          <w:trHeight w:val="45"/>
          <w:tblCellSpacing w:w="0" w:type="auto"/>
        </w:trPr>
        <w:tc>
          <w:tcPr>
            <w:tcW w:w="43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29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71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43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9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Размена топлоте</w:t>
            </w:r>
          </w:p>
        </w:tc>
        <w:tc>
          <w:tcPr>
            <w:tcW w:w="71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r w:rsidR="005B7C17" w:rsidRPr="005B7C17" w:rsidTr="00066F61">
        <w:trPr>
          <w:trHeight w:val="45"/>
          <w:tblCellSpacing w:w="0" w:type="auto"/>
        </w:trPr>
        <w:tc>
          <w:tcPr>
            <w:tcW w:w="43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94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Топлотне операције</w:t>
            </w:r>
          </w:p>
        </w:tc>
        <w:tc>
          <w:tcPr>
            <w:tcW w:w="71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 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56"/>
        <w:gridCol w:w="3159"/>
        <w:gridCol w:w="4952"/>
      </w:tblGrid>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4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71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4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Дифузионе операције</w:t>
            </w:r>
          </w:p>
        </w:tc>
        <w:tc>
          <w:tcPr>
            <w:tcW w:w="71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124</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4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Системи управљања и регулације</w:t>
            </w:r>
          </w:p>
        </w:tc>
        <w:tc>
          <w:tcPr>
            <w:tcW w:w="71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 КЉУЧНИ ПОЈМОВИ САДРЖАЈА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други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38"/>
        <w:gridCol w:w="4924"/>
        <w:gridCol w:w="3605"/>
      </w:tblGrid>
      <w:tr w:rsidR="005B7C17" w:rsidRPr="005B7C17" w:rsidTr="00066F61">
        <w:trPr>
          <w:trHeight w:val="45"/>
          <w:tblCellSpacing w:w="0" w:type="auto"/>
        </w:trPr>
        <w:tc>
          <w:tcPr>
            <w:tcW w:w="14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КЉУЧНИ ПОЈМОВИ САДРЖАЈА</w:t>
            </w:r>
          </w:p>
        </w:tc>
      </w:tr>
      <w:tr w:rsidR="005B7C17" w:rsidRPr="005B7C17" w:rsidTr="00066F61">
        <w:trPr>
          <w:trHeight w:val="45"/>
          <w:tblCellSpacing w:w="0" w:type="auto"/>
        </w:trPr>
        <w:tc>
          <w:tcPr>
            <w:tcW w:w="14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Карактеристике флуида</w:t>
            </w: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особине идеалних и реалних гасова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величине стања флуида и њихове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Клапејронову једначину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појмове: притисак, атмосферски притисак, надпритисак, вакуум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изобарски, изохорски и изотермски процес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Бојл-Мариотов, Геј-Лисаков, Шарлов и Далтонов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густину флуида, јединице у којима се изражава и зависност од других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вискозитет, јединице у којима се изражава и зависност од других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узајамне везе између густине и вискозитета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хидростатички притисак и хидростатички парадокс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протока, као и јединице у којима се изражавају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законитости струјања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енергија при струјању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Бернулијеву једначину и њену примену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режиме струјања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величине граничног слоја у технолошким операцијама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решава рачунске задатке у вези механике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величину притиска и надпритиска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разлику притиска у флуиду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величину протока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процесне величине у системским и несистемским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избаждари мерило са пригушном плочом, као и да одреди константу пригушне плоче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режим струјања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мерењем пада притиска одреди величине хидрауличних отпора при струјању флуида малим и великим брзинама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процесне величине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уочава промене процесних величина током процеса производње</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Флуиди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Идеални гасови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Једначина идеалног гаса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Бојл-Мариотов, Геј-Лисаков, Шарлов и Далтонов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Реални гасови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Ван дер Валсова једначина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течног стања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Стишљивост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Густина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Вискозитет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Притисак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Проток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Једначина континуитета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Енергија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Бернулијева једначина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Торичелијева теорема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Питоова цев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Пригушна плоча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Гранични слој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Режим струјања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Рејнолдсов критеријум (број)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Отпори при струјању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r w:rsidRPr="005B7C17">
              <w:rPr>
                <w:rFonts w:ascii="Arial" w:hAnsi="Arial" w:cs="Arial"/>
                <w:noProof w:val="0"/>
                <w:color w:val="000000"/>
                <w:sz w:val="22"/>
                <w:szCs w:val="22"/>
                <w:lang w:val="en-US"/>
              </w:rPr>
              <w:t xml:space="preserve">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Провера Бојл-Мариотовог, Геј-Лисаковог и/или Шарловог закона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притиска, надпритиска и пијезометарска цев,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U-манометар и Бурдонов манометар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протока: ротаметар, гасни сат, мерило са пригушном плочом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Рејнолдсов оглед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хидрауличких отпора при малим и великим брзинама струјања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и евидентирање процесних величина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Карактеристике флуида, идеални гасови</w:t>
            </w:r>
          </w:p>
        </w:tc>
      </w:tr>
      <w:tr w:rsidR="005B7C17" w:rsidRPr="005B7C17" w:rsidTr="00066F61">
        <w:trPr>
          <w:trHeight w:val="45"/>
          <w:tblCellSpacing w:w="0" w:type="auto"/>
        </w:trPr>
        <w:tc>
          <w:tcPr>
            <w:tcW w:w="14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Транспорт флуида</w:t>
            </w: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технолошке операције и технолошке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нацрта технолошку шему задатог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брзину 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да је разлика притисака погонска сила за транспорт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капацитет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степен корисног дејства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 цевоводима одређене елементе цевних водова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црпке за течне и гасовите флуиде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карактеристичних типова црпки за течне и гасовите флуиде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компресора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транспортера који се користе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оних транспортера који се изучавају у склопу одабраних модула прехрамбене технологије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одабере транспортер у зависности од карактеристика материјала који се транспортује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карактеристике центрифугалне црпке (капацитет, снага, степен искоришћења)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величину вакуума који се остварује радом лабораторијске вакуум црпке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изрази процесне величине у системским и несистемским јединицама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параметре рада машина за транспорт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ради на машинама за транспорт чврстог материјала</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Технолошки процес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Брзина 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Погонска сила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Капацитет уређаја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Степен корисног дејства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Елементи цевовода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Црпке за течности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Црпке за гасовите флуиде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Транспортери за чврсте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центрифугалне црпке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вакуум црпке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црпки за течне и гасовите флуиде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Транспорт чврстог материјала различитим транспортерима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Транспорт флуида, технолошки процес, технолошке операције, транспортери за чврсте материје</w:t>
            </w:r>
          </w:p>
        </w:tc>
      </w:tr>
      <w:tr w:rsidR="005B7C17" w:rsidRPr="005B7C17" w:rsidTr="00066F61">
        <w:trPr>
          <w:trHeight w:val="45"/>
          <w:tblCellSpacing w:w="0" w:type="auto"/>
        </w:trPr>
        <w:tc>
          <w:tcPr>
            <w:tcW w:w="147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Ситњење и мешање материјала</w:t>
            </w: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ситњења, степен ситњења и просејавања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материјале који се дробе, мељу или секу;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уређаја за ситњење (дробилице, млинови и сецкалице)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сита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уређаја за просејавање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фракционо просејавање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мешања течних, прашкастих и тестастих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мешалице за течности, тесто и прашкаст материјал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мешалица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критичан и радни број обртаја млина са куглама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гранулометријску анализу материјала пре и после ситњења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рад и води евиденцију на машинама за ситњење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рад и води евиденцију на машинама за мешање течности и чврстих материјала</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Теорија ситњења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Степен ситњења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Дробилице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Млинови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Сецкалице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Просејавање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Системска сита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Различите врсте сита (ротациона, осцилаторна, вибрациона)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Фракционо просејавање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Мешање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Мешалице за течности (пропелерске, планетарне)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Пнеуматске мешалице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Пужасте мешалице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Мешалице за тестасте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Критичан и радни број обртаја млина са куглама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Гранулометријска анализа материјала пре и после ситњења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рада машина за ситњење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Регулисање и праћење параметара рада машина за мешање течности и чврстих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Ситњење и мешање материјала, дробилице, млинови, сецкалице, мешалице</w:t>
            </w:r>
          </w:p>
        </w:tc>
      </w:tr>
      <w:tr w:rsidR="005B7C17" w:rsidRPr="005B7C17" w:rsidTr="00066F61">
        <w:trPr>
          <w:trHeight w:val="45"/>
          <w:tblCellSpacing w:w="0" w:type="auto"/>
        </w:trPr>
        <w:tc>
          <w:tcPr>
            <w:tcW w:w="147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Раздвајање нехомогених система</w:t>
            </w: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дисперзне системе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хетерогене системе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раздвајања фаза у хетерогеним системима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је таложење и који фактори утичу на брзину таложења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таложника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оних таложника који се изучавају у склопу одабраних модула прехрамбене технологије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филтрирање, филтер (цедило), филтрациона погача, филтрат и погонска сила за филтрирање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уређаја за филтрирање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уређаја за филтрирање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је центрифугирање и од којих фактора зависи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центрифуга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центрифуга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је сепарација и од којих фактора зависи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сепаратора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сепаратора</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Дисперзни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Хетерогени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раздвајања хетерогених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Таложење, брзина таложења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Таложници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Филтрирање, погонска сила и брзина филтрирања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Уређаји за филтрирање течних и гасовитих хетерогених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Центрифугирање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Центрифуге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Сепарација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Сепаратори</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7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таложења различитих суспензија под атмосферским и сниженим притиском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решава задатке из области таложења и центрифугирања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капацитет филтер пресе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рад и води евиденцију параметара уређаја за раздвајање компоненти хетерогеног система</w:t>
            </w:r>
          </w:p>
        </w:tc>
        <w:tc>
          <w:tcPr>
            <w:tcW w:w="514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брзине таложења различитих суспензија под атмосферским и сниженим притиском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Рачунски задаци из таложења и центрифугирања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капацитета филтер пресе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рада и вођење евиденције параметара уређаја за раздвајање компоненти хетерогених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Раздвајање нехомогених система, уређаји за филтрирање, центрифуге, сепаратори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нивоа постигнућа, самостално планира број часова обраде, утврђивања, као и методе и облике рада са ученицима. При планирању наставе водити рачуна о саставу одељења и резултатима иницијалног теста, степену опремљености кабинета, степену опремљености школе (ИТ опрема, библиотека,...), уџбеницима и другим наставним материјалима који ће се користити. Полазећи од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Карактеристике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Транспорт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Ситњење и мешање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Раздвајање нехомогених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Планирати припрему ученика у оквиру предмета задње две недеље за полагање матурског испита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(машине, апарате, инструменте, слике, плакати, модели, илустрације, таблице, дијаграми, скице, презентације, видео снимке,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часовима вежби, осим рачунских задатака, демонстрационих огледа и практичних задатака изводити и пројектну наставу. Пројектну наставу изводити у мањим групама или паровима. Предвидети и време потребно за презентовање радова. 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Густина и вискозитет флуида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где је веза?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Режим струјања равничарске и планинске реке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Црпке у преради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Када дробимо, а када мељемо?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пешчани филтер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кабинету/школској лабораторији/ погонској лабораторији и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у кабинету/школској лабораторији/погонској лабораторији и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вежбе је могуће реализовати код послодаваца у трајању од 5 часова (3 часа вежби из прехрамбене технологије +2 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Карактеристике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и видео презентација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са ученицима постер величина стања и њихових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извести Бернулијеву једначину за цев константног и променљивог пресека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извести Бернулијеву једначину за Питоову цев, Торичелијеву теорему и пригушну плочу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увежбавати превођење несистемских у системске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узајамне зависности величина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Транспорт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анимација, модела и видео презентација транспортера за флуиде и транспортера за чврсте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увежбавати превођење несистемских у системске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промена у току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мотивисати ученике да транспортере препознају у свакодневном животу и производним погонима и да на основу карактеристика материјала одабирају одговарајући транспортер</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Ситњење и мешање материјала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анимација, модела и видео презентација дробилица, млинова, сецкалица, транспортера за флуиде и за чврсте материјале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усмеравати ученике да повезују уређаје са производним погонима у којима се користе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Раздвајање нехомогених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препарата (наставног средства), анимација, модела и видео презентација таложника, уређаја за филтрирање, центрифуга и сепаратора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пројектних задатака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Густина и вискозитет флуида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где је веза?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Режим струјања равничарске и планинске реке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Црпке у преради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Када дробимо, а када мељемо?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пешчани филтер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вежбама и током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придржавати се Закона о безбедности и здрављу на раду и Правилника о безбедности и здрављу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узети у обзир предзнања ученика из наставних предмета Физике, Математике, Прехрамбене технологије.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школске године, такође, треба спровести тест систематизације градива и проверити ниво постигнућа ученика и степен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уређајима,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17"/>
        <w:gridCol w:w="4704"/>
        <w:gridCol w:w="4446"/>
      </w:tblGrid>
      <w:tr w:rsidR="005B7C17" w:rsidRPr="005B7C17" w:rsidTr="00066F61">
        <w:trPr>
          <w:trHeight w:val="45"/>
          <w:tblCellSpacing w:w="0" w:type="auto"/>
        </w:trPr>
        <w:tc>
          <w:tcPr>
            <w:tcW w:w="8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0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8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Размена топлоте</w:t>
            </w:r>
          </w:p>
        </w:tc>
        <w:tc>
          <w:tcPr>
            <w:tcW w:w="70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термодинамички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термодинамичке величине стања и величине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температуре и енергије (унутрашња и топлотна)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топлотну енергију као вид електромагнетног зрачења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појмове: топлота, температура, топлотни капацитет, специфичан и моларни топлотни капацитет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разликовати осетну од латентне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појмове топлота фазног прелаза и специфична топлота фазног прелаза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ендотермне и егзотермне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механички и запремински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погонску силу за пренос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I закон термодинамике на разне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адијабатски процес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I закон термодинамике на све термодинамичке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енталпије и промену енталпије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повратне, неповратне процесе и кружне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II закон термодинамике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Карноов циклус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механизме преноса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преноса топлоте кондукцијом, конвекцијом и зрачењем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факторе који утичу на брзину преноса топлоте и на отпор преносу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температуру различитим инструментима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одреди топлотни капацитет калориметра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решава рачунске задатке у вези преноса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карактеристичне коефицијенте и отпоре при преносу топлоте на основу мерења процесних величина на изолованом цевоводу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температуру различитим инструментима у току процеса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промену температуре у току технолошког поступка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графички престави промену мерене температуре у току технолошког поступка</w:t>
            </w:r>
          </w:p>
        </w:tc>
        <w:tc>
          <w:tcPr>
            <w:tcW w:w="6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Термодинамички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Термодинамичке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Енергија (унутрашња, топлотна), топлотни капацитет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Рад, запремински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I закон термодинамике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Адијабатски процеси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Енталпија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Енергетски ефекти технолошких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Ендотермни и егзотермни процеси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II закон термодинамике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Карноов циклус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Топлота (осетна и латентна)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Топлотни капацитет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Кондензација и кључање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Топљење и очвршћавање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Пренос топлоте: кондукција, конвекција, зрачење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Пролаз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Калибрисање термоелемента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температуре термоелементом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топлотног капацитета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количине топлоте која се проведе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количине топлоте која се пренесе мешањем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количине пролаза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одређивање отпора при преносу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Мерење и прећење промена температуре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Вођење евиденције (табеларно и графички) мерених темепратура током производног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Размена топлоте, термодинамичке величине, енталпија, топлота, кондензација и кључање, топљење и очвршћавање</w:t>
            </w:r>
          </w:p>
        </w:tc>
      </w:tr>
      <w:tr w:rsidR="005B7C17" w:rsidRPr="005B7C17" w:rsidTr="00066F61">
        <w:trPr>
          <w:trHeight w:val="45"/>
          <w:tblCellSpacing w:w="0" w:type="auto"/>
        </w:trPr>
        <w:tc>
          <w:tcPr>
            <w:tcW w:w="8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Топлотне операције</w:t>
            </w:r>
          </w:p>
        </w:tc>
        <w:tc>
          <w:tcPr>
            <w:tcW w:w="703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значај масеног и топлотног биланса технолошке операције и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извора и носилаца топлоте, као и да дефинише карактеристике водене паре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врсте размењивача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размењивача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ефекте размене топлоте при истострујном и супротнострујном току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операцију укувавања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укувача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вишестепеног укувавања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расхладних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расхладних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опслужи парни котао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величину топлотних губитака током укувавања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степен концентрисања током укувавања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специфичну потрошњу примарне паре приликом укувавања у отвореном и затвореном укувачу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мери параметре у току производње водене паре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и евидентира промену параметара у току производње водене паре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и евидентира промену процесних величина размењивача топлоте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све елементе аутоматске регулације температуре</w:t>
            </w:r>
          </w:p>
        </w:tc>
        <w:tc>
          <w:tcPr>
            <w:tcW w:w="65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Водена пара и њене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Размењивачи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Размена топлоте при истострујном и супротнострујном току флуида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Укувавање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Укувачи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Вишестепено укувавање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Расхладни уређаји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засићене водене паре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Експериметално одређивање величине топлотних губитака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Експериментално одређивање степена концентрисања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специфичне потрошње примарне паре приликом укувавања у отвореном и затвореном укувачу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параметара производње водене паре у производним погонима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Аутоматска регулација температуре отвореног укувача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Топлотне операције, размењивачи топлоте, укувачи, расхладни уређаји</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стандарда постигнућа, самостално планира број часова обраде, утврђивања, као и методе и облике рада са ученицима. При планирању наставе водити рачуна о саставу одељења и резултатима иницијалног теста, степену опремљености кабинета, степену опремљености школе (ИТ опрема, библиотека,...), уџбеницима и другим наставним материјалима који ће се користити. Полазећи од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Размена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Топлотне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(39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(39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методе ради мотивисања ученика и постизања задатих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вербално-текстуалне методе (монолог, дијалог, објашњавање, дискусија, дебата, читање…)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илустративно-демонстративне (машине, апарате, инструменте, слике, плакати, модели, илустрације, таблице, дијаграми, скице, презентације, видео снимке,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лабораторијско-експерименталне (лабораторијске вежбе, експеримент, практични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Користити различите активне методе наставе (квиз, сликовне асоцијације, активно слушање аудио записа, укрштенице, игру улога, акваријум, студију случаја…)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часовима вежби, осим рачунских задатака, демонстрационих огледа и практичних задатака изводити и пројектну наставу. ројектну наставу изводити у мањим групама или паровима. Предвидети и време потребно за презентовање радова.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Енергетски ефикасна кућа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Посуђе за моју кухињу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како да брже скувам?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Плоче или цеви у загревању течности?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Примарне паре као извор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Укувавање у производњи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у кабинету/школској лабораторији/ погонској лабораторији и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је могуће реализовати код послодаваца у трајању од 5 часова </w:t>
      </w:r>
      <w:r w:rsidRPr="005B7C17">
        <w:rPr>
          <w:rFonts w:ascii="Arial" w:hAnsi="Arial" w:cs="Arial"/>
          <w:b/>
          <w:noProof w:val="0"/>
          <w:color w:val="000000"/>
          <w:sz w:val="22"/>
          <w:szCs w:val="22"/>
          <w:lang w:val="en-US"/>
        </w:rPr>
        <w:t>(3 часа вежби из прехрамбене технологије +2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наставу у блоку у кабинету/школској лабораторији/ погонској лабораторији и производном погону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Размена топлоте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почетку школске године потребно је спровести иницијални тест (процесне величине и јединице, превођење јединица из системских у несистемске и обрнуто)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анимација, цртежа и видео презентација, очигледног наставног средства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материјала различитих коефицијената проводљивости, уређаја, инструмената, машина…)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узајамне зависности величина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плакат фазних прелаза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Топлотне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за објашњење рада појединачних врста уређаја у којима се одвијају топлотне операције (цевасти, плочасти размењивачи топлоте, укувавање, расхладни уређаји…)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задатке из масених и топлотних биланса технолошке операције/процеса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избор уређаја ускладити са изабраним модулима прехрамбене технологије које се изучавају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придржавати се Закона о безбедности и здрављу на раду и Правилника о безбедности и здрављу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узети у обзир предзнања ученика из наставних предмета Физике, Математике, Хемије, Микробиологије, Прехрамбене технологије, Физичке хемије, Технолошке операција 2.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школске године треба спровести тест систематизације градива и проверити ниво постигнућа ученика и степен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уређајима,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четврти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93"/>
        <w:gridCol w:w="5122"/>
        <w:gridCol w:w="3752"/>
      </w:tblGrid>
      <w:tr w:rsidR="005B7C17" w:rsidRPr="005B7C17" w:rsidTr="00066F61">
        <w:trPr>
          <w:trHeight w:val="45"/>
          <w:tblCellSpacing w:w="0" w:type="auto"/>
        </w:trPr>
        <w:tc>
          <w:tcPr>
            <w:tcW w:w="16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77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49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6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Дифузионе операције</w:t>
            </w:r>
          </w:p>
        </w:tc>
        <w:tc>
          <w:tcPr>
            <w:tcW w:w="77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погонску силу за пренос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разликовати дифузију и конвективни пренос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преноса масе и факторе који је одређују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појмове растварања и кристализације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растворљивост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конструише дијаграм растворљивости и очита растворљивост на одређеној температури са дијаграма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колигативне особине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настајање кристалне клице и процес кристализације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одабраних кристализатора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услове кристализације код сваког типа кристализатора понаособ</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основне параметре влажног ваздуха: апсолутна и релативна влажност, тачка росе и температура влажне кугле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очита влажност ваздуха из дијаграма влажности ваздуха на основу измерених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сушења и фазе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брзину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рад сушница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услове сушења код сваког типа сушнице понаособ</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врсте апсорпције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апсорбера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апсобера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услове апсорпције код сваког типа апсорбера понаособ</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адсорпције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адсобера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услове адсорпције код сваког типа адсорбера понаособ</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екстракције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брзину екстракције и од чега зависи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екстарктора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течне смеше и темературу кључања тих смеша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молски и масени удео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испаравања чистих течности и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фазни и равнотежни дијаграм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азеотропске смеше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Хенријев, Раулов и Далтонов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дестилације под атмосферским и сниженим притиском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вишестепену дестилацију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 ректификације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теоријски под и рефлуксни однос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ефикасност ректификационе колоне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ректификационих колона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решава рачунске задатке у вези дифузионих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величину топлоте растварања калориметром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повећање температуре кључања ебулиоскопском методом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пресићен раствор одређене соли и изврши кристализацију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степен искоришћења кристализатора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дијаграм влажног ваздуха</w:t>
            </w:r>
          </w:p>
        </w:tc>
        <w:tc>
          <w:tcPr>
            <w:tcW w:w="49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Погонска сила за пренос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Дифузија и конвективни пренос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Коефицијент дифузјие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Фиков закон дифузије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Конвективни флукс и коефицијент прелаза масе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Растварање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Растворљивост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Крива растворљивости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Колигативне особине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Кристална клица и кристализација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Кристализатори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Оређивање степена искоришћења кристализтора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Влажан ваздух и параметри влажног ваздуха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Дијаграм влажности ваздуха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Сушење и фазе процеса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Брзина сушења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Принцип рада сушница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Апсорпција и десорпција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Апсорбери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Адсорпција и брзина адсорпције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Адсорбери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Екстракција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Брзина екстракције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Екстрактори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Равнотежни дијаграм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Хенријев, Раулов и Далтонов закон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Равнотежна дестилација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Шаржна дестилација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Дестилатори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Дестилација воденом паром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Релативна испарљивост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Вишестпена дестилација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Теоријски под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Реални под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Рефлукс и рефлуксни однос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Ефикасност ректификационе колоне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ректификационих колона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топлоте растварања соли калориметром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Ебулиоскопија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влажности ваздуха методом тачке росе и помоћу психрометра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брзине сушења у сушници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Апсорпција угљендиоксида у колони с водом и калијумхидроксидом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брзине адсорпције метиленско плавог на активном угљу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Експеримнтално одређивање промене састава дестилата на основу праћења промене густине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Eкспериментално одређивање ефикасност ректификационе колоне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процесних величина и њихове зависности у току дифузионих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брзине сушења у погонској сушници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Израчунавање масеног и топлотног биланса кристализације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Дифузионе операције, растварање, растворљивост, сушење, екстракција, дестилација</w:t>
            </w:r>
          </w:p>
        </w:tc>
      </w:tr>
      <w:tr w:rsidR="005B7C17" w:rsidRPr="005B7C17" w:rsidTr="00066F61">
        <w:trPr>
          <w:trHeight w:val="45"/>
          <w:tblCellSpacing w:w="0" w:type="auto"/>
        </w:trPr>
        <w:tc>
          <w:tcPr>
            <w:tcW w:w="16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77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влажност ваздуха методом тачке росе и помоћу психрометра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сушења у лабораторијским сушницама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апсорпције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адсорпције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конструише фазни и равнотежни дијаграм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праћењем промене густине, прати промену састава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ефикасност ректификационе колоне на основу равнотежног дијаграма и концентације у почетном раствору и десилату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процесне величине на командној табли, евидентира и табеларно и графички представља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брзину сушења у погонским сушницама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промену састава дестилата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масени и топлотни биланс кристализације</w:t>
            </w:r>
          </w:p>
        </w:tc>
        <w:tc>
          <w:tcPr>
            <w:tcW w:w="49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165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Системи управљања и регулације</w:t>
            </w:r>
          </w:p>
        </w:tc>
        <w:tc>
          <w:tcPr>
            <w:tcW w:w="777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аутоматизације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система управљања и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уређаје система аутоматске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аутоматску регулацију технолошког процеса производње, праћењем аутоматске контроле основних променљивих величина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прочита блок дијаграм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рада регулационог вентила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и регулише процесне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и обележи основне елементе система аутоматске регулације на блок дијаграму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процесне величине на командној табли у производном погону</w:t>
            </w:r>
          </w:p>
        </w:tc>
        <w:tc>
          <w:tcPr>
            <w:tcW w:w="49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аутоматизација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системи аутоматског управљања и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повратна спрега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елементи регулационог кола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сигнали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мерни елемент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извршни елемент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регулатор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 рада кола аутоматске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трансмитер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симболи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блок дијаграм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регулациони вентил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аутоматска регулација температуре, нивоа или притиска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Настава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Праћење и регулација погонских величина у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блок дијаграм са елементима аутоматске регулације процесних величина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Системи управљања и регулације, аутоматизација, регулатор, трансмитер.</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ниво постигнућа, самостално планира број часова обраде, утврђивања, као и методе и облике рада са ученицима. При планирању наставе водити рачуна о саставу одељења и резултатима иницијалног теста, степену опремљености кабинета, степену опремљености школе (ИТ опрема, библиотека,...), уџбеницима и другим наставним материјалима који ће се користити. Полазећи од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 На почетку модула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Дифузионе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(50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(50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Системи управљања и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настава у блоку (6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планирати припрему ученика</w:t>
      </w:r>
      <w:r w:rsidRPr="005B7C17">
        <w:rPr>
          <w:rFonts w:ascii="Arial" w:hAnsi="Arial" w:cs="Arial"/>
          <w:noProof w:val="0"/>
          <w:color w:val="000000"/>
          <w:sz w:val="22"/>
          <w:szCs w:val="22"/>
          <w:lang w:val="en-US"/>
        </w:rPr>
        <w:t>у оквиру предмета задње две недеље за полагање матурског испита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Подела одељења на групе</w:t>
      </w:r>
      <w:r w:rsidRPr="005B7C17">
        <w:rPr>
          <w:rFonts w:ascii="Arial" w:hAnsi="Arial" w:cs="Arial"/>
          <w:noProof w:val="0"/>
          <w:color w:val="000000"/>
          <w:sz w:val="22"/>
          <w:szCs w:val="22"/>
          <w:lang w:val="en-US"/>
        </w:rPr>
        <w:t>: Одељење се дели на 2 групе приликом реализације: вежби и наставе у блоку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вежбе у кабинету/школској лабораторији/ погонској лабораторији и производном погону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вежбе је могуће реализовати код послодаваца као УКР* у трајању од 6 часова </w:t>
      </w:r>
      <w:r w:rsidRPr="005B7C17">
        <w:rPr>
          <w:rFonts w:ascii="Arial" w:hAnsi="Arial" w:cs="Arial"/>
          <w:b/>
          <w:noProof w:val="0"/>
          <w:color w:val="000000"/>
          <w:sz w:val="22"/>
          <w:szCs w:val="22"/>
          <w:lang w:val="en-US"/>
        </w:rPr>
        <w:t>(4 часа вежби из прехрамбене технологије +2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часа вежби из технолошких операција)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наставу у блоку у кабинету/школској лабораторији/ погонској лабораторији и производном погону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r w:rsidRPr="005B7C17">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Дифузионе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 почетку школске године потребно је спровести иницијални тест (обновити физичке величине, јединице, превођење јединица из системских у несистемске и обрнуто, погонске силе за технолошке операције, фазне прелазе…)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теоријски део наставе реализовати уз помоћ слика, проспеката, очигледног наставног средства, шема, скица и видео презентација (кристализатора, сушница, адсорбера, апсорбера, екстрактора, дестилатора, ректификационе колоне…) за објашњење рада појединачних врста уређаја у којима се одвијају дифузионе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допунити са ученицима постер величина стања и њихових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са ученицима увежбавати превођење несистемских у системске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узајамне зависности величина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избор машина и апарата ускладити са избраним модулима прехрамбене технологије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инсистирати на постављању масеног биланса за дифузионе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 крају модула ученик ради тест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Системи управљања и регулације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користити блок шеме аутоматске регулације из различитих производних погона и са ученицима их очитавати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на вежбама давати примере и задатке на који начин се регулишу процесне величине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као резултате вежбе нацртати дијаграме регулационог кола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дијаграм одзива (темепратура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време)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b/>
          <w:noProof w:val="0"/>
          <w:color w:val="000000"/>
          <w:sz w:val="22"/>
          <w:szCs w:val="22"/>
          <w:lang w:val="en-US"/>
        </w:rPr>
        <w:t>-</w:t>
      </w:r>
      <w:r w:rsidRPr="005B7C17">
        <w:rPr>
          <w:rFonts w:ascii="Arial" w:hAnsi="Arial" w:cs="Arial"/>
          <w:noProof w:val="0"/>
          <w:color w:val="000000"/>
          <w:sz w:val="22"/>
          <w:szCs w:val="22"/>
          <w:lang w:val="en-US"/>
        </w:rPr>
        <w:t xml:space="preserve"> проверавати знање користећи блок шеме и дијаграме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прорачуне у току одређивања обавезно радити поступно, а не користити готове обрасце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придржавати се Закона о безбедности и здрављу на раду и Правилника о безбедности и здрављу на раду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 току реализације модула узети у обзир предзнања ученика из наставних предмета Физике, Математике, Прехрамбене технологије, Технолошких операција 2. и 3. разреда, Физичке хемије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школске године, такође, треба спровести тест систематизације градива и проверити ниво постигнућа ученика и степен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Пут од репе до кристала шећера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Сушење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 шљиве до шљивовице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Настајање етеричних уља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уређајима,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Уколико се настава реализује као учење кроз рад, школа и послодавац детаљно планирају и утврђују </w:t>
      </w:r>
      <w:r w:rsidRPr="005B7C17">
        <w:rPr>
          <w:rFonts w:ascii="Arial" w:hAnsi="Arial" w:cs="Arial"/>
          <w:b/>
          <w:noProof w:val="0"/>
          <w:color w:val="000000"/>
          <w:sz w:val="22"/>
          <w:szCs w:val="22"/>
          <w:lang w:val="en-US"/>
        </w:rPr>
        <w:t>место и начин реализације исхода</w:t>
      </w:r>
      <w:r w:rsidRPr="005B7C17">
        <w:rPr>
          <w:rFonts w:ascii="Arial" w:hAnsi="Arial" w:cs="Arial"/>
          <w:noProof w:val="0"/>
          <w:color w:val="000000"/>
          <w:sz w:val="22"/>
          <w:szCs w:val="22"/>
          <w:lang w:val="en-US"/>
        </w:rPr>
        <w:t xml:space="preserve">, и уносе их у </w:t>
      </w:r>
      <w:r w:rsidRPr="005B7C17">
        <w:rPr>
          <w:rFonts w:ascii="Arial" w:hAnsi="Arial" w:cs="Arial"/>
          <w:b/>
          <w:noProof w:val="0"/>
          <w:color w:val="000000"/>
          <w:sz w:val="22"/>
          <w:szCs w:val="22"/>
          <w:lang w:val="en-US"/>
        </w:rPr>
        <w:t>план реализације учења кроз рад.</w:t>
      </w:r>
      <w:r w:rsidRPr="005B7C17">
        <w:rPr>
          <w:rFonts w:ascii="Arial" w:hAnsi="Arial" w:cs="Arial"/>
          <w:noProof w:val="0"/>
          <w:color w:val="000000"/>
          <w:sz w:val="22"/>
          <w:szCs w:val="22"/>
          <w:lang w:val="en-US"/>
        </w:rPr>
        <w:t xml:space="preserve"> Планирање се врши на годишњем, месечном или тематском и дневном нивоу. Организовати наставу тако да ученик у потпуности буде упознат са организацијом рада послодавца и да се придржава мера заштите на раду и мера заштите околине.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проверава да ли је послодавац извршио процену ризика на радном месту на коме раде ученици и да ли је извео уводну обуку ученика о безбедности и здрављу на раду. </w:t>
      </w:r>
      <w:r w:rsidRPr="005B7C17">
        <w:rPr>
          <w:rFonts w:ascii="Arial" w:hAnsi="Arial" w:cs="Arial"/>
          <w:b/>
          <w:noProof w:val="0"/>
          <w:color w:val="000000"/>
          <w:sz w:val="22"/>
          <w:szCs w:val="22"/>
          <w:lang w:val="en-US"/>
        </w:rPr>
        <w:t>Инструктор води евиденцију прописану уговором</w:t>
      </w:r>
      <w:r w:rsidRPr="005B7C17">
        <w:rPr>
          <w:rFonts w:ascii="Arial" w:hAnsi="Arial" w:cs="Arial"/>
          <w:noProof w:val="0"/>
          <w:color w:val="000000"/>
          <w:sz w:val="22"/>
          <w:szCs w:val="22"/>
          <w:lang w:val="en-US"/>
        </w:rPr>
        <w:t xml:space="preserve"> и у договору са наставником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координатором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Блок настава се реализије као учење кроз рад, у току школске године или пред крај другог полугодишта. План реализације наставе у блоку је саставни део оперативног плана наставника. План реализације блок наставе заједно, израђују послодавац и школа, према сопственим потребама и могућностима. У оквиру наставе у блоку, кроз израду радних задатака извршити проверу остварености исхода, а на тај начин омогућити ученицима достизање планираних исхода у случају да то нису могли да остваре током школске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и усаглашавање координатора учења кроз рад и инструктора у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оцењивање приликом реализације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има јасну, отворену и благовремену комуникацију са инструкторима одређених од стране послодавца у погледу планирања наставе, активности и исхода, као и праћења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заједно утврђују критеријуме за формативно праћење ученичких постигнућа, врше операционализацију исхода и планирају сумативно оцењивање. Формативно оцењивање је основни метод процене достигнутих и остварених исхода за ученика који учи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сарадњи са инструктором, саставља листу за вредновање коју попуњава инструктор.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координатор учења кроз рад и инструктор, на почетку школске године или на почетку модула упознају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Инструктор прати активности ученика код послодавца, на основу утврђених критеријума и о томе благовремено обавештава наставника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координатора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Наставник координатор учења кроз рад формира сумативну</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оцену</w:t>
      </w:r>
      <w:r w:rsidRPr="005B7C17">
        <w:rPr>
          <w:rFonts w:ascii="Arial" w:hAnsi="Arial" w:cs="Arial"/>
          <w:noProof w:val="0"/>
          <w:color w:val="000000"/>
          <w:sz w:val="22"/>
          <w:szCs w:val="22"/>
          <w:lang w:val="en-US"/>
        </w:rPr>
        <w:t xml:space="preserve"> за сваког ученика на основу унапред утврђених критеријума и у сарадњи са инструктором, узимајући у обзир специфичности реализације наставног процеса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Препоручује се да ученици, који се образују према дуалном моделу, воде </w:t>
      </w:r>
      <w:r w:rsidRPr="005B7C17">
        <w:rPr>
          <w:rFonts w:ascii="Arial" w:hAnsi="Arial" w:cs="Arial"/>
          <w:b/>
          <w:noProof w:val="0"/>
          <w:color w:val="000000"/>
          <w:sz w:val="22"/>
          <w:szCs w:val="22"/>
          <w:lang w:val="en-US"/>
        </w:rPr>
        <w:t>дневник праксе</w:t>
      </w:r>
      <w:r w:rsidRPr="005B7C17">
        <w:rPr>
          <w:rFonts w:ascii="Arial" w:hAnsi="Arial" w:cs="Arial"/>
          <w:noProof w:val="0"/>
          <w:color w:val="000000"/>
          <w:sz w:val="22"/>
          <w:szCs w:val="22"/>
          <w:lang w:val="en-US"/>
        </w:rPr>
        <w:t xml:space="preserve">, у облику који препоручује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а у који уносе опис извршених радова и своја запажања.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Пожељно је се да се након одређене целине или модула организују провере савладаности практичних вештина којима би присуствовали и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Избором адекватних и конкретних практичних задатака се мери ниво достигнутости планираних исхода вештина за изабрани модул или целину.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БИОХЕМИЈА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48"/>
        <w:gridCol w:w="2353"/>
        <w:gridCol w:w="881"/>
        <w:gridCol w:w="1383"/>
        <w:gridCol w:w="1603"/>
        <w:gridCol w:w="2299"/>
      </w:tblGrid>
      <w:tr w:rsidR="005B7C17" w:rsidRPr="005B7C17" w:rsidTr="00066F61">
        <w:trPr>
          <w:trHeight w:val="45"/>
          <w:tblCellSpacing w:w="0" w:type="auto"/>
        </w:trPr>
        <w:tc>
          <w:tcPr>
            <w:tcW w:w="286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558"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8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5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7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6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55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значајем биохемије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значају органских једињења у биохемијским процесима;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ензимима и њиховoј улози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знања о биохемијским процесима у сировинама и готовим производима при производњи прехрамбених производа и њиховом кварењу.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ТЕМЕ ПРЕДМЕТА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Разред: </w:t>
      </w:r>
      <w:r w:rsidRPr="005B7C17">
        <w:rPr>
          <w:rFonts w:ascii="Arial" w:hAnsi="Arial" w:cs="Arial"/>
          <w:b/>
          <w:noProof w:val="0"/>
          <w:color w:val="000000"/>
          <w:sz w:val="22"/>
          <w:szCs w:val="22"/>
          <w:lang w:val="en-US"/>
        </w:rPr>
        <w:t>трећи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25"/>
        <w:gridCol w:w="4490"/>
        <w:gridCol w:w="3652"/>
      </w:tblGrid>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НАЗИВ ТЕМЕ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теме</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Органска једињења значајна за биохемијске процесе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22</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Ензими</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Биохемијски процеси у намирницама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10"/>
        <w:gridCol w:w="3737"/>
        <w:gridCol w:w="4620"/>
      </w:tblGrid>
      <w:tr w:rsidR="005B7C17" w:rsidRPr="005B7C17" w:rsidTr="00066F61">
        <w:trPr>
          <w:trHeight w:val="45"/>
          <w:tblCellSpacing w:w="0" w:type="auto"/>
        </w:trPr>
        <w:tc>
          <w:tcPr>
            <w:tcW w:w="2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TEMА</w:t>
            </w:r>
          </w:p>
        </w:tc>
        <w:tc>
          <w:tcPr>
            <w:tcW w:w="56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62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Органска једињења значајна за биохемијске процесе</w:t>
            </w:r>
          </w:p>
        </w:tc>
        <w:tc>
          <w:tcPr>
            <w:tcW w:w="56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грађу ћелије кроз шематски приказ и улогу органела,воде макро и микро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поделу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особине и улогу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поделу и структуру моносахарида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реактивност моносахарида, дисахарида, полисахарида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редукујуће и нередукујуће дисахариде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хидролизу скроба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аминокиселине и њихову поделу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физичке особине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реактивност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протеине, поделу према саставу, растворљивости и функцији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карактеристичне реакције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липиде и њихову поделу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врсте липида њихов састав структуру и физичко-хемијске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сложене липиде</w:t>
            </w:r>
          </w:p>
        </w:tc>
        <w:tc>
          <w:tcPr>
            <w:tcW w:w="62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предмет и задатак биохемије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шематски приказ ћелије, грађа ћелије, ћелијске органеле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вода и њена улога у биохемијским процесима, макро и микро елементи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особине и подела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моносахариди, дисахариди, полисахариди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физичко хемијске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аминокиселине, општа формула, подела и својства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аособине и подела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прости и сложени протеини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подела, особине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подела и особине 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прости липиди, физичко-хемијске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сложени липиди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моносахариди, дисахариди, полисахариди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физичко, аминокиселине, липиди</w:t>
            </w:r>
          </w:p>
        </w:tc>
      </w:tr>
      <w:tr w:rsidR="005B7C17" w:rsidRPr="005B7C17" w:rsidTr="00066F61">
        <w:trPr>
          <w:trHeight w:val="45"/>
          <w:tblCellSpacing w:w="0" w:type="auto"/>
        </w:trPr>
        <w:tc>
          <w:tcPr>
            <w:tcW w:w="2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Ензими</w:t>
            </w:r>
          </w:p>
        </w:tc>
        <w:tc>
          <w:tcPr>
            <w:tcW w:w="56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ензиме и њихов значај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структуру, порекло и механизам деловања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фактора на активност ензима и њихов значај при конзервисању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инхибицију и њен значај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кофакторе ензиматске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коензиме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класификује ензиме према типу биохемијске реакције</w:t>
            </w:r>
          </w:p>
        </w:tc>
        <w:tc>
          <w:tcPr>
            <w:tcW w:w="62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Катализа у биохемијским процесима.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Енергија активације, улога катализатора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Дефиниција и улога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Опште карактеристике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Механизам деловања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појединих фактора на активност ензима (температура, pH, активатори инхибитори)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Кофактори ензиматске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Класификација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коензими, ензими</w:t>
            </w:r>
          </w:p>
        </w:tc>
      </w:tr>
      <w:tr w:rsidR="005B7C17" w:rsidRPr="005B7C17" w:rsidTr="00066F61">
        <w:trPr>
          <w:trHeight w:val="45"/>
          <w:tblCellSpacing w:w="0" w:type="auto"/>
        </w:trPr>
        <w:tc>
          <w:tcPr>
            <w:tcW w:w="25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Биохемијски процеси у намирницама</w:t>
            </w:r>
          </w:p>
        </w:tc>
        <w:tc>
          <w:tcPr>
            <w:tcW w:w="56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метаболизам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гликолизу и процес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Кребсов циклус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млечно-киселинско врење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алкохолну ферментацију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сирћетну ферментацију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разлагања протеина,липида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процесе разлагања угљених хидрата, протеина, масти у технологијама у којима се одвијају ови процеси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биохемијске процесе кварења намирница</w:t>
            </w:r>
          </w:p>
        </w:tc>
        <w:tc>
          <w:tcPr>
            <w:tcW w:w="622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Метаболизам-катаболизам, анаболизам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Метаболизам угљених хидрата,разлагање скроба и гликогена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Анаеробно разлагање угљених хидрата-гликолиза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Аеробно разлагање угљених хидрата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Кребсов циклус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Млечна,бутерна,пропионска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Алкохолна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Пропионска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бутерна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Метаболизам протеина, аминокиселина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Метаболизам липида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хидролиза простих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биохемијски процеси, метаболизам протеина, метаболизам липида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дефинисаних циљева предмета, исхода и нивоа постигнућа, самостално планира број часова обраде, утврђивања, као и методе и облике рада са ученицима. При планирању наставе водити рачуна о способности и потреба ученика у одељењу и резултатима иницијалног теста, степену опремљености кабинета, степену опремљености школе (ИТ опрема, библиотека,...), наставног садржаја, уџбеницима и другим наставним материјалима који ће се користити. Полазећи од исхода и кључних појмова садржаја наставник креира свој глобални план рада из кога касније развија своје оперативне планове. Исходе дефинисане по областима користити за даљу операционализацију специфичних исхода на нивоу конкретне наставне јединице. При планирању треба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у сарадњи са колегама и на тај начин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 ученике упознати са циљевима и исходима наставе,као и планом рада и начинима оцењивања. Предмет се реализује кроз теоријски облик наставе. Теоријска настава се изводи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 по темама је следећи: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Органска једињења значајна за биохемијске процесе</w:t>
      </w:r>
      <w:r w:rsidRPr="005B7C17">
        <w:rPr>
          <w:rFonts w:ascii="Arial" w:hAnsi="Arial" w:cs="Arial"/>
          <w:noProof w:val="0"/>
          <w:color w:val="000000"/>
          <w:sz w:val="22"/>
          <w:szCs w:val="22"/>
          <w:lang w:val="en-US"/>
        </w:rPr>
        <w:t xml:space="preserve"> (22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Ензими</w:t>
      </w:r>
      <w:r w:rsidRPr="005B7C17">
        <w:rPr>
          <w:rFonts w:ascii="Arial" w:hAnsi="Arial" w:cs="Arial"/>
          <w:noProof w:val="0"/>
          <w:color w:val="000000"/>
          <w:sz w:val="22"/>
          <w:szCs w:val="22"/>
          <w:lang w:val="en-US"/>
        </w:rPr>
        <w:t xml:space="preserve">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Биохемијски процеси у намирницама</w:t>
      </w:r>
      <w:r w:rsidRPr="005B7C17">
        <w:rPr>
          <w:rFonts w:ascii="Arial" w:hAnsi="Arial" w:cs="Arial"/>
          <w:noProof w:val="0"/>
          <w:color w:val="000000"/>
          <w:sz w:val="22"/>
          <w:szCs w:val="22"/>
          <w:lang w:val="en-US"/>
        </w:rPr>
        <w:t xml:space="preserve"> (30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Органска једињења значајна за биохемијске процесе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користећи слике грађе ћелије утврдити значај биохемијског састава ћелије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постере са поделом угљених хидрата и најважнијим примерима из сваке групе угљених хидрата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издвојити најважније моносахариде, дисахариде, полисахариде важне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хидролизу скроба повезати са знањима стеченим на лабораторијским вежбама из хемије и закључке повезати са технологијама производње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аминокиселине поновити кроз општу формулу и појам пептидне везе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утврдити својства аминокиселина кроз примере таложења (изоелектрична тачка) и реакцијама по моделу кључ</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брава (ензими)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важност протеина утврдити преко улоге протеина у важним процесима у организму (транспорт гасова, природни катализатори, регулација рада органа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хормони, заштита организма од болести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антитела)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објаснити процес денатурације протеина кроз примере излагања јајета високој температури као и појам стерилизације који се заснива на денатурацији протеина бактерија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поновити стечена знања из хемије поделу липида на просте и сложене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утврдити физичко-хемијске карактеристике простих липида као и важност одређивања јодног, сапонификационог и киселинског броја у лабораторијама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истаћи важност сложених липида фосфатида (лецитин) који се користе као емулгатори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Ензими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графички приказ за енергију активације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израдити са ученицима постере са поделом ензима и њиховим особинама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утврдити кроз примере (липаза, амилаза, протеаза, лактаза) важност ензима у метаболизму и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графике, слике за приказ утицаја различитих фактора на активност ензима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истаћи важност инактивације ензима у прехрамбеној индустрији (бланширање)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Биохемијски процеси у намирницама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шеме, компјутерске анимације за објашњење сложених реакција разрадње угљених хидрата, гликолизе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ферментација (млечне, алкохолне, пропионске, бутерне, сирћетне) изазване различитим микроорганизмима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сваку ферментацију повезати са технологијама производње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шеме, слике користити за процесе метаболизма аминокиселина, протеина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Производња киселог купуса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Производња плавог сира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Уквареност сирева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6. </w:t>
      </w:r>
      <w:r w:rsidRPr="005B7C17">
        <w:rPr>
          <w:rFonts w:ascii="Arial" w:hAnsi="Arial" w:cs="Arial"/>
          <w:b/>
          <w:noProof w:val="0"/>
          <w:color w:val="000000"/>
          <w:sz w:val="22"/>
          <w:szCs w:val="22"/>
          <w:lang w:val="en-US"/>
        </w:rPr>
        <w:t>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теме упознаје ученике са критеријумима формативног и сумативног оцењивања. Вредновање нивоа постигнућа и напредовања током процеса учења потребно је да буде усклађено са Правилником о оцењивању у средњој школи. На почетку школске године потребно је спровести иницијални тест као инструмент провере предзнања ученика. 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и ставова)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формативном оцењивању ученика користити и вредновати лични картон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ФИЗИЧКА 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32"/>
        <w:gridCol w:w="1961"/>
        <w:gridCol w:w="1786"/>
        <w:gridCol w:w="1298"/>
        <w:gridCol w:w="1365"/>
        <w:gridCol w:w="2425"/>
      </w:tblGrid>
      <w:tr w:rsidR="005B7C17" w:rsidRPr="005B7C17" w:rsidTr="00066F61">
        <w:trPr>
          <w:trHeight w:val="45"/>
          <w:tblCellSpacing w:w="0" w:type="auto"/>
        </w:trPr>
        <w:tc>
          <w:tcPr>
            <w:tcW w:w="222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8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6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8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105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Усвајање теоријских знања о интеракцији материје и енергије потребних за разумевање технолошког процеса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о оптичким особинама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о значају праћења кинетике, процеса као начина да се одреде основни параметри технолошког процеса;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о појавама на граници фаза;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о працесима који се одигравају у електролитичкој ћелији и галванским елементима.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00"/>
        <w:gridCol w:w="4560"/>
        <w:gridCol w:w="3607"/>
      </w:tblGrid>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Оптичке методе испитивања у прехрамбеној индустрији</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Колоидна хемија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13</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Хемијска кинетика и равнотежа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19</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Појаве на граници фаза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13</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Електрохемијске методе испитивања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71"/>
        <w:gridCol w:w="4044"/>
        <w:gridCol w:w="4352"/>
      </w:tblGrid>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Оптичке методе испитивања у прехрамбеној индустрији</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природу и особине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законе одбијања и преламања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и примени рефрактометријску анализу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појаву поларизације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апсорпцију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фотоелектричну колориметрију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спектар и врсте спектара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спектрофотометрију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оптичке методе у испитивању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концентрацију суве материје у раствору рефрактометријски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полариметријску анализу раствора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колориметријске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спектрофотометријске анализе у испитивању хране</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природа и особине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 преламања и одбијања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рефрактометрија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поларизација светлости, оптички активне супстанце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полариметријска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апсорпција светлости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фотоелектична колориметрија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спектри-подела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спектрофотометрија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рефрактометријско одређивање шећера у раствору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полариметријска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фотоелектрична колориметрија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спектрофометријска анализа</w:t>
            </w:r>
          </w:p>
        </w:tc>
      </w:tr>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Колоидна хемија</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дефинишe дисперзне, макромолекуларне и мицеларне колоиде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добјања и пречишћавања колоида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молекулско-кинетичке особине колоида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наелектрисање колоидних система и електрокинетичке појаве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 објасни оптичка својства колоидних 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стабилност колоидних система и процесе коагулације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моларну масу линеарних макромолекула мерењем вискозитета разблажених раствора</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дисперзни системи, подела, 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колоидни раствори, карактеристике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лиофобни и лиофилни колоиди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колоида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коагулација колоида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моларне масе линеарних макромолекула мерењем вискозитета разблажених раствора</w:t>
            </w:r>
          </w:p>
        </w:tc>
      </w:tr>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Хемијска кинетика и равнотежа</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брзину хемијске рекције и факторе од којих она зависи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енергију активације, катализу и фотохемијске реакције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закон о дејству маса и рвнотежу у хомогеним системима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Л` Шатељеов принцип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Гибсово правило фаза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физичку равотежу на једнокомпонентном систему лед-вода-водена пара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константу брзине полариметријски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уочи како различити фактори утичу на брзину хемијске реакције у стању равнотеже</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брзина хемијске рекције и њена зависност од концентрације реактаната и температуре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енергија активације, ред и молекуларност, сложене хемијске реакције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хемијска равнотежа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 Шатељеов принцип</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Гибсово правило фаза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једнокомпонентни системи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полариметријско одређивање константе брзине инверзије сахарозе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фактора на брзину хемијских реакција и равнотежу</w:t>
            </w:r>
          </w:p>
        </w:tc>
      </w:tr>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Појаве на граници фаза</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појаву површинског напона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апсорпцију и адсорпцију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хроматографске методе анализе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обави хроматографско испитивање</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површински напон и површински активне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сорпције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једначина адсорпционе изотерме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хроматогрфија (адсорпциона, подеона, на хартији)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гасна и јоноизмењивачка хроматографија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хроматографија на папиру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гасна хроматографија</w:t>
            </w:r>
          </w:p>
        </w:tc>
      </w:tr>
      <w:tr w:rsidR="005B7C17" w:rsidRPr="005B7C17" w:rsidTr="00066F61">
        <w:trPr>
          <w:trHeight w:val="45"/>
          <w:tblCellSpacing w:w="0" w:type="auto"/>
        </w:trPr>
        <w:tc>
          <w:tcPr>
            <w:tcW w:w="179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Електрохемијске методе испитивања</w:t>
            </w:r>
          </w:p>
        </w:tc>
        <w:tc>
          <w:tcPr>
            <w:tcW w:w="58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електрохемијских реакција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разликuje проводнике I и II 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процес електролизе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елктричну и моларну проводљивост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покретљивост јона и објасни кондуктометријску титрацију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Оствалдов закон разблажења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Фарадејеве законе електролизе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кулонометрију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теорију галванског елемента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хемијске изворе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Нернстову једначину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електрохемијски низ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електромоторну силу и електродни потенцијал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електроде прве и друге врсте редокс електроде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потенциометријску титрацију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специфичну и моларну проводљивост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кондуктометријску титрацију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изврши кулонометријску титрацију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појединачни потенцијал и равнотежни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напон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pH-вредност и изврши pH-метријску титрацију</w:t>
            </w:r>
          </w:p>
        </w:tc>
        <w:tc>
          <w:tcPr>
            <w:tcW w:w="6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хемијске и електрохемијске реакције, проводници прве и друге 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електрохемијска проводљивост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моларна проводљивост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 о независном путовању јона, покретљивост јона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Оствалдов закон разблажења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кондуктометријска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Фарадејеви закони електролизе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кулонометри, кулонометријска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теорија галванског елемента, Данијелов елеменат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хемијски извори електричне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Нернстова једначина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електрохемијски низ елемената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електроде прве 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електроде друге 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редокс електроде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Вистонов стандардни елеменат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електромоторне силе и електродног потенцијала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pH-вредности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потенциометријска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специфичне и моларне проводљивости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кондуктометријска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кулонометријска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појединачног потенцијала и равнотежног напона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pH</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pH-метријска титрација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Оптичке методе испитивања у прехрамбеној индустрији, колоидна хемија, хемијска кинетика и равнотежа, појаве на граници фаза, електрохемијске методе испитивања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Физичка хемија који се изучава у првом разреду средње школе четири часа недељно, омогућава да ученици стекну нова знања и вештине неопходне за рад у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Модули се реализује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Оптичке методе испитивања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Колоидна 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(3 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Хемијска кинетика и равнотежа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(7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Појаве на граници фаза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(5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Електрохемијске методе испитивања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Оптичке методе испитивања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узајамне зависности величина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Колоидна хемија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Хемијска кинетика и равнотежа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увежбавати превођење несистемских у системске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Појаве на граници фаза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повезати садржаје модула са садржајима предмета </w:t>
      </w:r>
      <w:r w:rsidRPr="005B7C17">
        <w:rPr>
          <w:rFonts w:ascii="Arial" w:hAnsi="Arial" w:cs="Arial"/>
          <w:i/>
          <w:noProof w:val="0"/>
          <w:color w:val="000000"/>
          <w:sz w:val="22"/>
          <w:szCs w:val="22"/>
          <w:lang w:val="en-US"/>
        </w:rPr>
        <w:t>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одговарајући прибор, инструменте и хемикалије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Хемијска кинетика и равнотежа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одговарајући прибор, инструменте и хемикалије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на табеларном и графичком приказу узајамне зависности величина стања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 ученицима вежбати рачунске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Математика, Хемија, Физика и Технолошке операције.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Оптичке методе у испитивању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Стабилност колоидних система и процеси коагулације у припреми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Оптичкие особине материје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Хемијски извори струје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школске године потребно је спровести иницијални тест као инструмент провере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МИКРОБИОЛОГИЈА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32"/>
        <w:gridCol w:w="1961"/>
        <w:gridCol w:w="1786"/>
        <w:gridCol w:w="1298"/>
        <w:gridCol w:w="1365"/>
        <w:gridCol w:w="2425"/>
      </w:tblGrid>
      <w:tr w:rsidR="005B7C17" w:rsidRPr="005B7C17" w:rsidTr="00066F61">
        <w:trPr>
          <w:trHeight w:val="45"/>
          <w:tblCellSpacing w:w="0" w:type="auto"/>
        </w:trPr>
        <w:tc>
          <w:tcPr>
            <w:tcW w:w="222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83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6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22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275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14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8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83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140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знања о морфолошким и физиолошким карактеристикама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знања о утицају еколошких чинилаца на динамику раста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знања о улози микроорганизама и производа њихове биохемијске активности у прехрамбеној индустрији о врстама и карактеристикама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Стицање знања o изворима контаминације хране, проузроковачима тровања храном и о основним принципима HACCP</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руковање микроскопом и разликовање препарата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Оспособљаваље ученика да разликује утицај физичких и хемијских фактора на микроорганизме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издвоји чисте културе значајне за одређене прехрамбене технологије и утврди хигејенску исправност уређаја, прибора и радних површина узимањем бриса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90"/>
        <w:gridCol w:w="3996"/>
        <w:gridCol w:w="2240"/>
        <w:gridCol w:w="2241"/>
      </w:tblGrid>
      <w:tr w:rsidR="005B7C17" w:rsidRPr="005B7C17" w:rsidTr="00066F61">
        <w:trPr>
          <w:trHeight w:val="45"/>
          <w:tblCellSpacing w:w="0" w:type="auto"/>
        </w:trPr>
        <w:tc>
          <w:tcPr>
            <w:tcW w:w="2639"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520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2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32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r>
      <w:tr w:rsidR="005B7C17" w:rsidRPr="005B7C17" w:rsidTr="00066F61">
        <w:trPr>
          <w:trHeight w:val="45"/>
          <w:tblCellSpacing w:w="0" w:type="auto"/>
        </w:trPr>
        <w:tc>
          <w:tcPr>
            <w:tcW w:w="2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52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Морфолошке и физиолошке карактеристике микроорганизама</w:t>
            </w:r>
          </w:p>
        </w:tc>
        <w:tc>
          <w:tcPr>
            <w:tcW w:w="32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c>
          <w:tcPr>
            <w:tcW w:w="32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28</w:t>
            </w:r>
          </w:p>
        </w:tc>
      </w:tr>
      <w:tr w:rsidR="005B7C17" w:rsidRPr="005B7C17" w:rsidTr="00066F61">
        <w:trPr>
          <w:trHeight w:val="45"/>
          <w:tblCellSpacing w:w="0" w:type="auto"/>
        </w:trPr>
        <w:tc>
          <w:tcPr>
            <w:tcW w:w="2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52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Утицај спољашњих чинилаца на микроорганизме</w:t>
            </w:r>
          </w:p>
        </w:tc>
        <w:tc>
          <w:tcPr>
            <w:tcW w:w="32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24</w:t>
            </w:r>
          </w:p>
        </w:tc>
        <w:tc>
          <w:tcPr>
            <w:tcW w:w="32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26</w:t>
            </w:r>
          </w:p>
        </w:tc>
      </w:tr>
      <w:tr w:rsidR="005B7C17" w:rsidRPr="005B7C17" w:rsidTr="00066F61">
        <w:trPr>
          <w:trHeight w:val="45"/>
          <w:tblCellSpacing w:w="0" w:type="auto"/>
        </w:trPr>
        <w:tc>
          <w:tcPr>
            <w:tcW w:w="2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52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микроорганизама у прехрамбеној индустрији</w:t>
            </w:r>
          </w:p>
        </w:tc>
        <w:tc>
          <w:tcPr>
            <w:tcW w:w="32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c>
          <w:tcPr>
            <w:tcW w:w="32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r w:rsidR="005B7C17" w:rsidRPr="005B7C17" w:rsidTr="00066F61">
        <w:trPr>
          <w:trHeight w:val="45"/>
          <w:tblCellSpacing w:w="0" w:type="auto"/>
        </w:trPr>
        <w:tc>
          <w:tcPr>
            <w:tcW w:w="263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520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Микроорганизми проузроковачи тровања храном и типови кварења намирница</w:t>
            </w:r>
          </w:p>
        </w:tc>
        <w:tc>
          <w:tcPr>
            <w:tcW w:w="32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18</w:t>
            </w:r>
          </w:p>
        </w:tc>
        <w:tc>
          <w:tcPr>
            <w:tcW w:w="32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8</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79"/>
        <w:gridCol w:w="3580"/>
        <w:gridCol w:w="4708"/>
      </w:tblGrid>
      <w:tr w:rsidR="005B7C17" w:rsidRPr="005B7C17" w:rsidTr="00066F61">
        <w:trPr>
          <w:trHeight w:val="45"/>
          <w:tblCellSpacing w:w="0" w:type="auto"/>
        </w:trPr>
        <w:tc>
          <w:tcPr>
            <w:tcW w:w="21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5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7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КЉУЧНИ ПОЈМОВИ САДРЖАЈА</w:t>
            </w:r>
          </w:p>
        </w:tc>
      </w:tr>
      <w:tr w:rsidR="005B7C17" w:rsidRPr="005B7C17" w:rsidTr="00066F61">
        <w:trPr>
          <w:trHeight w:val="45"/>
          <w:tblCellSpacing w:w="0" w:type="auto"/>
        </w:trPr>
        <w:tc>
          <w:tcPr>
            <w:tcW w:w="21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Морфолошке и физиолошке карактеристике микроорганизама</w:t>
            </w:r>
          </w:p>
        </w:tc>
        <w:tc>
          <w:tcPr>
            <w:tcW w:w="5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грађу прокариотске и еукариотске ћелије и њихов хемијски састав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морфолошке и физиолошке карактеристике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микробиолошко посуђе и прибор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микроскопом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направи, обоји и микроскопира различите препарате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лабораторијско посуђе и прибор за прање и стерилизацију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апаратом за суву стерилизацију и аутоклавом</w:t>
            </w:r>
          </w:p>
        </w:tc>
        <w:tc>
          <w:tcPr>
            <w:tcW w:w="7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и значај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Структурна грађа ћелије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Морфологија бактерија и гљива (облик, величина. грађа, начин кретања, бактеријске споре и капсуле)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Физиологија бактерија и гљива (метаболизам, ензими, начин узимања хране, састав хране, дисање и размножавање)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микробиолошке лабораторије и лабораторијског прибора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Микроскоп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делови и руковање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Микроскопско испитивање микроорганизама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нативни и фиксирани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Прање, припрема за стерилизацију и стерилизација лабораторијског посуђа и прибора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Микроорганизам, микробиолошко посуђе и прибор, микроскоп.</w:t>
            </w:r>
          </w:p>
        </w:tc>
      </w:tr>
      <w:tr w:rsidR="005B7C17" w:rsidRPr="005B7C17" w:rsidTr="00066F61">
        <w:trPr>
          <w:trHeight w:val="45"/>
          <w:tblCellSpacing w:w="0" w:type="auto"/>
        </w:trPr>
        <w:tc>
          <w:tcPr>
            <w:tcW w:w="21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спољашњих чинилаца на микроорганизме</w:t>
            </w:r>
          </w:p>
        </w:tc>
        <w:tc>
          <w:tcPr>
            <w:tcW w:w="5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утицај спољашних чинилаца на раст и размножавање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поступке уништавања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различите врсте хранљивих подлога и начине засејавања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рукује апаратима за гајење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карактеристике пораста микроорганизама на различитим хранљивим подлогама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прати утицај различитих еколошких чинилаца на микроорганизме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одреди број микроорганизама у сировини и готовом производу</w:t>
            </w:r>
          </w:p>
        </w:tc>
        <w:tc>
          <w:tcPr>
            <w:tcW w:w="7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физичких чинилаца на микроорганизме (вода, температура, светлост, зрачење, ултразвук, осмотски притисак</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хемијских чинилаца на микроорганизме (кисеоник, pH, и различита хемијска једињења</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биолошких чинилаца на микроорганизме (симбиоза и антибиоза)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Хранљиве подлоге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састав, врсте, припрема и начини засејавања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Руковање апаратима за гајење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карактеристика пораста на различито засејаним хранљивим подлогама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физичких и хемијских фактора на микроорганизме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Бројање микроорганизама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директна и индиректна метода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Размножавање микроорганизама, хранљиве подлоге.</w:t>
            </w:r>
          </w:p>
        </w:tc>
      </w:tr>
      <w:tr w:rsidR="005B7C17" w:rsidRPr="005B7C17" w:rsidTr="00066F61">
        <w:trPr>
          <w:trHeight w:val="45"/>
          <w:tblCellSpacing w:w="0" w:type="auto"/>
        </w:trPr>
        <w:tc>
          <w:tcPr>
            <w:tcW w:w="21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Улога микроорганизама у прехрамбеној индустрији</w:t>
            </w:r>
          </w:p>
        </w:tc>
        <w:tc>
          <w:tcPr>
            <w:tcW w:w="5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алкохолну, млечну, сирћетну, лимунску ферментацију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изазиваче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контролисану од неконтролисане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примену стартер култура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издвоји чисте културе из ваздуха, воде и предмета из околине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примењује различите методе издвајања чистих култура и да правилно користи стартер културе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утврди хигијенску исправност уређаја, прибора и радних површина узимањем бриса</w:t>
            </w:r>
          </w:p>
        </w:tc>
        <w:tc>
          <w:tcPr>
            <w:tcW w:w="7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Ферментација-врсте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Анаеробне ферментације-алкохолна, млечна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Аеробне ферментације-сирћетна лимунска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Стартер културе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Методе за издвајање и одржавање чистих култура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Издвајање чистих култура са предмета околне средине узимањем бриса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Алкохолна, млечна, сирћетна, лимунска ферментација, стартер култура.</w:t>
            </w:r>
          </w:p>
        </w:tc>
      </w:tr>
      <w:tr w:rsidR="005B7C17" w:rsidRPr="005B7C17" w:rsidTr="00066F61">
        <w:trPr>
          <w:trHeight w:val="45"/>
          <w:tblCellSpacing w:w="0" w:type="auto"/>
        </w:trPr>
        <w:tc>
          <w:tcPr>
            <w:tcW w:w="219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Микроорганизми проузроковачи тровања храном и типови кварења намирница</w:t>
            </w:r>
          </w:p>
        </w:tc>
        <w:tc>
          <w:tcPr>
            <w:tcW w:w="513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микроорганизме узрочнике кварења и тровања 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не сме да садржи здравствено безбедна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основне принципе HACCP</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испитује поједине врсте микроорганизама на основу биохемијских одлика</w:t>
            </w:r>
          </w:p>
        </w:tc>
        <w:tc>
          <w:tcPr>
            <w:tcW w:w="707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Извори контаминације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одлике патогених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Имунитет и врсте имунитета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Микроорганизми проузроковачи кварења намирница и тровања 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Интоксикације и токсикоинфекције 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Здравствено безбедна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HACCP-дефиниција,основни принципи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способности бактерија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 хидролизују скроб и казеин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 стварају индол и водоник-сулфид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 редукују нитрате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 врше ликвефакцију желатина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да ферментишу шећере и полихидроксилне алкохоле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Морфолошке и физиолошке карактеристике микроорганизама, утицај спољашњих чинилаца на микроорганизме, улога микроорганизама у прехрамбеној индустрији, микроорганизми проузроковачи тровања храном и типови кварења намирница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Морфолошке и физиолошке карактеристике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Утицај спољашњих чинилаца на микроорганизме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(24 часа)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Улога микроорганизама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Микроорганизми проузроковачи тровања храном и типови кварења намирница теоријска настава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 крају модула реализовати тест знања за теорију и тест практичних вештина за вежбе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различите чиниоце који утичу на раст и развој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упоредите поступке уништавања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ферментације изазване различитим микроорганизмима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упоредити микроорганизме изазиваче кварења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микроорганизме изазиваче тровања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каталоге и проспекте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помоћни наставници и ученици су обавезни да имају прописну заштитну одећу током извођења вежби и да се придржавају Правилника о заштити на раду, као и да воде рачуна и наглашавају значај заштите животне средине током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Предлог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микроорганизми- нове врсте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упоређење грађе ћелије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морфолошке и физиолошке карактеристике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утицај спољашњих чинилаца на раст и развој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уништавање микроорганизама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аеробна и анаеробна ферментација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микроорганизми -узрочници кварења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тровања храном и улога микроорганизама у тровању храном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здравствено безбедна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вежбе у школској или погонској микробиолошкој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школске године потребно је спровести иницијални тест као инструмент провере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 и наставе у блоку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КОНТРОЛА КВАЛИТЕТА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xml:space="preserve">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19"/>
        <w:gridCol w:w="1939"/>
        <w:gridCol w:w="1764"/>
        <w:gridCol w:w="1298"/>
        <w:gridCol w:w="1352"/>
        <w:gridCol w:w="2395"/>
      </w:tblGrid>
      <w:tr w:rsidR="005B7C17" w:rsidRPr="005B7C17" w:rsidTr="00066F61">
        <w:trPr>
          <w:trHeight w:val="45"/>
          <w:tblCellSpacing w:w="0" w:type="auto"/>
        </w:trPr>
        <w:tc>
          <w:tcPr>
            <w:tcW w:w="2401"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78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1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1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40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271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93</w:t>
            </w:r>
          </w:p>
        </w:tc>
        <w:tc>
          <w:tcPr>
            <w:tcW w:w="112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65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7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 Уколико програм садржи само практичне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1.2. ПРЕМА ПЛАНУ И ПРОГРАМУ НАСТАВЕ И УЧЕЊА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ДУАЛНО ОБРАЗОВАЊЕ</w:t>
      </w:r>
      <w:r w:rsidRPr="005B7C17">
        <w:rPr>
          <w:rFonts w:ascii="Arial" w:hAnsi="Arial" w:cs="Arial"/>
          <w:noProof w:val="0"/>
          <w:color w:val="000000"/>
          <w:sz w:val="22"/>
          <w:szCs w:val="22"/>
          <w:vertAlign w:val="superscript"/>
          <w:lang w:val="en-US"/>
        </w:rPr>
        <w:t>2</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55"/>
        <w:gridCol w:w="1755"/>
        <w:gridCol w:w="1591"/>
        <w:gridCol w:w="1598"/>
        <w:gridCol w:w="1811"/>
        <w:gridCol w:w="2157"/>
      </w:tblGrid>
      <w:tr w:rsidR="005B7C17" w:rsidRPr="005B7C17" w:rsidTr="00066F61">
        <w:trPr>
          <w:trHeight w:val="45"/>
          <w:tblCellSpacing w:w="0" w:type="auto"/>
        </w:trPr>
        <w:tc>
          <w:tcPr>
            <w:tcW w:w="200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15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2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2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tc>
        <w:tc>
          <w:tcPr>
            <w:tcW w:w="2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Учење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0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2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226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226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31</w:t>
            </w:r>
          </w:p>
        </w:tc>
        <w:tc>
          <w:tcPr>
            <w:tcW w:w="2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1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155</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 Уколико се програм реализује у складу са Законом о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Потребно је да школа и послодавац детаљно испланирају и утврде место и начин реализације исхода, и унесу их у план реализације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табелама је приказан годишњи фонд часова за сваки облик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из области безбедности хране и обезбеђивања квалитета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анализирање и управљање квалитетом воде у прехрамбеној индустрији и отпадних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основним појмовима о методама одређивања квалитета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самостално врши контролу квалитета прехрамбених производа у складу са важећим законским нормативима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20"/>
        <w:gridCol w:w="4503"/>
        <w:gridCol w:w="3644"/>
      </w:tblGrid>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Ред.бр</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Трајање модула</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воде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20</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животињског порекла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биљног порекла</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4</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производа ферментације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35</w:t>
            </w:r>
          </w:p>
        </w:tc>
      </w:tr>
      <w:tr w:rsidR="005B7C17" w:rsidRPr="005B7C17" w:rsidTr="00066F61">
        <w:trPr>
          <w:trHeight w:val="45"/>
          <w:tblCellSpacing w:w="0" w:type="auto"/>
        </w:trPr>
        <w:tc>
          <w:tcPr>
            <w:tcW w:w="312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5</w:t>
            </w:r>
          </w:p>
        </w:tc>
        <w:tc>
          <w:tcPr>
            <w:tcW w:w="61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готове и дечије хране</w:t>
            </w:r>
          </w:p>
        </w:tc>
        <w:tc>
          <w:tcPr>
            <w:tcW w:w="513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УЧЕЊА, ПРЕПОРУЧЕНИ САДРЖАЈИ /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68"/>
        <w:gridCol w:w="3628"/>
        <w:gridCol w:w="5071"/>
      </w:tblGrid>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стањуда:</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Испитивање</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квалитета воде</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правилнике о здравственој и хигијенској исправности воде за пиће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основне показатеље квалитета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опште карактеристике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појам контроле квалитета и појам управљања/обезбеђивања квалитетом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опште карактеристике стандарда ISO</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критичне тачке у процесу прераде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водеза пиће у складу са законом о здравственој безбедности хране и важећим правилницима о хигијенској исправности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природних и отпадних вода</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хигијенске исправности воде за пиће (физичке, физичко-хемијске, хемијске, микробиолошке)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квалитета отпадних вода пре и након пречишћавања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узимање узорака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стандардне методе за одређивање физичких, физичко-хемијских и хемијских особина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стандардне методе за микробиолошку анализу воде (укупан број аеробних мезофилних бактерија, укупне колиформне бактерије, колформне бактерије фекалног порекла, сулфиторедукујуће клостридије)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задатак стандардизације у прехрамбеној 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захтеви ISO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законска регулатива за безбедност хране и НАССР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разлика између контроле квалитета и управљања/обезбеђивања квалитета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идентификација, оцена и контрола критичних тачака у процесу прераде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одређивање карбонатне и укупне тврдоће 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резидуалног хлора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кисеоника у води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сувог остатка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утрошак KMnO</w:t>
            </w:r>
            <w:r w:rsidRPr="005B7C17">
              <w:rPr>
                <w:rFonts w:ascii="Arial" w:hAnsi="Arial" w:cs="Arial"/>
                <w:noProof w:val="0"/>
                <w:color w:val="000000"/>
                <w:sz w:val="22"/>
                <w:szCs w:val="22"/>
                <w:vertAlign w:val="subscript"/>
                <w:lang w:val="en-US"/>
              </w:rPr>
              <w:t>4</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ISO стандард, HACCP систем</w:t>
            </w:r>
          </w:p>
        </w:tc>
      </w:tr>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Испитивање квалитета намирница животињског порекла</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састав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закон о здравственој безбедности хране животињског порекла и важеће правилнике о квалитету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меса, полупроизвода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сировог млека 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опште карактеристике стандарда ISO</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критичне тачке у производњи и преради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контролише критичне тачке у производњи хране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oбавља контролу квалитета меса, полупроизвода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oбавља контролу квалитета млека и млечних производа</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минералних материја у намирницама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масти у намирницама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протеина у намирницама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витамина у намирницама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одређивањa садржаја масти у месу и производима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одређивање садржаја масти у млеку и производима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одређивање садржаја протеина у месу и производима од меса, у млеку и производима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укварености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одрђивања укварености млека и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утрђивање квалитета намирница животињског порекла: меса и производа од меса, млека и производа од млека:одређивање укупних протеина, натријум хлорида, масти, масти у млеку, киселости млека млечних производа, испитивање укварености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захтеви ISO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Законска регулатива за безбедност хране и НАССР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Идентификација, оцена и контрола критичних тачака у производњи и преради намирница животињског порекла (на примеру технолошког процеса производње једног производа од меса и једног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влаге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натријум хлорида у производима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конзерванаса и адитива у производима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покварености меса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млека и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густине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Доказивање укварености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масти у млеку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укупни протеини, киселост млечних производа</w:t>
            </w:r>
          </w:p>
        </w:tc>
      </w:tr>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Испитивање квалитета намирница биљног порекла</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састав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закон о здравственој безбедности хране биљног порекла и важеће правилнике о квалитету хране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производа од воћа и поврћа, брашна, пекарских производа, тестенине, уља и маргарина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опште карактеристике стандарда ISO</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критичне тачке у производњи и преради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контролише критичне тачке у производњи хране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производа од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млинских производа (брашна), пекарских производа (хлеба, пецива) и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биљних уља и масти</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 Улога појединих хранљивих материја у намирницама биљног порекла и њихов утицај на квалитет намирница биљног порекла (нпр. минералне материје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тип брашна; садржај и квалитет глутена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пекарски производи, угљени хидрати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производима од воћа; витамини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заступљеност; масти</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адитива на квалитет намирница биљног порекла (нпр. NaCl и NaOH у трајном сланом пециву)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укварености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складиштења на квалитет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укварености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Утврђивање идентитета масти и уља биљног порекла (рефракција масти,тачка топљења, сапонификациони број, јодни број)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Показатељи укварености масти и уља биљног порекла (пероксидни број, киселински број)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воћа и поврћа и њихових прерађевина (одређивање киселости, садржај натријум хлорида, растворних и нерастворних материја, суве материје и пепела, шећера, сирћетне киселине</w:t>
            </w:r>
            <w:r>
              <w:rPr>
                <w:rFonts w:ascii="Arial" w:hAnsi="Arial" w:cs="Arial"/>
                <w:noProof w:val="0"/>
                <w:color w:val="000000"/>
                <w:sz w:val="22"/>
                <w:szCs w:val="22"/>
                <w:lang w:val="en-US"/>
              </w:rPr>
              <w:t>)</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брашна,пекарских производа (хлеба и пецива), тестенина (одређивање степена киселости, садржаја натријум хлорида, типа брашна, садржаја влаге, глутена, целулозе, скроба, постојаности тестенина при кувању)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утврђивање квалитета уља и маргарина (идентификација уља и масти, одређивање пероксидног, сапонификационог и јодног броја, количине масти у уљарицама, тачке очвршћавања/топљења масти)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захтеви ISO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Законска регулатива за безбедност хране и НАССР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Идентификација, оцена и контрола критичних тачака у производњи намирница биљног порекла (на примеру технолошког процеса производње хлеба, уља иједног производа од воћа или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укупних киселина у производима од воћа и поврћа (воћни сокови, каше, налив)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натријум хлорида у производима од поврћа (налив)</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суве материје у производима од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шећера у производима од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брашна и тестенина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натријум хлорида у пекарским производима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пероксидног, кисеинског и јодног броја уља и маргарина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сапунификација, јодни број</w:t>
            </w:r>
          </w:p>
        </w:tc>
      </w:tr>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Испитивање квалитета производа ферментације</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закон о здравственој безбедности хране, закон о вину, пиву и јаким алкохолним пићима и важеће правилнике о квалитету вина, пива, пекарског квасца и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намирница производа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вина, пива, јаких алкохолних пића, пекарског квасца и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опште карактеристике стандарда ISO за производе добијене ферментационим технологијама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критичне тачке у производњи и преради производа ферментативне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контролише критичне тачке у производњи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пекарског квасца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вина, винских дестилата и јаких 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овавља контролу квалитета сирћета</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намирница производа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Хемијске промене при ферментацији у аеробним и анаеробним условима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Примарни и секундарни производи алкохолног врења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Ферментативна активност и стабилност пекарског квасца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одређивање садржаја укупних киселина у производима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одређивање садржаја укупних киселина у сирћету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одређивање садржаја екстракта у производима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одређивања квалитета јечма и слада за производњу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одређивања садржаја алкохола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Хранљиве материје код производа ферментације и њихов утицај на квалитет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одређивања адитива (конзерванаса) у производима ферментације (садржаја ЅО</w:t>
            </w:r>
            <w:r w:rsidRPr="005B7C17">
              <w:rPr>
                <w:rFonts w:ascii="Arial" w:hAnsi="Arial" w:cs="Arial"/>
                <w:noProof w:val="0"/>
                <w:color w:val="000000"/>
                <w:sz w:val="22"/>
                <w:szCs w:val="22"/>
                <w:vertAlign w:val="subscript"/>
                <w:lang w:val="en-US"/>
              </w:rPr>
              <w:t>2</w:t>
            </w:r>
            <w:r w:rsidRPr="005B7C17">
              <w:rPr>
                <w:rFonts w:ascii="Arial" w:hAnsi="Arial" w:cs="Arial"/>
                <w:noProof w:val="0"/>
                <w:color w:val="000000"/>
                <w:sz w:val="22"/>
                <w:szCs w:val="22"/>
                <w:lang w:val="en-US"/>
              </w:rPr>
              <w:t xml:space="preserve"> у вину)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енергетске вредности пива, вина и јаких 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пекарског квасца (одређивање киселости, садржаја влаге, протеина, ферментативне активности)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пива (одређивање садржаја алкохола, правог и привидног екстракта)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вина и јаких аалкохолних пића (одређивање садржаја алкохола, укупног и слободног сумпор диоксида у вину, укупних киселина, испарљивих киселина и естара код алкохола)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сирћета (садржај сирћетне киселине, екстракта у сирћету)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захтеви ISO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Законска регулатива за безбедност хране и НАССР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Идентификација, оцена и контрола критичних тачака у производњи квасца, вина, јаких алкохолних пића, пива и сирћета (на примеру технолошког процеса производње пекарског квасца, вина, ракије или винског дестилата, пива и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пекарског квасца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суве материје пекарског квасца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правог и привидног екстракта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алкохола вина и јаких 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слободног и укупног садржаја сумпор диоксда у вину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укупних киселина у вину (титрациона киселост)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сирћетне киселине и екстракта у сирћету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ферментација, естри</w:t>
            </w:r>
          </w:p>
        </w:tc>
      </w:tr>
      <w:tr w:rsidR="005B7C17" w:rsidRPr="005B7C17" w:rsidTr="00066F61">
        <w:trPr>
          <w:trHeight w:val="45"/>
          <w:tblCellSpacing w:w="0" w:type="auto"/>
        </w:trPr>
        <w:tc>
          <w:tcPr>
            <w:tcW w:w="9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Испитивање квалитета готове и дечије хране</w:t>
            </w:r>
          </w:p>
        </w:tc>
        <w:tc>
          <w:tcPr>
            <w:tcW w:w="474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карактеристике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заступљеност хранљивих материја у готовој и дечијој храни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 закон о здравственој безбедности хране и важеће правилнике о здравственој исправности дијететских производа,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методе за утврђивање квалитета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разуме опште карактеристике стандарда ISO за индустрију готове хране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критичне тачке у производњи дечије и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контролише критичне тачке у производњи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обавља контролу квалитета дечије хране</w:t>
            </w:r>
          </w:p>
        </w:tc>
        <w:tc>
          <w:tcPr>
            <w:tcW w:w="87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Теорија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Заступљеност протеина у готовој и дечијој храни и њихов утицај на квалитет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Заступљеност угљених хидрата у готовој и дечијој храни и њихов утицај на квалитет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Заступљеност масти у готовеoj и дечијој храни и њихов утицај на квалитет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Заступљеност витамина и минералних материја у готовој и дечијој храни и њихов утицај на квалитет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Енергетска вредност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конзервисања готове и дечије храна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Контрола амбалаже заготову и дечију храну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Промене у току складиштења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анализе за утврђивање квалитета готове и дечије хране и амбалаже која се користи за паковање :</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натријум хлорида, влаге, глутена, целулозе, скроба, присуство вештачких боја и заслађивача, пероксидног броја.)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захтеви ISO стандарда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Законска регулатива за безбедност хране и НАССР 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Идентификација, оцена и контрола критичних тачака у производњи готове и дечије хране (на примеру технолошког процеса производње бистрих супа или сосова и воћне каше/сокова за децу)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натријум хлорида у готовим јелима (супе, сосови), готова јела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воде у готовим јелима (дехидриране супе, сосови)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пероксидног броја у готовим јелима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киселости дечјих сокова и каша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садржаја шећера у воћнимсоковима за децу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Одређивање растворљивих и нерастворљивих састојака у дечјој храни (каше)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воде, испитивање квалитета намирница животињског порекла, испитивање квалитета намирница биљног порекла, испитивање квалитета производа ферментације, испитивање квалитета готове и дечије хране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сваког модула ученике упознати са циљевима и исходима наставе и учења, планом рада и критеријумом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Стручни предмет Контрола квалитета који се изучава у четвртом разреду средње школе пет часова недељно, омогућава да ученици стекну нова знања ивештине неопходне за обављање контроле квалитета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Модули се реализују кроз следеће облике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(21 час)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(21 час)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производа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(21 час)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вежбе (18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Планирати припрему ученикау оквиру предмета задње две недеље за полагање матурског испита.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теоријска настава у учионици /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лабораторијске вежбе у школској лабораторији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по модулима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 о безбедности хране, важећи правилик о хигијенској исправности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разлику између контроле и унаређења/обезбеђења квалитета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представити опште карактеристике стандарда ISO 9001, ISO 22000, HACCP</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техннолошког процеса прераде/примпреме воде и идентификовати критичне тачке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дискутовати са ученицима о контроли критичних тачака у преради/припреми воде за прехрамбену индустрију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видео 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лабораторијскиприбор, посуђе, реагенсе, мерне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прорачуне раде поступно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анализе квалитета воде радити на различитим узорцима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добијене резултате анализе воде упоредити са важећим правилницима о хигијенској исправности воде и инсистирати да ученици сами изводе закључке о квалитету воде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 о безбедности хране, важеће правилике о квалитету меса, уситњеног меса, полупроизвода и производа од меса, правилник о квалитету млека и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техннолошког процеса производње по једног производа од меса и млека, и идентификовати критичне тачке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дискутовати са ученицима о контроли критичних тачака у производњи месних прерађевина, млека и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видео 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лабораторијскиприбор, посуђе, реагенсе, мерне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прорачуне раде поступно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анализе квалитета меса, млека, производа од меса и млека, радити на различитим узорцима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добијене резултате анализе меса, млека, производа од меса и млека упоредити са важећим правилницима о квалитету истих, и инсистирати да ученици сами изводе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и ученици су обавезни да имају радну одећу и придржавају се правилника о мерама ХТЗ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намирница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 о безбедности хране, важеће правилике за технологију воћа и поврћа, технологију пекарства и млинарства и технологију уља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техннолошког процеса производње по једног производа од воћа и поврћа, брашна, пекарског производа, тестенине, уља или маргарина и идентификовати критичне тачке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дискутовати са ученицима о контроли критичних тачака у преради воћа и поврћа, у производњи брашна, пекарских производа, тестенине и уља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видео 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лабораторијски прибор, посуђе, реагенсе, мерне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прорачуне раде поступно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анализе квалитета производа од воћа и поврћа, брашна, пекарских производа, тестенине и уља, радити на различитим узорцима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добијене резултате анализе меса, млека, производа од воћа и поврћа, брашна, пекарских производа, тестенине и уља упоредити са важећим правилницима о квалитету истих, и инсистирати да ученици сами изводе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и ученици су обавезни да имају радну одећу и придржавају се правилника о мерама ХТЗ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производа ферментације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 о безбедности хране, Закон о вину, Закон о пиву, Закон о јаким алкохолним пићима, важеће правилике за технологију вина, пива, пекарског квасца и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техннолошког процеса производње пекарског квасца, вина, пива, ракије, сирћета и идентификовати критичне тачке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дискутовати са ученицима о контроли критичних тачака у производњи пекарског квасца, вина, пива, ракије и сирћета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видео 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лабораторијски прибор, посуђе, реагенсе, мерне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прорачуне раде поступно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анализе квалитета пекарског квасца, вина, пива, јаких алкохолних пића и сирћета радити на различитим узорцима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добијене резултате анализеквасца, вина, пива, јаких алкохолних пића и сирћетаупоредити са важећим правилницима о квалитету истих, и инсистирати да ученици сами изводе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и ученици су обавезни да имају радну одећу и придржавају се правилника о мерама ХТЗ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Испитивање квалитета готове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Закон о безбедности хране, важеће правилике о здравственој исправности дијететских производа и готове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приказати шеме техннолошког процеса производње готових јела (бистра супа или пахуљице од кромпира) и дечије хране (каше/сокови)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дискутовати са ученицима о контроли критичних тачака у производњи готових јела и дечије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стручну литературу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слике, схеме, моделе и компјутерске анимације, видео записе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лабораторијски прибор, посуђе, реагенсе, мерне инструменте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инсистирати да ученици прорачуне раде поступно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анализе квалитета готове хране (нпр. супе, сосеви, пахуљице), дечије хране (кеше и сокови) радити на различитим узорцима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добијене резултате анализе готове хране и дечије хране упоредити са важећим правилницима о квалитету истих, и инсистирати да ученици сами изводе закључке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дефинисати појединачне и групне домаће задатке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ученик је обавезан да води дневник рада на лабораторијским вежбама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наставници и ученици су обавезни да имају радну одећу и придржавају се правилника о мерама ХТЗ</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Математика, Хемија, Технике рада у лабораторији, Основе прехрамбене технологије, Аналитичка хемија, Физичка хемија, Прехрамбена технологија, Технолошке операције и Микробиологија.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контроле квалитета природних вода и отадних 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контроле квалитета воде за пиће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производа од меса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млечних производа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итета производа од воћа и поврћа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брашна, тестенине и пекарских производа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уља и маргарина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пекарског квасца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контроле квалитета вина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контроле квалитета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сирћета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Значај контроле квалитета јаких алкохолних пића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готових јела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Контрола квалитета дечије хране са циљем производње здравствено безбедне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школске године потребно је спровести иницијални тест као инструмент провере предзнања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школске године спровести тест систематизације градива да би се постигао ниво постигнућа остварености исхода.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Формативно оцењивање</w:t>
      </w:r>
      <w:r w:rsidRPr="005B7C17">
        <w:rPr>
          <w:rFonts w:ascii="Arial" w:hAnsi="Arial" w:cs="Arial"/>
          <w:noProof w:val="0"/>
          <w:color w:val="000000"/>
          <w:sz w:val="22"/>
          <w:szCs w:val="22"/>
          <w:lang w:val="en-US"/>
        </w:rPr>
        <w:t xml:space="preserve">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опреми и лабораторијском посуђу, хемикалијама,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Сумативно оцењивање</w:t>
      </w:r>
      <w:r w:rsidRPr="005B7C17">
        <w:rPr>
          <w:rFonts w:ascii="Arial" w:hAnsi="Arial" w:cs="Arial"/>
          <w:noProof w:val="0"/>
          <w:color w:val="000000"/>
          <w:sz w:val="22"/>
          <w:szCs w:val="22"/>
          <w:lang w:val="en-US"/>
        </w:rPr>
        <w:t xml:space="preserve">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Уколико се настава реализује као учење кроз рад, школа и послодавац детаљно планирају и утврђују </w:t>
      </w:r>
      <w:r w:rsidRPr="005B7C17">
        <w:rPr>
          <w:rFonts w:ascii="Arial" w:hAnsi="Arial" w:cs="Arial"/>
          <w:b/>
          <w:noProof w:val="0"/>
          <w:color w:val="000000"/>
          <w:sz w:val="22"/>
          <w:szCs w:val="22"/>
          <w:lang w:val="en-US"/>
        </w:rPr>
        <w:t>место и начин реализације исхода</w:t>
      </w:r>
      <w:r w:rsidRPr="005B7C17">
        <w:rPr>
          <w:rFonts w:ascii="Arial" w:hAnsi="Arial" w:cs="Arial"/>
          <w:noProof w:val="0"/>
          <w:color w:val="000000"/>
          <w:sz w:val="22"/>
          <w:szCs w:val="22"/>
          <w:lang w:val="en-US"/>
        </w:rPr>
        <w:t xml:space="preserve">, и уносе их у </w:t>
      </w:r>
      <w:r w:rsidRPr="005B7C17">
        <w:rPr>
          <w:rFonts w:ascii="Arial" w:hAnsi="Arial" w:cs="Arial"/>
          <w:b/>
          <w:noProof w:val="0"/>
          <w:color w:val="000000"/>
          <w:sz w:val="22"/>
          <w:szCs w:val="22"/>
          <w:lang w:val="en-US"/>
        </w:rPr>
        <w:t>план реализације учења кроз рад.</w:t>
      </w:r>
      <w:r w:rsidRPr="005B7C17">
        <w:rPr>
          <w:rFonts w:ascii="Arial" w:hAnsi="Arial" w:cs="Arial"/>
          <w:noProof w:val="0"/>
          <w:color w:val="000000"/>
          <w:sz w:val="22"/>
          <w:szCs w:val="22"/>
          <w:lang w:val="en-US"/>
        </w:rPr>
        <w:t xml:space="preserve"> Планирање се врши на годишњем, месечном или тематском и дневном нивоу. Организовати наставу тако да ученик у потпуности буде упознат са организацијом рада послодавца и да се придржава мера заштите на раду и мера заштите околине.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проверава да ли је послодавац извршио процену ризика на радном месту на коме раде ученици и да ли је извео уводну обуку ученика о безбедности и здрављу на раду. </w:t>
      </w:r>
      <w:r w:rsidRPr="005B7C17">
        <w:rPr>
          <w:rFonts w:ascii="Arial" w:hAnsi="Arial" w:cs="Arial"/>
          <w:b/>
          <w:noProof w:val="0"/>
          <w:color w:val="000000"/>
          <w:sz w:val="22"/>
          <w:szCs w:val="22"/>
          <w:lang w:val="en-US"/>
        </w:rPr>
        <w:t>Инструктор води евиденцију прописану уговором</w:t>
      </w:r>
      <w:r w:rsidRPr="005B7C17">
        <w:rPr>
          <w:rFonts w:ascii="Arial" w:hAnsi="Arial" w:cs="Arial"/>
          <w:noProof w:val="0"/>
          <w:color w:val="000000"/>
          <w:sz w:val="22"/>
          <w:szCs w:val="22"/>
          <w:lang w:val="en-US"/>
        </w:rPr>
        <w:t xml:space="preserve"> и у договору са наставником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координатором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Блок настава се реализије као учење кроз рад, у току школске године или пред крај другог полугодишта. План реализације наставе у блоку је саставни део оперативног плана наставника. План реализације блок наставе заједно, израђују послодавац и школа, према сопственим потребама и могућностима. У оквиру наставе у блоку, кроз израду радних задатака извршити проверу остварености исхода, а на тај начин омогућити ученицима достизање планираних исхода у случају да то нису могли да остваре током школске године.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и усаглашавање координатора учења кроз рад и инструктора у дуалном образовању.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оцењивање приликом реализације наставе према дуалном моделу образовања: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има јасну, отворену и благовремену комуникацију са инструкторима одређених од стране послодавца у погледу планирања наставе, активности и исхода, као и праћења активности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заједно утврђују критеријуме за формативно праћење ученичких постигнућа, врше операционализацију исхода и планирају сумативно оцењивање. Формативно оцењивање је основни метод процене достигнутих и остварених исхода за ученика који учи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у сарадњи са инструктором, саставља листу за вредновање коју попуњава инструктор.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координатор учења кроз рад и инструктор, на почетку школске године или на почетку модула упознају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Инструктор прати активности ученика код послодавца, на основу утврђених критеријума и о томе благовремено обавештава наставника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координатора учења кроз рад.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Наставник координатор учења кроз рад формира сумативну</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оцену</w:t>
      </w:r>
      <w:r w:rsidRPr="005B7C17">
        <w:rPr>
          <w:rFonts w:ascii="Arial" w:hAnsi="Arial" w:cs="Arial"/>
          <w:noProof w:val="0"/>
          <w:color w:val="000000"/>
          <w:sz w:val="22"/>
          <w:szCs w:val="22"/>
          <w:lang w:val="en-US"/>
        </w:rPr>
        <w:t xml:space="preserve"> за сваког ученика на основу унапред утврђених критеријума и у сарадњи са инструктором, узимајући у обзир специфичности реализације наставног процеса код послодавца.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Препоручује се да ученици, који се образују према дуалном моделу, воде </w:t>
      </w:r>
      <w:r w:rsidRPr="005B7C17">
        <w:rPr>
          <w:rFonts w:ascii="Arial" w:hAnsi="Arial" w:cs="Arial"/>
          <w:b/>
          <w:noProof w:val="0"/>
          <w:color w:val="000000"/>
          <w:sz w:val="22"/>
          <w:szCs w:val="22"/>
          <w:lang w:val="en-US"/>
        </w:rPr>
        <w:t>дневник праксе</w:t>
      </w:r>
      <w:r w:rsidRPr="005B7C17">
        <w:rPr>
          <w:rFonts w:ascii="Arial" w:hAnsi="Arial" w:cs="Arial"/>
          <w:noProof w:val="0"/>
          <w:color w:val="000000"/>
          <w:sz w:val="22"/>
          <w:szCs w:val="22"/>
          <w:lang w:val="en-US"/>
        </w:rPr>
        <w:t xml:space="preserve">, у облику који препоручује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а у који уносе опис извршених радова и своја запажања.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Пожељно је се да се након одређене целине или модула организују провере савладаности практичних вештина којима би присуствовали и наставник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координатор учења кроз рад и инструктор. Избором адекватних и конкретних практичних задатака се мери ниво достигнутости планираних исхода вештина за изабрани модул или целину.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крају сваког часа или активности обавезно похвалити ученика за оно што је постигао и дати му препоруке шта још треба да уради.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Потребно је осмислити више типова различитих активности са продуктима различитог нивоа сложености и утврдити очекиване исходе, а према њима и критеријуме вредновања.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Оцењивање ученика се одвија у складу са Правилником о оцењивању. Потребно је, на почетку школске године, утврдити критеријуме за оцењивање (у складу са Правилником о оцењивању), првенствено за сумативно оцењивање и са њима упознати ученике.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предмета: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ОСТВАРИВАЊЕ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99"/>
        <w:gridCol w:w="1298"/>
        <w:gridCol w:w="2085"/>
        <w:gridCol w:w="1339"/>
        <w:gridCol w:w="1542"/>
        <w:gridCol w:w="2204"/>
      </w:tblGrid>
      <w:tr w:rsidR="005B7C17" w:rsidRPr="005B7C17" w:rsidTr="00066F61">
        <w:trPr>
          <w:trHeight w:val="45"/>
          <w:tblCellSpacing w:w="0" w:type="auto"/>
        </w:trPr>
        <w:tc>
          <w:tcPr>
            <w:tcW w:w="294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3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9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пословних и предузетничких знања, вештина, вредности, понашања и начина размишљања;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за формулисање и процену пословних идеја и израду једноставног пословног плана мале фирме;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стартап екосистемом, врстама предузетништва и начином отпочињања пословања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вештина комуникације са окружењем и подстицање тимског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навика и умешности у коришћењу разноврсних извора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Подстицање критичког размишљања и оцене сопственог рада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личних и професионалних ставова и иинтереса за даљи професионални развој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 И ТРАЈАЊЕ МОДУЛА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57"/>
        <w:gridCol w:w="2247"/>
        <w:gridCol w:w="964"/>
        <w:gridCol w:w="3999"/>
      </w:tblGrid>
      <w:tr w:rsidR="005B7C17" w:rsidRPr="005B7C17" w:rsidTr="00066F61">
        <w:trPr>
          <w:trHeight w:val="45"/>
          <w:tblCellSpacing w:w="0" w:type="auto"/>
        </w:trPr>
        <w:tc>
          <w:tcPr>
            <w:tcW w:w="4752"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Ред. бр.</w:t>
            </w:r>
          </w:p>
        </w:tc>
        <w:tc>
          <w:tcPr>
            <w:tcW w:w="2447"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Трајање модула</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w:t>
            </w: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1.</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Основе предузетништва</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30</w:t>
            </w:r>
          </w:p>
        </w:tc>
      </w:tr>
      <w:tr w:rsidR="005B7C17" w:rsidRPr="005B7C17" w:rsidTr="00066F61">
        <w:trPr>
          <w:trHeight w:val="45"/>
          <w:tblCellSpacing w:w="0" w:type="auto"/>
        </w:trPr>
        <w:tc>
          <w:tcPr>
            <w:tcW w:w="47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2.</w:t>
            </w:r>
          </w:p>
        </w:tc>
        <w:tc>
          <w:tcPr>
            <w:tcW w:w="244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Пословни план</w:t>
            </w:r>
          </w:p>
        </w:tc>
        <w:tc>
          <w:tcPr>
            <w:tcW w:w="129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590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32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НАЗИВИ МОДУЛА,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24"/>
        <w:gridCol w:w="2987"/>
        <w:gridCol w:w="5456"/>
      </w:tblGrid>
      <w:tr w:rsidR="005B7C17" w:rsidRPr="005B7C17" w:rsidTr="00066F61">
        <w:trPr>
          <w:trHeight w:val="45"/>
          <w:tblCellSpacing w:w="0" w:type="auto"/>
        </w:trPr>
        <w:tc>
          <w:tcPr>
            <w:tcW w:w="4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МОДУЛ</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 МОДУЛА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модула ученик ће бити у стању да:</w:t>
            </w:r>
          </w:p>
        </w:tc>
        <w:tc>
          <w:tcPr>
            <w:tcW w:w="9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МОДУЛА/ КЉУЧНИ ПОЈМОВИ САДРЖАЈА</w:t>
            </w:r>
          </w:p>
        </w:tc>
      </w:tr>
      <w:tr w:rsidR="005B7C17" w:rsidRPr="005B7C17" w:rsidTr="00066F61">
        <w:trPr>
          <w:trHeight w:val="45"/>
          <w:tblCellSpacing w:w="0" w:type="auto"/>
        </w:trPr>
        <w:tc>
          <w:tcPr>
            <w:tcW w:w="4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основне карактеристике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доведе у везу појмове иновативност, предузимљивост и предузетништво;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различите врсте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обајсни значај друштвеног (социјалног)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и значај информационо комуникационих технологија (ИКТ) за савремено пословање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и карактеристике дигиталног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примере предузетништва из локалног окружења и дате области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стартап екосистема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представи различите начине отпочињања посла у локалној заједници и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програме креиране за стартап бизнис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правне форме пословних субјеката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прикаже основне кораке за регистрацију пословних субјеката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облике нефинансијске и финансијске подршке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идентификује могуће начине финансирања пословне идеје;</w:t>
            </w:r>
          </w:p>
        </w:tc>
        <w:tc>
          <w:tcPr>
            <w:tcW w:w="9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значај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Мотиви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одреднице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Информационо-комуникационе технологије (ИКТ) у пословању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Предузетништво и дигитално пословање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Профил и карактеристике успешног предузетника;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Оцена предузетничких предиспозиција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Стартап екосистем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Правни оквир за развој предузетништва и стартап бизниса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Институције и инфраструктура за подршку предузетништву и стартап бизнису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Регистрација привредних субејката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Финансијска и нефинансијска подршка развоју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Извори финансирања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предузетништво, предузетник, финансирање предузетника, оснивање привредних субјеката, стартап екосистем</w:t>
            </w:r>
          </w:p>
        </w:tc>
      </w:tr>
      <w:tr w:rsidR="005B7C17" w:rsidRPr="005B7C17" w:rsidTr="00066F61">
        <w:trPr>
          <w:trHeight w:val="45"/>
          <w:tblCellSpacing w:w="0" w:type="auto"/>
        </w:trPr>
        <w:tc>
          <w:tcPr>
            <w:tcW w:w="45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tc>
        <w:tc>
          <w:tcPr>
            <w:tcW w:w="437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креативне технике приликом избора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анализира садржај и значај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планирања људских ресурса за потребе организације;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прикупи и анализира информације о тржишту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упореди шансе и претње из окружења, као и предности и изазове;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интерне и екстерне факторе предузетничког окружења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маркетинг план за одабрану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састави финансијски план за одабрану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биланс стања, биланс успеха и ток готовине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израчуна преломну тачку рентабилности на одговарајућем примеру;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учествује у изради бизнис плана за дефинисану пословну идеју као део тима и уз подршку наставника ментора,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самостално или као део тима презентује бизнис план</w:t>
            </w:r>
          </w:p>
        </w:tc>
        <w:tc>
          <w:tcPr>
            <w:tcW w:w="95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Трагање за пословном идејом- како је препознати?;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Бизнис план- како оценити пословну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бизнис плана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Људски ресурси у реализацији пословних подухвата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Тржишне могућности за реализацију пословне идеје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Истраживање тржишта-прикупљање и анализирање информација о купцима и конкуренцији;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SWOT анализа; PEST анализа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Елементи маркетинг микса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Финансијски извештаји: биланс стања, биланс успеха, биланс токова готовине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Преломна тачка рентабилности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Израда бизнис плана за сопствену бизнис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Презентација појединачних/групних бизнис планова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 садржаја:</w:t>
            </w:r>
            <w:r w:rsidRPr="005B7C17">
              <w:rPr>
                <w:rFonts w:ascii="Arial" w:hAnsi="Arial" w:cs="Arial"/>
                <w:noProof w:val="0"/>
                <w:color w:val="000000"/>
                <w:sz w:val="22"/>
                <w:szCs w:val="22"/>
                <w:lang w:val="en-US"/>
              </w:rPr>
              <w:t xml:space="preserve"> пословна идеја, бизнис идеја, SWOT анализа, PEST анализа маркетинг план, финансијски план, бизнис план,</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модула/теме ученике упознати са циљевима и исходима наставе, односно учења, планом рада и начинима оцењивања. Настава се реализује кроз вежбе и одељење се дели на две групе. Место реализације може бити кабинет за предузетништво или учионица. Препорука је да се користе методе рада попут мини предавања, симулација, студија случаја, дискусија. Други модул/ тему реализовати корз пројектини рад ученика. У излагању користити презентације, примере, видео записе и сл.</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Циљ предмета предузетништво је да упозна ученике са основним појмовима и врстама предузетништва, али и да подстакне предузетнички дух код њих; да им омогући да препознају вештине које одликују успешног предузетника, да открију мотиве његове активности и инструмента помоћу којих се креира и оцењује пословна идеја. Потребно је да ученици разликују области предузетништва, као и мере подстицаја предузетништва у нашој земљи. Резултат њихове истраживачке и пројектне активности треба да буде бизнис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ученика у тему потребно је припремити што више различитих материјала а његов избор треба прилагодити узрасту ученика, њиховим интересовањима, специфичности теме и предзнања. Материјал треба да мотивише ученике да истражују, улазе у дискусију, образлажу своје ставове. Циљ је да се подстиче радозналост, аргументовање, креативност, рефлексивност, истрајност, одговорност, аутономно мишљење, сарадњу, једнакост међу половима.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Број часова по препорученим садржајима није унапред дефинисан и наставник треба да га прилагоди динамици 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Основе предузетништва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увођење у тему наставник може да припреми примере успешних предузетника, пожељно је да буду на глобалном и локалном нивоу, који илуструју снагу иницијативе и предузетништва као и да подстакне ученике да опишу своје пример.</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Ученике наводити да идентификују мотиве који покрећу предузетничке активности. У оквиру ове теме кроз игру улога могуће је описати карактеристике које треба да поседује успешан предузетник. У складу са могућностима организовати посете предузетника из локалне заједнице. Студије случаја могу бити користан алат да у оквиру своје делатности, ученици одаберу најбољи ИКТ алате за конкретне пословне идеје и аргументују свој избор у односу на критеријуме као што су квалитет, цена, еколошка подобност и сл. Ученике треба упутити да се информишу о предностима развоја предузетништва у условима дигитализације. Посебну пажњу посветити стартап екосистему и могућностима за развој и постицај стартап бизниса. Мотивисати ученике да проуче програме за развој стартап бизниса у локалној заједници. Требало би да ученици сами изврше истраживање корака при регистрацији предузећа и докумнетације потребне за то. Регистрација привредних субјеката и подршка предузетништву као препоручни садржаји су погодни за реализацију пројектне наставе. Једна групе ученика може да обрађује тему законске регулативе у функцији развоја предузетништва у Србији, друга група кораке при регистацији предузећа, трећа група неопходну документацију, четврта група институције и инфраструктуру за подршку предузетништву. Кључне речи за претрагу на Интернету: АПР, регистрација привредних друштава, Центар за предузетништво, законска регулатива. Ученици кроз тимове могу да истраже и презентују начине финансирања пословне идеје и ризике које предузетник преузима. Коначни резултат пројекта може бити: презентација или филм. На исти начин је могуће упутити ученике да истраже и примере социјалног предузетништва локално и глобално. Теме које се обрађују кроз овај предмет доприносе развоју демократских компетенција и важно је додатно подстицати њихов развој користећи различите методе. Као додатни материјали могу се користити публикације Савета Европе као што је Референтни оквир компетенција за демократску културу које ученици треба да развијају како би учествовали у култури демократије.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Пословни план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остваривања ове теме/ модула, ученици треба, кроз пројектни задатак, да стекну јаснију слику о економском и финансијском функционисању предузећа, да развијају сопствене предузетничке капацитете, социјалне, организационе и лидерске вештине.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Приликом одабира делатности и пословне идеје могуће је користити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олују идеја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 вођене дискусије да се ученицима што би помогло у креативном осмишљавању пословних идеја и одабиру најповољније. Препоручити ученицима да пословне идеје траже у оквиру свог подручја рада али не инсистирати на томе. Фокус ставити на идентификaцију пословне идеје у дигиталном пословном окружењу, што подразумева коришћење и примену информационо комуникационих технологија у скоро свим областима људског живота, рада и деловања.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Ученици се деле на групе окупљене око једне пословне идеје у којима остају до краја. Групе ученика окупљене око једне пословне идеје врше истраживање тржишта по упутствима наставника. Свака група осмишљава свој производ или услугу, трудећи се да буду оригинални, иновативни и креативни. Са циљем постизања ових захтева, важно је да ученици прикупе информације о истим или сличним производима или услугама на тржишту и успоставе комуникацију са окружењем како би испитали могућност остваривања пословног успеха. Неопходно је у току реализације ове теме предложити најбољу комбинацију инструмената маркетинг микса за конкретну идеју.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Током реализације ове теме неопходно је да ученици ураде једноставан бизнис план који прати њихову пословну идеју, осмисле различите облике промовисања и продаје свог производа и остварују интеракцију са пословним сектором и потенцијалним купцима. За конкретну ученичку идеју се раде једноставни примери биланса стања, биланса успеха и утврђује се финансијски резултат.</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Пословну идеју могу пријавити на такмичења у изради бизнис плана која се сваке године одржавају у организацији различитих релевантних установа и организација. Уколико могућности дозвољавају пословну идеју је могуће и демонстрирати у окружењу.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6.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треба континуирано да прати напредак ученика који се огледа у начину на који ученици партиципирају, како прикупљају податке, како аргументују, евалуирају, документују. У формативном вредновању наставник би требало да промовише одељенски дијалог, користи питања да би генерисао податке из ученичких идеја, али и да помогне развој идеја, даје ученицима повратне информације, а повратне информације добијене од ученика користи да прилагоди подучавање, охрабрује ученике да оцењују квалитет свог рада итд.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За сумативно оцењивање разумевања и вештина научног истраживања ученици би требало да решавају задатке који садрже неке аспекте истраживачког рада, да садрже новине тако да ученици могу да примене стечена знања и вештине, а не само да се присете информација и процедура које су запамтили, да садрже захтеве за предвиђањем, планирањем, реализацијом неког истраживања и интерпретацијом задатих података.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У вредновању наученог користе се различити инструменти, а избор зависи од врсте активности која се вреднује. На Интернету, коришћењем кључних речи </w:t>
      </w:r>
      <w:r w:rsidRPr="005B7C17">
        <w:rPr>
          <w:rFonts w:ascii="Arial" w:hAnsi="Arial" w:cs="Arial"/>
          <w:i/>
          <w:noProof w:val="0"/>
          <w:color w:val="000000"/>
          <w:sz w:val="22"/>
          <w:szCs w:val="22"/>
          <w:lang w:val="en-US"/>
        </w:rPr>
        <w:t>outcome assessment (testing, forms, descriptiv/numerical)</w:t>
      </w:r>
      <w:r w:rsidRPr="005B7C17">
        <w:rPr>
          <w:rFonts w:ascii="Arial" w:hAnsi="Arial" w:cs="Arial"/>
          <w:noProof w:val="0"/>
          <w:color w:val="000000"/>
          <w:sz w:val="22"/>
          <w:szCs w:val="22"/>
          <w:lang w:val="en-US"/>
        </w:rPr>
        <w:t>, могу се наћи различити инструменти за оцењивање и праћење.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процесу оцењивања добро је користити портфолио (збиркa дoкумeнaтa и eвидeнциja o прoцeсу и прoдуктимa рада ученика, уз кoмeнтaрe и прeпoрукe) као извор података и показатеља о напредовању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Приликом сваког вредновања постигнућа потребно је ученику дати повратну информацију која помаже да разуме грешке и побољша свој резултат и учење. Наставник са ученицима треба да договори показатеље на основу којих сви могу да прате напредак у учењу. У том случају ученици се уче да размишљају о квалитету свог рада и о томе шта треба да предузму да би свој рад унапредили. Такође на основу резултата праћења и вредновања, заједно са ученицима треба планирати процес учења и бирати погодне стратегије учења.</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Б2: ИЗБОРНИ СТРУЧНИ ПРОГРАМИ</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ОСНОВЕ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58"/>
        <w:gridCol w:w="2097"/>
        <w:gridCol w:w="881"/>
        <w:gridCol w:w="2114"/>
        <w:gridCol w:w="1488"/>
        <w:gridCol w:w="2029"/>
      </w:tblGrid>
      <w:tr w:rsidR="005B7C17" w:rsidRPr="005B7C17" w:rsidTr="00066F61">
        <w:trPr>
          <w:trHeight w:val="45"/>
          <w:tblCellSpacing w:w="0" w:type="auto"/>
        </w:trPr>
        <w:tc>
          <w:tcPr>
            <w:tcW w:w="323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66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Практичнанастава</w:t>
            </w: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теоријским основама, основним принципима и организацијом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разумевања туристичке индустрије кроз међузависности различитих сектора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80"/>
        <w:gridCol w:w="4670"/>
        <w:gridCol w:w="4317"/>
      </w:tblGrid>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Основни појмови туризма</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дефиницију појмова: туризам, туриста и пословни путник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људске потребе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туристичке потребе</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значај и задаци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Туриста, гост, пословни путник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Основне карактеристике туризма као просторног, социјалног и економског феномена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Туристичке потребе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туристичке дестинације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туризам, туристичка дестинација</w:t>
            </w:r>
          </w:p>
        </w:tc>
      </w:tr>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и видови туризма</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видове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карактеристике сваког вида туризма</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Видови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облици и видови туризма</w:t>
            </w:r>
          </w:p>
        </w:tc>
      </w:tr>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Функције туризма</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функције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функције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привредне и непривредне функције туризма</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функција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Функције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туризам</w:t>
            </w:r>
          </w:p>
        </w:tc>
      </w:tr>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Туристичко тржиште</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туристичко тржиште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тражњу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специфичности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понуду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факторе понуде и тражње</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понуде и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туристичко тржиште, туристичка понуда, туристичка тражња</w:t>
            </w:r>
          </w:p>
        </w:tc>
      </w:tr>
      <w:tr w:rsidR="005B7C17" w:rsidRPr="005B7C17" w:rsidTr="00066F61">
        <w:trPr>
          <w:trHeight w:val="45"/>
          <w:tblCellSpacing w:w="0" w:type="auto"/>
        </w:trPr>
        <w:tc>
          <w:tcPr>
            <w:tcW w:w="99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Нови трендови у туризму</w:t>
            </w:r>
          </w:p>
        </w:tc>
        <w:tc>
          <w:tcPr>
            <w:tcW w:w="706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карактеристика развоја домаћег и иностраног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нове форме туристичке индустрије (timesharing)</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подстицајна путовања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хотелске и ресторанске ланце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пословања у ланцима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облике привредног раста и развоја туристичких предузећа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пример туристичких занимљивости из своје локалне средине</w:t>
            </w:r>
          </w:p>
        </w:tc>
        <w:tc>
          <w:tcPr>
            <w:tcW w:w="63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и перспективе развоја међународног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и перспективе развоја туризма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Timesharing-нова туристичка индустрија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Подстицајна путовања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Међународни хотелски и ресторатерски ланци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Прилагођавање туристичке понуде новим трендовима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међународни туризам, туристичка индустрија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(изборни програм) Основе туризма који се изучава у другом, трећем или четвртом разреду средње школе са два часа недељно, омогућава да ученици стекну нова знања и упознају се са основама туризма и могућности које пружа. Нови исходи и садржаји омогућавају ученицима образовање и креативна сазнања која дају основ за осмишљавање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 инаставе и препоручени бројчасова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 Теоријска настава се реализује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Основни појмови туризма14/12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Облици и видови туризма 14/12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Функције туризма 14/12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Туристичко тржиште 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Нови трендови у туризму 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Наводи примере туризма, туристе, пословног путника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Проналази примере туристичких потреба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облике и видове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привредни и непривредни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Наводи туристичко тржиште и туристичку понуда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карактеристике домаћег и иностраног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Наводитуристичке занимљивости из своје локалне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хотелске и ресторанске ланце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Предности и недостаци хотелског и приватног смештаја.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Предности и недостаци домаћег и иностраног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Туристички потенцијали локалне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АГРАРНИ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52"/>
        <w:gridCol w:w="2318"/>
        <w:gridCol w:w="881"/>
        <w:gridCol w:w="1370"/>
        <w:gridCol w:w="1582"/>
        <w:gridCol w:w="2264"/>
      </w:tblGrid>
      <w:tr w:rsidR="005B7C17" w:rsidRPr="005B7C17" w:rsidTr="00066F61">
        <w:trPr>
          <w:trHeight w:val="45"/>
          <w:tblCellSpacing w:w="0" w:type="auto"/>
        </w:trPr>
        <w:tc>
          <w:tcPr>
            <w:tcW w:w="30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9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са теоријским основама, основним принципима и организацијом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разумевања туристичке индустрије кроз међузависности различитих сектора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разумевања нераскидиве везе између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делатношћу угоститељства, његовим карактеристикама и значајем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3. </w:t>
      </w:r>
      <w:r w:rsidRPr="005B7C17">
        <w:rPr>
          <w:rFonts w:ascii="Arial" w:hAnsi="Arial" w:cs="Arial"/>
          <w:b/>
          <w:noProof w:val="0"/>
          <w:color w:val="000000"/>
          <w:sz w:val="22"/>
          <w:szCs w:val="22"/>
          <w:lang w:val="en-US"/>
        </w:rPr>
        <w:t>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20"/>
        <w:gridCol w:w="4986"/>
        <w:gridCol w:w="3261"/>
      </w:tblGrid>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Одређење туризма</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појмове: туризам, индустрија слободног времена, подстицајна путовања, туриста, пословни путник</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туризма као привредне делатности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економски, друштвени и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потребу и туристичке мотиве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функције туризма</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историјски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Дефинисање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Друштвени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Политички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Економски значај и утицај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туризам</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врсте и трендови туризма</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облике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факторе и савремене трендове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хотелске и ресторанске ланце</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Облици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креирања трендова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Нове форме туристичке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Хотелски и ресторански ланци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пословања хотелских и ресторатерских ланаца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туристичка индустрија</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Туристичко тржиште</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туристичко тржиште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тражњу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туристичку понуду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специфичности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факторе понуде и тражње</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тржишта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туристичке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понуде и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понуда, тражња, тржиште</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Туризам и прехрамбена индустрија</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повезаност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међусобну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туристички производ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прехрамбене производе у сврси туристичког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значај здраве хране за развој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прехрамбене производе који представљају карактеристичне туристичке производе</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Повезаност и условљеност туризма и прехрамбене индустрије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Спој хотелијерства и агроиндустријског комплекса производње здраве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и карактеристике туристичког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туристички производи</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Одређење угоститељства</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место и улогу угоститељства у привреди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задатке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угоститељску услугу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угоститељску понуду</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место и улогу угоститељства у привреди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задатке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угоститељску услугу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угоститељску понуду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угоститељство</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Угоститељско пословне јединице</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разврстава угоститељско пословне јединице према различитим критеријумима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угоститељско пословне јединице по категоријама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понуду угоститељско пословних јединица</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пословних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Категоризација УПЈ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пословне јединице, категоризација</w:t>
            </w:r>
          </w:p>
        </w:tc>
      </w:tr>
      <w:tr w:rsidR="005B7C17" w:rsidRPr="005B7C17" w:rsidTr="00066F61">
        <w:trPr>
          <w:trHeight w:val="45"/>
          <w:tblCellSpacing w:w="0" w:type="auto"/>
        </w:trPr>
        <w:tc>
          <w:tcPr>
            <w:tcW w:w="25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Кадрови у угоститељству и туризму</w:t>
            </w:r>
          </w:p>
        </w:tc>
        <w:tc>
          <w:tcPr>
            <w:tcW w:w="758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кадрове у угоститељству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улогу кадрова за пословни успех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структуру запослених у угоститељству и туризму</w:t>
            </w:r>
          </w:p>
        </w:tc>
        <w:tc>
          <w:tcPr>
            <w:tcW w:w="42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кадрови у угоститељству</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Аграрни туризам који се изучава у другом, трећем или четвртом разреду средње школе са два часа недељно, омогућава да ученици стекну нова знања и упознају се са основама аграрног туризма и могућностима које пружа. Нови исходи и садржаји омогућавају ученицима образовање и креативна сазнања која дају основ за осмишљавање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 Теоријска настава се реализује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Oдређење туризма 10/9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Облици, врсте и трендови туризма10/9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Туристичко тржиште12/10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Туризам и прехрамбена индустрија12/10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Одређење угоститељства8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Угоститељско пословне јединице8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Кадрови у угоститељству и туризму 10/8часа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Дефинише појмове: туризам, подстицајна путовања...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Повезује примере туристичке потреба и туристички мотиви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облике и врсте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туристичко тржиште, понуду и тражњу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Описује туристичко тржиште и туристичку понуда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Повезујепонуду прехрамбене индустрије са развојем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Описује угоститељске услуге у функцији туризма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Разврстава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Познаје структуру запослених у угоститељству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Основе туризма,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Утицај туризма на политичке, друштвене и економске прилике у региону.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Креирање трендова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Фактори понуде и тражње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Здрава храна део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Прехрамбене индустрије део туристичке понуде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привреди и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Угоститељске пословне јединице и туризам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Квалитетан кадар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радатокомвежби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ОСНОВE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08"/>
        <w:gridCol w:w="2506"/>
        <w:gridCol w:w="881"/>
        <w:gridCol w:w="2114"/>
        <w:gridCol w:w="1407"/>
        <w:gridCol w:w="1851"/>
      </w:tblGrid>
      <w:tr w:rsidR="005B7C17" w:rsidRPr="005B7C17" w:rsidTr="00066F61">
        <w:trPr>
          <w:trHeight w:val="45"/>
          <w:tblCellSpacing w:w="0" w:type="auto"/>
        </w:trPr>
        <w:tc>
          <w:tcPr>
            <w:tcW w:w="323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66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Теоријсканастава</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Практичнанастава</w:t>
            </w: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делатношћу угоститељства, његовим карактеристикама и значајем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појмом угоститељство и његовим местом и значајем у привредним делатностима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разликују угоститељске услуге и прилагоде их жељама и потребама гостију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да разликују угоститељске пословне јединице према намени и услугама које пружају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значајем, улогом и структуром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81"/>
        <w:gridCol w:w="4576"/>
        <w:gridCol w:w="3910"/>
      </w:tblGrid>
      <w:tr w:rsidR="005B7C17" w:rsidRPr="005B7C17" w:rsidTr="00066F61">
        <w:trPr>
          <w:trHeight w:val="45"/>
          <w:tblCellSpacing w:w="0" w:type="auto"/>
        </w:trPr>
        <w:tc>
          <w:tcPr>
            <w:tcW w:w="20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68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55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20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Угоститељство</w:t>
            </w:r>
          </w:p>
        </w:tc>
        <w:tc>
          <w:tcPr>
            <w:tcW w:w="68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дефиницију појма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настанак и историјски развој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место и улогу угоститељства у светској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место и улогу угоститељства у привреди земље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угоститељства за стратешки развој привреде Србије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задатке и објасни значај угоститељства</w:t>
            </w:r>
          </w:p>
        </w:tc>
        <w:tc>
          <w:tcPr>
            <w:tcW w:w="55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Настанак и историјски развој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светској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привреди Србије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Задатак и значај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угоститељство</w:t>
            </w:r>
          </w:p>
        </w:tc>
      </w:tr>
      <w:tr w:rsidR="005B7C17" w:rsidRPr="005B7C17" w:rsidTr="00066F61">
        <w:trPr>
          <w:trHeight w:val="45"/>
          <w:tblCellSpacing w:w="0" w:type="auto"/>
        </w:trPr>
        <w:tc>
          <w:tcPr>
            <w:tcW w:w="20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Услуге у угоститељству</w:t>
            </w:r>
          </w:p>
        </w:tc>
        <w:tc>
          <w:tcPr>
            <w:tcW w:w="68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угоститељске услуге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појам угоститељске понуде</w:t>
            </w:r>
          </w:p>
        </w:tc>
        <w:tc>
          <w:tcPr>
            <w:tcW w:w="55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услуге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угоститељских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Угоститељска понуда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Угоститељска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услуга и понуда</w:t>
            </w:r>
          </w:p>
        </w:tc>
      </w:tr>
      <w:tr w:rsidR="005B7C17" w:rsidRPr="005B7C17" w:rsidTr="00066F61">
        <w:trPr>
          <w:trHeight w:val="45"/>
          <w:tblCellSpacing w:w="0" w:type="auto"/>
        </w:trPr>
        <w:tc>
          <w:tcPr>
            <w:tcW w:w="20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Угоститељске пословне јединице</w:t>
            </w:r>
          </w:p>
        </w:tc>
        <w:tc>
          <w:tcPr>
            <w:tcW w:w="68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дефиницију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угоститељско пословних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правилник о категоризацији угоститељско пословних јединица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угоститељску понуду различитих угоститељско пословних јединица</w:t>
            </w:r>
          </w:p>
        </w:tc>
        <w:tc>
          <w:tcPr>
            <w:tcW w:w="55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Подела угоститељских пословних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Карактеристике угоститељске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Категоризација УПЈ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пословне јединице</w:t>
            </w:r>
          </w:p>
        </w:tc>
      </w:tr>
      <w:tr w:rsidR="005B7C17" w:rsidRPr="005B7C17" w:rsidTr="00066F61">
        <w:trPr>
          <w:trHeight w:val="45"/>
          <w:tblCellSpacing w:w="0" w:type="auto"/>
        </w:trPr>
        <w:tc>
          <w:tcPr>
            <w:tcW w:w="205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Кадрови у угоститељству</w:t>
            </w:r>
          </w:p>
        </w:tc>
        <w:tc>
          <w:tcPr>
            <w:tcW w:w="683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и улогу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структуру кадрова у угоститељству</w:t>
            </w:r>
          </w:p>
        </w:tc>
        <w:tc>
          <w:tcPr>
            <w:tcW w:w="551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и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Структура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улога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кадрови у угоститељству</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Основе угоститељства који се изучава у другом, трећем или четвртом разреду средње школе са два часа недељно, омогућава да ученици стекну нова знања и упознају се са основама угоститељства и могућностима које пружа. Нови исходи и садржаји омогућавају ученицима образовање и креативна сазнања која дају основ за осмишљавање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 Теоријска настава се реализује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Угоститељство 10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Услуге у угоститељству 20/18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Угоститељске пословне јединице 24/20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Кадрови у угоститељству 16/14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Наведе појам угоститељства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 улогу угоститељства у привреди и економији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 појам и врсте угоститељских понуда и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Познаје угоститељско пословне јединице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Наводи структуру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Основи туризма, Аграрни туризам,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Улога угоститељства у привреди и економији Србије.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угоститељских понуда и услуга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Туристички потенцијали локалне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Угоститељско пословне јединице у туризму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Квалитет кадрова у угоститељству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радатокомвежби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ПРИПРЕМА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07"/>
        <w:gridCol w:w="1300"/>
        <w:gridCol w:w="1823"/>
        <w:gridCol w:w="2114"/>
        <w:gridCol w:w="1452"/>
        <w:gridCol w:w="1971"/>
      </w:tblGrid>
      <w:tr w:rsidR="005B7C17" w:rsidRPr="005B7C17" w:rsidTr="00066F61">
        <w:trPr>
          <w:trHeight w:val="45"/>
          <w:tblCellSpacing w:w="0" w:type="auto"/>
        </w:trPr>
        <w:tc>
          <w:tcPr>
            <w:tcW w:w="30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9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Практичнанастава</w:t>
            </w: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припрему и сервирање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14"/>
        <w:gridCol w:w="3591"/>
        <w:gridCol w:w="5162"/>
      </w:tblGrid>
      <w:tr w:rsidR="005B7C17" w:rsidRPr="005B7C17" w:rsidTr="00066F61">
        <w:trPr>
          <w:trHeight w:val="45"/>
          <w:tblCellSpacing w:w="0" w:type="auto"/>
        </w:trPr>
        <w:tc>
          <w:tcPr>
            <w:tcW w:w="19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50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7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98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јела са жара</w:t>
            </w:r>
          </w:p>
        </w:tc>
        <w:tc>
          <w:tcPr>
            <w:tcW w:w="500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шта су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групише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познаје рецептурe за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препознаје врсте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припреме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 сервирања и декорисања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прима поруџбину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намирнице према рецептури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намирнице према нормативу за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примени одговарајућу термичку обраду намирница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комбинује врсте и количине зачина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израђује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употреби одговарајућу посуду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сервира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декорише јела са жара</w:t>
            </w:r>
          </w:p>
        </w:tc>
        <w:tc>
          <w:tcPr>
            <w:tcW w:w="741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Појам, дефиниција, подела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Пљескавица на жару, на кајмаку; ћевапчићи на жару и на кајмаку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Вешалице (свињска, телећа) бела и димљена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Ражњичћи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Мућкалица на други начин</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Ћулбастија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Лесковачки уштипци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Ролована џигерица у марамици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Роловано пилеће бело месо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Печења: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свињско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телеће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пилеће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прасеће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роловане пуњене телеће груди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јела са жара, печење</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Припрема јела са жара који се изучава у другом, трећем или четвртом разреду средње школе. Часове реализовати са два часа недељно или сваке друге недеље по четири часа. Изборни предмет омогућава да ученици стекну нова знања и практичне вештине у припреми јела са жара. Нови исходи и садржаји омогућавају ученицима образовање и креативна сазнања која дају основ за осмишљавање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вежбе у одговарајућем кабинету или у школској радионици.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 на 2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Оквирни број часова по темама 2. 3. и 4. разред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дат је у табели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 и групише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Описује и препознаје рецептуре и врсте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Описује начин припреме, сервирања и декорисања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Комбинује зачине за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Употребљава одговарајуће посуде за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Основе угоститељства, Основе туризма, Аграрни туризам,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Иновације у припреми јела са жара.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радатокомвежби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ИСТОРИЈА ПИВАРСТВА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1. </w:t>
      </w:r>
      <w:r w:rsidRPr="005B7C17">
        <w:rPr>
          <w:rFonts w:ascii="Arial" w:hAnsi="Arial" w:cs="Arial"/>
          <w:b/>
          <w:noProof w:val="0"/>
          <w:color w:val="000000"/>
          <w:sz w:val="22"/>
          <w:szCs w:val="22"/>
          <w:lang w:val="en-US"/>
        </w:rPr>
        <w:t xml:space="preserve">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52"/>
        <w:gridCol w:w="2318"/>
        <w:gridCol w:w="881"/>
        <w:gridCol w:w="1370"/>
        <w:gridCol w:w="1582"/>
        <w:gridCol w:w="2264"/>
      </w:tblGrid>
      <w:tr w:rsidR="005B7C17" w:rsidRPr="005B7C17" w:rsidTr="00066F61">
        <w:trPr>
          <w:trHeight w:val="45"/>
          <w:tblCellSpacing w:w="0" w:type="auto"/>
        </w:trPr>
        <w:tc>
          <w:tcPr>
            <w:tcW w:w="30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9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w:t>
      </w:r>
      <w:r w:rsidRPr="005B7C17">
        <w:rPr>
          <w:rFonts w:ascii="Arial" w:hAnsi="Arial" w:cs="Arial"/>
          <w:noProof w:val="0"/>
          <w:color w:val="000000"/>
          <w:sz w:val="22"/>
          <w:szCs w:val="22"/>
          <w:lang w:val="en-US"/>
        </w:rPr>
        <w:t xml:space="preserve">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Упозавање са основним појмовима о пореклу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Упозавање са основним појмовима о начинима производње пива кроз историју;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Упозавање са основним појмовима о развоју пиварства од кућне до индустријске производње у свету и код нас;</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Упозавање са основним појмовима о настајању одређених типова пива у зависнисти од земље у којој се производи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разумевања туристичке индустрије кроз међузависности различитих сектора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09"/>
        <w:gridCol w:w="4241"/>
        <w:gridCol w:w="3417"/>
      </w:tblGrid>
      <w:tr w:rsidR="005B7C17" w:rsidRPr="005B7C17" w:rsidTr="00066F61">
        <w:trPr>
          <w:trHeight w:val="45"/>
          <w:tblCellSpacing w:w="0" w:type="auto"/>
        </w:trPr>
        <w:tc>
          <w:tcPr>
            <w:tcW w:w="31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63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48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31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Порекло пива и његове особине</w:t>
            </w:r>
          </w:p>
        </w:tc>
        <w:tc>
          <w:tcPr>
            <w:tcW w:w="63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време,земље и подручја производње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особине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производње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наброји биљке које су се користиле за ароматизацију првих пива</w:t>
            </w:r>
            <w:r>
              <w:rPr>
                <w:rFonts w:ascii="Arial" w:hAnsi="Arial" w:cs="Arial"/>
                <w:noProof w:val="0"/>
                <w:color w:val="000000"/>
                <w:sz w:val="22"/>
                <w:szCs w:val="22"/>
                <w:lang w:val="en-US"/>
              </w:rPr>
              <w:t xml:space="preserve"> </w:t>
            </w:r>
          </w:p>
        </w:tc>
        <w:tc>
          <w:tcPr>
            <w:tcW w:w="48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Први писани трагови о пореклу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Особине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производње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Биљке које су се користиле за ароматизацију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пиво</w:t>
            </w:r>
          </w:p>
        </w:tc>
      </w:tr>
      <w:tr w:rsidR="005B7C17" w:rsidRPr="005B7C17" w:rsidTr="00066F61">
        <w:trPr>
          <w:trHeight w:val="45"/>
          <w:tblCellSpacing w:w="0" w:type="auto"/>
        </w:trPr>
        <w:tc>
          <w:tcPr>
            <w:tcW w:w="31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Пиварство у средњем веку</w:t>
            </w:r>
          </w:p>
        </w:tc>
        <w:tc>
          <w:tcPr>
            <w:tcW w:w="63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производњу пива у самостанима и мануфактурну производњу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ароматзацију пива хмељом од ароматизације другим ароматичним биљем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транспортовања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најзначајније произвођаче пива у свету у средњем веку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транспортовања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места у Србије где је започела и развијала се производња пива</w:t>
            </w:r>
          </w:p>
        </w:tc>
        <w:tc>
          <w:tcPr>
            <w:tcW w:w="48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пива у самостанима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Мануфактурна производња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Коришћење хмеља у пиварству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транспорта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Развој пиварства у свету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Развој пиварства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мануфакторна производња</w:t>
            </w:r>
          </w:p>
        </w:tc>
      </w:tr>
      <w:tr w:rsidR="005B7C17" w:rsidRPr="005B7C17" w:rsidTr="00066F61">
        <w:trPr>
          <w:trHeight w:val="45"/>
          <w:tblCellSpacing w:w="0" w:type="auto"/>
        </w:trPr>
        <w:tc>
          <w:tcPr>
            <w:tcW w:w="317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Индустријализација и производња пива данас у Европи и код нас</w:t>
            </w:r>
          </w:p>
        </w:tc>
        <w:tc>
          <w:tcPr>
            <w:tcW w:w="639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значај научних открића која су предходила појави индустријске производње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машине и уређаје који су се користили некад у пиварству од данашњих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специфичности производње пива у Чешкој, Немачкој и Данској које су довеле до формирања одређених типова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прве индустријске пиваре у Србији</w:t>
            </w:r>
          </w:p>
        </w:tc>
        <w:tc>
          <w:tcPr>
            <w:tcW w:w="482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Научна отктића која су довела до развоја индустријске производње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Mашинe и уређаји у пиварству некад и сад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Специфичности производње пива у Чешкој, Немачкој, Данској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Оснивање индустријске производње пива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индустријска производња пива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историја пиварства који се изучава у другом, трећем или четвртом разреду средње школе. са два часа недељно, омогућава да ученици стекну знања и упознају се са историјом пиварства и могућностима повезивања са модерном технологијом производње пива. Нови исходи и садржаји омогућавају ученицима образовање и креативна сазнања.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 иброј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 Теоријска настава се реализује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Порекло пива и његове особине 10/8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Пиварство у средњем веку 32/26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Индустријализација и производња пива данас у Европи и код нас 28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Наводи особине првих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 наставак првих пивара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биљке које се користе за ароматизацију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Описује настанак пивара у Србији и свету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Наводи биљке које су се користиле и које се користе за ароматизацију пива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Објасни индустријализација пивара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Разликује карактеристике домаћег и иностранихпивара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Основе угоститељства, Основе туризма, Аграрни туризам,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Настанак првих пивара.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Развој пива од постанка до данас</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Специфичности различитих врста пива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Савремене пиваре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радатокомвежби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ПРЕРАДА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 xml:space="preserve">1. 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58"/>
        <w:gridCol w:w="2097"/>
        <w:gridCol w:w="881"/>
        <w:gridCol w:w="2114"/>
        <w:gridCol w:w="1488"/>
        <w:gridCol w:w="2029"/>
      </w:tblGrid>
      <w:tr w:rsidR="005B7C17" w:rsidRPr="005B7C17" w:rsidTr="00066F61">
        <w:trPr>
          <w:trHeight w:val="45"/>
          <w:tblCellSpacing w:w="0" w:type="auto"/>
        </w:trPr>
        <w:tc>
          <w:tcPr>
            <w:tcW w:w="3236"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66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Практичнанастава</w:t>
            </w: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23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66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80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2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66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знања о основним методама органске биљне и сточарске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са основним знањима о сировинама, адитивима и помоћним сировинама које се користе у производњи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Развијање разумевања поступака који се спроводе у току производње, прераде, складиштења и превоза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Повезивање теоријских знања о органској преради са производним процесима у конвенционалној производњи хране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68"/>
        <w:gridCol w:w="4388"/>
        <w:gridCol w:w="3711"/>
      </w:tblGrid>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Методе органске производње</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појам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значај примена метода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и описује методе биљне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и описује методе сточарске органске производње</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Органски производ/производња и прерада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Значај примене метода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Методе органске биљне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Методе сточарске органске производње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органска производња</w:t>
            </w:r>
          </w:p>
        </w:tc>
      </w:tr>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Сировине органске биљне и сточарске производње</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карактеристике и специфичности сировина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карактеристике и специфичности сировина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карактеристике органских/конвенционалних сировина</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Органске сировине биљног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Органске сировине животињског порекла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Период конверзије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период конверзије</w:t>
            </w:r>
          </w:p>
        </w:tc>
      </w:tr>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Адитиви и помоћне сировини у производњи органских производа</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дозвољене адитиве и помоћне сировине за различите органске производе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законску регулативу о употреби адитива и помоћних сировина у органској преради</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Адитиви у органској преради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Помоћне сировине у органској преради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Означавање присутних додатака на амбалажи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адитиви</w:t>
            </w:r>
          </w:p>
        </w:tc>
      </w:tr>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Технолошке линије производње органских производа</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операције које се користе за конзервисање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описује поступке производње различитих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дозвољена средства за чишћење и дезинфекцију технолошких линија, објеката и опреме</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Конзервисање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Технолошки поступци производње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Средства за чишћење и дезинфекцију технолошких линија, објеката и опреме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конзервирање</w:t>
            </w:r>
          </w:p>
        </w:tc>
      </w:tr>
      <w:tr w:rsidR="005B7C17" w:rsidRPr="005B7C17" w:rsidTr="00066F61">
        <w:trPr>
          <w:trHeight w:val="45"/>
          <w:tblCellSpacing w:w="0" w:type="auto"/>
        </w:trPr>
        <w:tc>
          <w:tcPr>
            <w:tcW w:w="317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Означавање, складиштење и транспорт органских производа</w:t>
            </w:r>
          </w:p>
        </w:tc>
        <w:tc>
          <w:tcPr>
            <w:tcW w:w="600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ознаке органског производа од производа из периода конверзије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карактеристике ознаке органског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опише начине складиштења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наводи начине транспорта органских производа</w:t>
            </w:r>
          </w:p>
        </w:tc>
        <w:tc>
          <w:tcPr>
            <w:tcW w:w="522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Ознака и национални знак органског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 из периода конверзије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Складиштење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Транспорт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складиштење, транспорт</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програм Прерада органских производа који се изучава у другом, трећем или четвртом разреду средње школе са два часа недељно, омогућава да ученици стекну нова знања и упознају се са поступцима прераде органских производа. Нови исходи и садржаји омогућавају ученицима образовање и креативна сазнања која дају основ за осмишљавање нових органских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степену опремљености школе (ИТ опрема, библиотека,...), и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Методе органске производње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8</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Сировине органске биљне и сточарске производње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14/12</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Адитиви и помоћне сировини у производњи органских производа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8/6</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Технолошке линије производње органских производа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32/30</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Означавање, складиштење и транспорт органских производа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8/6</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презентације, слике, видео материјал о производњи и преради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очигледан наставни материјал (сировине, адитиве, помоћне сировине, амбалажу) у преради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и усмеравати ученике да користе важећу законску регулативу, правилнике везано за производњу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усмеравати ученике да упоређују конвенционалан начин производње прехрамбених производа са органским приступом</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правити корелацију са наставним садржајима из прехрамбених технологија које се изучавају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збирку амбалажних јединица различитих органских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Наставу реализовати у учионици или кабинету који су опремљени ИТ опремом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Производња органске хране у Србији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Да ли је једна година довољна да производим органску храну?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Пут до бакиног органског џема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Производња органског меда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Органска производња вина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Ознаке органских производа у свету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Основе угоститељства, Основе туризма, Аграрни туризам, Основи прехрамбене технологије, Прехрамбена технологија,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заштити при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радатокомвежби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КОЛАЧИ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 xml:space="preserve">ОСТВАРИВАЊА ОБРАЗОВНО-ВАСПИТНОГ РАДА </w:t>
      </w:r>
      <w:r>
        <w:rPr>
          <w:rFonts w:ascii="Arial" w:hAnsi="Arial" w:cs="Arial"/>
          <w:b/>
          <w:noProof w:val="0"/>
          <w:color w:val="000000"/>
          <w:sz w:val="22"/>
          <w:szCs w:val="22"/>
          <w:lang w:val="en-US"/>
        </w:rPr>
        <w:t>-</w:t>
      </w:r>
      <w:r w:rsidRPr="005B7C17">
        <w:rPr>
          <w:rFonts w:ascii="Arial" w:hAnsi="Arial" w:cs="Arial"/>
          <w:b/>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99"/>
        <w:gridCol w:w="1298"/>
        <w:gridCol w:w="2085"/>
        <w:gridCol w:w="1339"/>
        <w:gridCol w:w="1542"/>
        <w:gridCol w:w="2204"/>
      </w:tblGrid>
      <w:tr w:rsidR="005B7C17" w:rsidRPr="005B7C17" w:rsidTr="00066F61">
        <w:trPr>
          <w:trHeight w:val="45"/>
          <w:tblCellSpacing w:w="0" w:type="auto"/>
        </w:trPr>
        <w:tc>
          <w:tcPr>
            <w:tcW w:w="2944"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33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29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2944"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13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138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031"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33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годишњифонд часова. Изборни предмет може да се бира у другом, трећем или у четвртом разреду.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колача од линцер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колача од киселог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колача од вученог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колача од кромпир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колача од принцес масе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теста за резанце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израду теста за палачинке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98"/>
        <w:gridCol w:w="2982"/>
        <w:gridCol w:w="6087"/>
      </w:tblGrid>
      <w:tr w:rsidR="005B7C17" w:rsidRPr="005B7C17" w:rsidTr="00066F61">
        <w:trPr>
          <w:trHeight w:val="45"/>
          <w:tblCellSpacing w:w="0" w:type="auto"/>
        </w:trPr>
        <w:tc>
          <w:tcPr>
            <w:tcW w:w="14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40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89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1452"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колача од теста</w:t>
            </w:r>
          </w:p>
        </w:tc>
        <w:tc>
          <w:tcPr>
            <w:tcW w:w="4008"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врсте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комбинује намирнице по рецептури за одређени тип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начине обликовања теста за колаче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врсте кремова и филова за колаче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 личну хигијену и хигијену радног места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намирнице по рецептури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одмери намирнице по рецептури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тесто за дати тип колача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обликује тесто за дати тип колача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припреми фил за дати тип колача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обликује дати тип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пече дати тип колача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декорише дати тип колача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сервира дати тип колача</w:t>
            </w:r>
          </w:p>
        </w:tc>
        <w:tc>
          <w:tcPr>
            <w:tcW w:w="894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слатког линцер теста: пита са јабукама, вишњама, сиром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линцер теста са квасцем: кифлице са орасима, са маком; штрудлице са орасима, са маком, са џемом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Производи од сланог линцер теста: штанглице са сиром, са кимом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киселог теста: штрудла са орасима и са маком, бриоши, крофне са џемом, берлинер кремом; бечки куглоф</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вученог (воденог) теста: савијача са јабукама, са вишњама, са слтким сиром, баклава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Тесто за резанце: резанци са маком и орасима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Палачинке: једноставне палчинке са џемом, орасима, лешником, чоколадом, берлинер кремом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кромпир теста: кнедле са шљивама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Колачи од принцес масе: принцес крофне са шлагом, са берлинер кремом, са желатин кремом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линцер тесто, кромпир тесто, кисело тесто, принцес маса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Колачи од теста који се изучава у трећем (70 часова вежби) или четвртом разреду (62 часова вежби) разреду средње школе, омогућава да ученици стекну нова знања и упознају се са поступцима производње колача од теста. Часове реализовати сваке друге недеље по четири часа.</w:t>
      </w:r>
      <w:r>
        <w:rPr>
          <w:rFonts w:ascii="Arial" w:hAnsi="Arial" w:cs="Arial"/>
          <w:noProof w:val="0"/>
          <w:color w:val="000000"/>
          <w:sz w:val="22"/>
          <w:szCs w:val="22"/>
          <w:lang w:val="en-US"/>
        </w:rPr>
        <w:t xml:space="preserve"> </w:t>
      </w:r>
      <w:r w:rsidRPr="005B7C17">
        <w:rPr>
          <w:rFonts w:ascii="Arial" w:hAnsi="Arial" w:cs="Arial"/>
          <w:noProof w:val="0"/>
          <w:color w:val="000000"/>
          <w:sz w:val="22"/>
          <w:szCs w:val="22"/>
          <w:lang w:val="en-US"/>
        </w:rPr>
        <w:t>Нови исходи и садржаји омогућавају ученицима образовање и креативна сазнања која дају основ за осмишљавање нових производа колача од теста и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Први час у новој школској години посветити упознавању ученика са циљевима и исходима наставе, односно учења, планом рада и критеријумом и начинима оцењивања, као и начином рада у кабинету/школској радионици, подели на групе и распоредом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Препорука је да наставник планира и припрема наставу самостално, а у сарадњи са колегама обезбеди међупредметну корелациј</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Теме се реализују кроз вежбе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Подела одељења на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Одељење се делина 2 групе.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презентације, слике, видео материјал о производњи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очигледан наставни материјал (сировине, адитиве, помоћне сировине, амбалажу) у производњи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и усмеравати ученике да користе важећу законску регулативу, правилнике везано за производњу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усмеравати ученике да упоређују конвенционалан начин производње колача од теста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правити корелацију са наставним садржајима из технологије пекарства које се изучавају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направити упоређења традиционалних колача од теста са националним колачима од теста из околних земаља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Препоручује се изложба ученичких радова (колача), посета стручним сајмовима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Место реализације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 се реализују у кабинету или школској радионици за посластичарство</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 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Саставни део програма је и списак пројектних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Припрема различитих националних колача од теста (нпр. Из различитих земаља Европе: Србија, Грчка, Јужна Европа, Мађарска, Аустрија...)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 току реализације модула узети у обзир предзнања ученика из предмета Основе угоститељства, Основи прехрамбене технологије, Прехрамбена технологија, Технологија пекарства, Предузетништво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однос према прибору и опреми у посластичарству, заштити на раду, заштити животне средине</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дневника рада током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xml:space="preserve">При формативном оцењивању ученика користити и вредновати лични картон ученика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документ који сачињава и води наставник у циљу евидентирања времена, активности и напретка ученика за време реализације вежби.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усменепроверезнања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провере практичних вештина и решавања практичних задатака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5B7C17">
      <w:pPr>
        <w:spacing w:after="120" w:line="276" w:lineRule="auto"/>
        <w:contextualSpacing w:val="0"/>
        <w:jc w:val="center"/>
        <w:rPr>
          <w:rFonts w:ascii="Arial" w:hAnsi="Arial" w:cs="Arial"/>
          <w:noProof w:val="0"/>
          <w:sz w:val="22"/>
          <w:szCs w:val="22"/>
          <w:lang w:val="en-US"/>
        </w:rPr>
      </w:pPr>
      <w:r w:rsidRPr="005B7C17">
        <w:rPr>
          <w:rFonts w:ascii="Arial" w:hAnsi="Arial" w:cs="Arial"/>
          <w:b/>
          <w:noProof w:val="0"/>
          <w:color w:val="000000"/>
          <w:sz w:val="22"/>
          <w:szCs w:val="22"/>
          <w:lang w:val="en-US"/>
        </w:rPr>
        <w:t>Назив програма: ТЕХНОЛОГИЈА ХЛАЂЕЊА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1.</w:t>
      </w:r>
      <w:r w:rsidRPr="005B7C17">
        <w:rPr>
          <w:rFonts w:ascii="Arial" w:hAnsi="Arial" w:cs="Arial"/>
          <w:noProof w:val="0"/>
          <w:color w:val="000000"/>
          <w:sz w:val="22"/>
          <w:szCs w:val="22"/>
          <w:lang w:val="en-US"/>
        </w:rPr>
        <w:t xml:space="preserve"> ОСТВАРИВАЊА ОБРАЗОВНО-ВАСПИТНОГ РАДА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ОБЛИЦИ И ТРАЈАЊЕ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52"/>
        <w:gridCol w:w="2318"/>
        <w:gridCol w:w="881"/>
        <w:gridCol w:w="1370"/>
        <w:gridCol w:w="1582"/>
        <w:gridCol w:w="2264"/>
      </w:tblGrid>
      <w:tr w:rsidR="005B7C17" w:rsidRPr="005B7C17" w:rsidTr="00066F61">
        <w:trPr>
          <w:trHeight w:val="45"/>
          <w:tblCellSpacing w:w="0" w:type="auto"/>
        </w:trPr>
        <w:tc>
          <w:tcPr>
            <w:tcW w:w="3083"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РАЗРЕД</w:t>
            </w:r>
          </w:p>
        </w:tc>
        <w:tc>
          <w:tcPr>
            <w:tcW w:w="0" w:type="auto"/>
            <w:gridSpan w:val="4"/>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w:t>
            </w:r>
          </w:p>
        </w:tc>
        <w:tc>
          <w:tcPr>
            <w:tcW w:w="3490" w:type="dxa"/>
            <w:vMerge w:val="restart"/>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УКУПНО</w:t>
            </w:r>
          </w:p>
        </w:tc>
      </w:tr>
      <w:tr w:rsidR="005B7C17" w:rsidRPr="005B7C17" w:rsidTr="00066F61">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Теоријска настава</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Вежбе</w:t>
            </w: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Практична настава</w:t>
            </w: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Настава у блоку</w:t>
            </w:r>
          </w:p>
        </w:tc>
        <w:tc>
          <w:tcPr>
            <w:tcW w:w="0" w:type="auto"/>
            <w:vMerge/>
            <w:tcBorders>
              <w:top w:val="nil"/>
              <w:left w:val="single" w:sz="8" w:space="0" w:color="000000"/>
              <w:bottom w:val="single" w:sz="8" w:space="0" w:color="000000"/>
              <w:right w:val="single" w:sz="8" w:space="0" w:color="000000"/>
            </w:tcBorders>
          </w:tcPr>
          <w:p w:rsidR="005B7C17" w:rsidRPr="005B7C17" w:rsidRDefault="005B7C17" w:rsidP="005B7C17">
            <w:pPr>
              <w:spacing w:after="200" w:line="276" w:lineRule="auto"/>
              <w:contextualSpacing w:val="0"/>
              <w:rPr>
                <w:rFonts w:ascii="Arial" w:hAnsi="Arial" w:cs="Arial"/>
                <w:noProof w:val="0"/>
                <w:sz w:val="22"/>
                <w:szCs w:val="22"/>
                <w:lang w:val="en-US"/>
              </w:rPr>
            </w:pP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III</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70</w:t>
            </w:r>
          </w:p>
        </w:tc>
      </w:tr>
      <w:tr w:rsidR="005B7C17" w:rsidRPr="005B7C17" w:rsidTr="00066F61">
        <w:trPr>
          <w:trHeight w:val="45"/>
          <w:tblCellSpacing w:w="0" w:type="auto"/>
        </w:trPr>
        <w:tc>
          <w:tcPr>
            <w:tcW w:w="3083"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IV</w:t>
            </w:r>
          </w:p>
        </w:tc>
        <w:tc>
          <w:tcPr>
            <w:tcW w:w="3489"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c>
          <w:tcPr>
            <w:tcW w:w="76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1446"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200" w:line="276" w:lineRule="auto"/>
              <w:contextualSpacing w:val="0"/>
              <w:rPr>
                <w:rFonts w:ascii="Arial" w:hAnsi="Arial" w:cs="Arial"/>
                <w:noProof w:val="0"/>
                <w:sz w:val="22"/>
                <w:szCs w:val="22"/>
                <w:lang w:val="en-US"/>
              </w:rPr>
            </w:pPr>
          </w:p>
        </w:tc>
        <w:tc>
          <w:tcPr>
            <w:tcW w:w="349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62</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Напомена: у табели је приказан годишњи фонд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2. ЦИЉЕВИ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Упознавање ученика о значају хладњача у прехрамбеној тиндустрији</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Схватање поступака хлађења и смрзавања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Оспособљавање ученика за складиштење смрзнутих и прохлађених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Разумевање промена које настају приликом смрзавања и чувања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3. НАЗИВИ ТЕМА, ИСХОДИ УЧЕЊА, ПРЕПОРУЧЕНИ САДРЖАЈИ И КЉУЧНИ ПОЈМОВИ САДРЖАЈА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742"/>
        <w:gridCol w:w="4115"/>
        <w:gridCol w:w="3610"/>
      </w:tblGrid>
      <w:tr w:rsidR="005B7C17" w:rsidRPr="005B7C17" w:rsidTr="00066F61">
        <w:trPr>
          <w:trHeight w:val="45"/>
          <w:tblCellSpacing w:w="0" w:type="auto"/>
        </w:trPr>
        <w:tc>
          <w:tcPr>
            <w:tcW w:w="3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ТЕМА</w:t>
            </w:r>
          </w:p>
        </w:tc>
        <w:tc>
          <w:tcPr>
            <w:tcW w:w="5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ИСХОДИ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По завршетку теме ученик ће бити у стању да:</w:t>
            </w:r>
          </w:p>
        </w:tc>
        <w:tc>
          <w:tcPr>
            <w:tcW w:w="49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ПРЕПОРУЧЕНИ САДРЖАЈИ / КЉУЧНИ ПОЈМОВИ САДРЖАЈА</w:t>
            </w:r>
          </w:p>
        </w:tc>
      </w:tr>
      <w:tr w:rsidR="005B7C17" w:rsidRPr="005B7C17" w:rsidTr="00066F61">
        <w:trPr>
          <w:trHeight w:val="45"/>
          <w:tblCellSpacing w:w="0" w:type="auto"/>
        </w:trPr>
        <w:tc>
          <w:tcPr>
            <w:tcW w:w="3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Хладњаче</w:t>
            </w:r>
          </w:p>
        </w:tc>
        <w:tc>
          <w:tcPr>
            <w:tcW w:w="5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дефинише значај хладњаче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разликује расхладне флуиде који се користе у процесу хлађења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принципе хлађења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складиштења прехрамбених производа у хладњачама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начине манипулације прехрамбеним производима у хладњачама</w:t>
            </w:r>
          </w:p>
        </w:tc>
        <w:tc>
          <w:tcPr>
            <w:tcW w:w="49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Дефиниција, концепције и конструкције хладњаче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Топлотне изолације хладњаче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Поступци хлађења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Расхладни флуиди који се користе у процесу хлађења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унутрашњег транспорта у хладњачи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Одржавање хигијене у хладњачама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Пријем и испорука прехрамбених производа у и из хладњаче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хладњача, флуиди</w:t>
            </w:r>
          </w:p>
        </w:tc>
      </w:tr>
      <w:tr w:rsidR="005B7C17" w:rsidRPr="005B7C17" w:rsidTr="00066F61">
        <w:trPr>
          <w:trHeight w:val="45"/>
          <w:tblCellSpacing w:w="0" w:type="auto"/>
        </w:trPr>
        <w:tc>
          <w:tcPr>
            <w:tcW w:w="3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Припрема прехрамбених производа за смрзавање</w:t>
            </w:r>
          </w:p>
        </w:tc>
        <w:tc>
          <w:tcPr>
            <w:tcW w:w="5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дефинише основни принцип смрзавања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уређаје који се користе у процесу смрзвања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припреме и смрзавања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 припреме и смрзавање меса и месних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припреме и смрзавања млека и млечних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објасни начине паковања смрзнитих производа</w:t>
            </w:r>
          </w:p>
        </w:tc>
        <w:tc>
          <w:tcPr>
            <w:tcW w:w="49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Основни принципи хлађења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Време и брзина смрзавања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за смрзавање и смрзавање воћа и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за смрзавање и смрзавање меса и производа од меса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Припрема за смрзавање и смрзавање млекаи производа од млека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Паковање смрзнутих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принципи хлађења</w:t>
            </w:r>
          </w:p>
        </w:tc>
      </w:tr>
      <w:tr w:rsidR="005B7C17" w:rsidRPr="005B7C17" w:rsidTr="00066F61">
        <w:trPr>
          <w:trHeight w:val="45"/>
          <w:tblCellSpacing w:w="0" w:type="auto"/>
        </w:trPr>
        <w:tc>
          <w:tcPr>
            <w:tcW w:w="3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Чување смрзнутих и прохлађених</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производа</w:t>
            </w:r>
          </w:p>
        </w:tc>
        <w:tc>
          <w:tcPr>
            <w:tcW w:w="5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oбјасни принцип и начине чувања воћа у хладњачама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oбјасни принцип и начине чувања поврћа у хладњачама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oбјасни принцип и начине чувања анмалних производа у хладњачама</w:t>
            </w:r>
          </w:p>
        </w:tc>
        <w:tc>
          <w:tcPr>
            <w:tcW w:w="49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чувања воћа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чувања поврћа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Начини чувања анималних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чување намирница</w:t>
            </w:r>
          </w:p>
        </w:tc>
      </w:tr>
      <w:tr w:rsidR="005B7C17" w:rsidRPr="005B7C17" w:rsidTr="00066F61">
        <w:trPr>
          <w:trHeight w:val="45"/>
          <w:tblCellSpacing w:w="0" w:type="auto"/>
        </w:trPr>
        <w:tc>
          <w:tcPr>
            <w:tcW w:w="3480"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Промене које настају у току смрзавања и чувања прехрамбених производа</w:t>
            </w:r>
          </w:p>
        </w:tc>
        <w:tc>
          <w:tcPr>
            <w:tcW w:w="597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oбјасни промене које се дешавају току смрзавања и чувања прехрамбених производа у хладњачи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промене на воћу и поврћу током смрзавања и чувања у хладњачи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наведе промене на месу и производима од меса у току смрзавања и чувања у хладњачи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наведи промене у млеку и млечним производима приликом смрзавања и чувања у хладњачи</w:t>
            </w:r>
          </w:p>
        </w:tc>
        <w:tc>
          <w:tcPr>
            <w:tcW w:w="4945" w:type="dxa"/>
            <w:tcBorders>
              <w:top w:val="single" w:sz="8" w:space="0" w:color="000000"/>
              <w:left w:val="single" w:sz="8" w:space="0" w:color="000000"/>
              <w:bottom w:val="single" w:sz="8" w:space="0" w:color="000000"/>
              <w:right w:val="single" w:sz="8" w:space="0" w:color="000000"/>
            </w:tcBorders>
            <w:vAlign w:val="center"/>
          </w:tcPr>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Промене које настају за време смрзавања и чувања прехрамбених производа у хладњачама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Промене код воћа и поврћа за време смрзавања и чувања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Промене код меса и месних прерађевина за време смрзавања и чувања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Промене код млека и млечних производа за време смрзавања и чувања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Кључни појмови:</w:t>
            </w:r>
            <w:r w:rsidRPr="005B7C17">
              <w:rPr>
                <w:rFonts w:ascii="Arial" w:hAnsi="Arial" w:cs="Arial"/>
                <w:noProof w:val="0"/>
                <w:color w:val="000000"/>
                <w:sz w:val="22"/>
                <w:szCs w:val="22"/>
                <w:lang w:val="en-US"/>
              </w:rPr>
              <w:t xml:space="preserve"> промене које настају за време смрзавања и чувања прехрамбених производа</w:t>
            </w:r>
          </w:p>
        </w:tc>
      </w:tr>
    </w:tbl>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4. УПУТСТВО ЗА ДИДАКТИЧКО-МЕТОДИЧКО ОСТВАРИВАЊЕ ПРОГРАМА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Изборни предмет Технолочија хлаћења прехрамбених производа који се изучава у другом, трећем или четвртом разреду средње школе са два часа недељно, омогућава да ученици стекну нова знања и упознају се са значајем хладњача у прехрамбеној индустрији. Нови исходи и садржаји омогућавају ученицима образовање и креативна сазнања која дају основ за осмишљавање сопственог бизниса.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Планирање наставе и учења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При планирању наставног процеса наставник, на основу дефинисаног циља предмета и исхода и стандарда постигнућа, самостално планира број часова обраде, утврђивања, као и методе и облике рада са ученицима.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Улога наставника је да при планирању наставе води рачуна о саставу одељења и резултатима иницијалног теста, степену опремљености лабораторије, степену опремљености школе (ИТ опрема, библиотека,...), уџбенику и другим наставним материјалима које ће користити. Полазећи од датих исхода и кључних појмова садржаја наставник најпре креира свој годишњи-глобални план рада из кога ће касније развијати своје оперативне планове. Исходи дефинисани по модулима олакшавају наставнику даљу операционализацију исхода на ниво конкретне наставне јединице. Од њега се очекује да за сваку наставну јединицу, у фази планирања и писања припреме за час, у односу на одабрани исход, дефинише исходе специфичне за дату наставну јединицу. При планирању треба, такође, имати у виду да се исходи разликују, да се неки лакше и брже могу остварити, али је за већину исхода потребно више времена и више различитих активности. Препорука је да наставник планира и припрема наставу самостално, а у сарадњи са колегама обезбеди међупредметну корелацију.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Облици наставе и препоручени број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 почетку теме ученике упознати са циљевима и исходима наставе, односно учења, планом рада и начинима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Предмет се реализује кроз теоријски облик наставе. Теоријска настава се реализује у учионици или одговарајућем кабинету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Оквирни број часова по темама 2. 3. и 4. разред</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Хладњаче (10/8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Припрема и смрзавање прехрамбених производа (25/22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Чување смрзнутих и прохлађених производа (25/22 часова)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Промене које настајуну току смрзавања и чувања прехрамбених производа </w:t>
      </w: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10/10)</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Препоруке за реализацију наставе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презентације, слике, видео материјал о поступцима хлаћења и смрзавања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очигледан наставни материјал (сировине, адитиве, амбалажу) у поступцима хлаћења и смрзавања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користити и усмеравати ученике да користе важећу законску регулативу и правилнике за хлаћење и смрзавање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усмеравати ученике да упоређују конвенционалан начин хлаћења и смрзавања производа са органским приступом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правити корелацију са наставним садржајима из прехрамбених технологија које се изучавају, Кварењем и конзервисањем и Предузетништвом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направити збирку поступака смрзавања различитих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користити се различитим изворима знања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Предлози</w:t>
      </w:r>
      <w:r w:rsidRPr="005B7C17">
        <w:rPr>
          <w:rFonts w:ascii="Arial" w:hAnsi="Arial" w:cs="Arial"/>
          <w:noProof w:val="0"/>
          <w:color w:val="000000"/>
          <w:sz w:val="22"/>
          <w:szCs w:val="22"/>
          <w:lang w:val="en-US"/>
        </w:rPr>
        <w:t xml:space="preserve"> </w:t>
      </w:r>
      <w:r w:rsidRPr="005B7C17">
        <w:rPr>
          <w:rFonts w:ascii="Arial" w:hAnsi="Arial" w:cs="Arial"/>
          <w:b/>
          <w:noProof w:val="0"/>
          <w:color w:val="000000"/>
          <w:sz w:val="22"/>
          <w:szCs w:val="22"/>
          <w:lang w:val="en-US"/>
        </w:rPr>
        <w:t>за пројектну наставу</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Предности и недостаци смрзавања прехрамбених производа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Разлика прехрамбених производа конзервисаних смрзавањем и адитивима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 Прехрамбени полупроизводи добијени смрзавањем</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b/>
          <w:noProof w:val="0"/>
          <w:color w:val="000000"/>
          <w:sz w:val="22"/>
          <w:szCs w:val="22"/>
          <w:lang w:val="en-US"/>
        </w:rPr>
        <w:t>5. УПУТСТВО ЗА ФОРМАТИВНО И СУМАТИВНО ОЦЕЊИВАЊЕ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на почетку школске године или на почетку модула упознаје ученике са критеријумима формативног и сумативног оцењивања.</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Вредновање нивоа/стандарда постигнућа и напредовања током процеса учења потребно је да буде усклађено са Правилником о оцењивању у средњој школи.</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Формативно оцењивање се одвија на сваком часу и постигнућа ученика је могуће вредновати кроз:</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праћење активности ученика на часу (тј. процесу учења)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континуирано праћење достигнутих исхода и нивоа постигнутих компетенција (знања, вештине и ставове)</w:t>
      </w:r>
    </w:p>
    <w:p w:rsidR="005B7C17" w:rsidRP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Сумативно оцењивање се може извршити на основу:</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усмене провере знања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писане провере знања (контролне вежбе, тест)</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самосталних или групних радова ученика</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формативног оцењивања периодично</w:t>
      </w:r>
    </w:p>
    <w:p w:rsidR="005B7C17" w:rsidRPr="005B7C17" w:rsidRDefault="005B7C17" w:rsidP="005B7C17">
      <w:pPr>
        <w:spacing w:after="150" w:line="276" w:lineRule="auto"/>
        <w:contextualSpacing w:val="0"/>
        <w:rPr>
          <w:rFonts w:ascii="Arial" w:hAnsi="Arial" w:cs="Arial"/>
          <w:noProof w:val="0"/>
          <w:sz w:val="22"/>
          <w:szCs w:val="22"/>
          <w:lang w:val="en-US"/>
        </w:rPr>
      </w:pPr>
      <w:r>
        <w:rPr>
          <w:rFonts w:ascii="Arial" w:hAnsi="Arial" w:cs="Arial"/>
          <w:noProof w:val="0"/>
          <w:color w:val="000000"/>
          <w:sz w:val="22"/>
          <w:szCs w:val="22"/>
          <w:lang w:val="en-US"/>
        </w:rPr>
        <w:t>-</w:t>
      </w:r>
      <w:r w:rsidRPr="005B7C17">
        <w:rPr>
          <w:rFonts w:ascii="Arial" w:hAnsi="Arial" w:cs="Arial"/>
          <w:noProof w:val="0"/>
          <w:color w:val="000000"/>
          <w:sz w:val="22"/>
          <w:szCs w:val="22"/>
          <w:lang w:val="en-US"/>
        </w:rPr>
        <w:t xml:space="preserve"> резултата/решења проблемског или пројектног задатка</w:t>
      </w:r>
    </w:p>
    <w:p w:rsidR="005B7C17" w:rsidRDefault="005B7C17" w:rsidP="005B7C17">
      <w:pPr>
        <w:spacing w:after="150" w:line="276" w:lineRule="auto"/>
        <w:contextualSpacing w:val="0"/>
        <w:rPr>
          <w:rFonts w:ascii="Arial" w:hAnsi="Arial" w:cs="Arial"/>
          <w:noProof w:val="0"/>
          <w:sz w:val="22"/>
          <w:szCs w:val="22"/>
          <w:lang w:val="en-US"/>
        </w:rPr>
      </w:pPr>
      <w:r w:rsidRPr="005B7C17">
        <w:rPr>
          <w:rFonts w:ascii="Arial" w:hAnsi="Arial" w:cs="Arial"/>
          <w:noProof w:val="0"/>
          <w:color w:val="000000"/>
          <w:sz w:val="22"/>
          <w:szCs w:val="22"/>
          <w:lang w:val="en-US"/>
        </w:rPr>
        <w:t>Наставник, такође, треба да омогући ученицима да искажу алтернативна решења проблема, иновативност и критичко мишљење и да то адекватно вреднује.</w:t>
      </w:r>
    </w:p>
    <w:p w:rsidR="005B7C17" w:rsidRPr="005B7C17" w:rsidRDefault="005B7C17" w:rsidP="00D70371">
      <w:pPr>
        <w:rPr>
          <w:rFonts w:ascii="Arial" w:hAnsi="Arial" w:cs="Arial"/>
        </w:rPr>
      </w:pPr>
    </w:p>
    <w:sectPr w:rsidR="005B7C17" w:rsidRPr="005B7C17" w:rsidSect="00FD359D">
      <w:footerReference w:type="default" r:id="rId13"/>
      <w:type w:val="continuous"/>
      <w:pgSz w:w="11906" w:h="16838" w:code="9"/>
      <w:pgMar w:top="426" w:right="780" w:bottom="280" w:left="76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1D6" w:rsidRDefault="00CC51D6" w:rsidP="00517A41">
      <w:r>
        <w:separator/>
      </w:r>
    </w:p>
  </w:endnote>
  <w:endnote w:type="continuationSeparator" w:id="0">
    <w:p w:rsidR="00CC51D6" w:rsidRDefault="00CC51D6"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EFF" w:usb1="C000785B" w:usb2="00000009" w:usb3="00000000" w:csb0="000001FF" w:csb1="00000000"/>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A9A" w:rsidRPr="00932A9A" w:rsidRDefault="00932A9A">
    <w:pPr>
      <w:pStyle w:val="Footer"/>
      <w:rPr>
        <w:caps/>
        <w:noProof/>
        <w:color w:val="5B9BD5"/>
      </w:rPr>
    </w:pPr>
    <w:r w:rsidRPr="00932A9A">
      <w:rPr>
        <w:caps/>
        <w:color w:val="5B9BD5"/>
      </w:rPr>
      <w:fldChar w:fldCharType="begin"/>
    </w:r>
    <w:r w:rsidRPr="00932A9A">
      <w:rPr>
        <w:caps/>
        <w:color w:val="5B9BD5"/>
      </w:rPr>
      <w:instrText xml:space="preserve"> PAGE   \* MERGEFORMAT </w:instrText>
    </w:r>
    <w:r w:rsidRPr="00932A9A">
      <w:rPr>
        <w:caps/>
        <w:color w:val="5B9BD5"/>
      </w:rPr>
      <w:fldChar w:fldCharType="separate"/>
    </w:r>
    <w:r w:rsidR="00CC51D6">
      <w:rPr>
        <w:caps/>
        <w:noProof/>
        <w:color w:val="5B9BD5"/>
      </w:rPr>
      <w:t>1</w:t>
    </w:r>
    <w:r w:rsidRPr="00932A9A">
      <w:rPr>
        <w:caps/>
        <w:noProof/>
        <w:color w:val="5B9BD5"/>
      </w:rPr>
      <w:fldChar w:fldCharType="end"/>
    </w:r>
  </w:p>
  <w:p w:rsidR="000831BD" w:rsidRDefault="0008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1D6" w:rsidRDefault="00CC51D6" w:rsidP="00517A41">
      <w:r>
        <w:separator/>
      </w:r>
    </w:p>
  </w:footnote>
  <w:footnote w:type="continuationSeparator" w:id="0">
    <w:p w:rsidR="00CC51D6" w:rsidRDefault="00CC51D6" w:rsidP="00517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ttachedTemplate r:id="rId1"/>
  <w:doNotTrackMoves/>
  <w:defaultTabStop w:val="720"/>
  <w:hyphenationZone w:val="425"/>
  <w:characterSpacingControl w:val="doNotCompress"/>
  <w:savePreviewPicture/>
  <w:hdrShapeDefaults>
    <o:shapedefaults v:ext="edit" spidmax="2049">
      <o:colormru v:ext="edit" colors="#d6f9fe,#ccecf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2A9A"/>
    <w:rsid w:val="000540A1"/>
    <w:rsid w:val="000831BD"/>
    <w:rsid w:val="0013102E"/>
    <w:rsid w:val="0017035C"/>
    <w:rsid w:val="00192081"/>
    <w:rsid w:val="001C11FA"/>
    <w:rsid w:val="00210077"/>
    <w:rsid w:val="00223195"/>
    <w:rsid w:val="00251BA3"/>
    <w:rsid w:val="003960C1"/>
    <w:rsid w:val="003C4BB6"/>
    <w:rsid w:val="003D018B"/>
    <w:rsid w:val="003E0A77"/>
    <w:rsid w:val="003F62EB"/>
    <w:rsid w:val="0043775B"/>
    <w:rsid w:val="0044547E"/>
    <w:rsid w:val="004F4265"/>
    <w:rsid w:val="005029F7"/>
    <w:rsid w:val="00517A41"/>
    <w:rsid w:val="00540D02"/>
    <w:rsid w:val="00596ED1"/>
    <w:rsid w:val="005B7C17"/>
    <w:rsid w:val="005D5F4F"/>
    <w:rsid w:val="005D6DF1"/>
    <w:rsid w:val="005F6DF4"/>
    <w:rsid w:val="00606197"/>
    <w:rsid w:val="00643E74"/>
    <w:rsid w:val="006C26FD"/>
    <w:rsid w:val="007250D4"/>
    <w:rsid w:val="00866723"/>
    <w:rsid w:val="008C521C"/>
    <w:rsid w:val="00905917"/>
    <w:rsid w:val="00932A9A"/>
    <w:rsid w:val="00944E3C"/>
    <w:rsid w:val="0097497D"/>
    <w:rsid w:val="00A31AF5"/>
    <w:rsid w:val="00A43155"/>
    <w:rsid w:val="00B771CB"/>
    <w:rsid w:val="00B846DF"/>
    <w:rsid w:val="00B9267E"/>
    <w:rsid w:val="00B94854"/>
    <w:rsid w:val="00C40AD5"/>
    <w:rsid w:val="00CC51D6"/>
    <w:rsid w:val="00D70371"/>
    <w:rsid w:val="00E216EE"/>
    <w:rsid w:val="00E25874"/>
    <w:rsid w:val="00EB16F2"/>
    <w:rsid w:val="00EB4B06"/>
    <w:rsid w:val="00FA6A61"/>
    <w:rsid w:val="00FB30D5"/>
    <w:rsid w:val="00FD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6f9fe,#ccecff"/>
    </o:shapedefaults>
    <o:shapelayout v:ext="edit">
      <o:idmap v:ext="edit" data="1"/>
    </o:shapelayout>
  </w:shapeDefaults>
  <w:decimalSymbol w:val=","/>
  <w:listSeparator w:val=";"/>
  <w14:docId w14:val="38667DB3"/>
  <w15:chartTrackingRefBased/>
  <w15:docId w15:val="{F409868E-2C51-4278-B343-FE738C5E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70371"/>
    <w:pPr>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pPr>
      <w:spacing w:after="120"/>
    </w:pPr>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before="120"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E216EE"/>
  </w:style>
  <w:style w:type="table" w:customStyle="1" w:styleId="TableGrid3">
    <w:name w:val="Table Grid3"/>
    <w:basedOn w:val="TableNormal"/>
    <w:next w:val="TableGrid0"/>
    <w:uiPriority w:val="59"/>
    <w:rsid w:val="00E216E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5B7C17"/>
  </w:style>
  <w:style w:type="table" w:customStyle="1" w:styleId="TableGrid4">
    <w:name w:val="Table Grid4"/>
    <w:basedOn w:val="TableNormal"/>
    <w:next w:val="TableGrid0"/>
    <w:uiPriority w:val="59"/>
    <w:rsid w:val="005B7C17"/>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PDF template VER 2</Template>
  <TotalTime>2</TotalTime>
  <Pages>397</Pages>
  <Words>120448</Words>
  <Characters>686560</Characters>
  <Application>Microsoft Office Word</Application>
  <DocSecurity>0</DocSecurity>
  <Lines>5721</Lines>
  <Paragraphs>1610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Zeka</dc:creator>
  <cp:keywords/>
  <dc:description/>
  <cp:lastModifiedBy>Zeka</cp:lastModifiedBy>
  <cp:revision>3</cp:revision>
  <dcterms:created xsi:type="dcterms:W3CDTF">2023-10-26T19:46:00Z</dcterms:created>
  <dcterms:modified xsi:type="dcterms:W3CDTF">2023-10-26T19:49:00Z</dcterms:modified>
</cp:coreProperties>
</file>