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43"/>
        <w:gridCol w:w="9443"/>
      </w:tblGrid>
      <w:tr w:rsidR="00932A9A" w:rsidRPr="00932A9A" w:rsidTr="005D6DF1">
        <w:trPr>
          <w:tblCellSpacing w:w="15" w:type="dxa"/>
        </w:trPr>
        <w:tc>
          <w:tcPr>
            <w:tcW w:w="476" w:type="pct"/>
            <w:shd w:val="clear" w:color="auto" w:fill="A41E1C"/>
            <w:vAlign w:val="center"/>
          </w:tcPr>
          <w:p w:rsidR="00932A9A" w:rsidRDefault="00BF3152" w:rsidP="00D70371">
            <w:pPr>
              <w:pStyle w:val="NASLOVZLA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44.25pt">
                  <v:imagedata r:id="rId7" o:title="futer logo"/>
                </v:shape>
              </w:pict>
            </w:r>
          </w:p>
        </w:tc>
        <w:tc>
          <w:tcPr>
            <w:tcW w:w="4483" w:type="pct"/>
            <w:shd w:val="clear" w:color="auto" w:fill="A41E1C"/>
            <w:vAlign w:val="center"/>
            <w:hideMark/>
          </w:tcPr>
          <w:p w:rsidR="003960C1" w:rsidRDefault="003960C1" w:rsidP="00D70371">
            <w:pPr>
              <w:pStyle w:val="NASLOVBELO"/>
              <w:rPr>
                <w:color w:val="FFE599"/>
              </w:rPr>
            </w:pPr>
            <w:r w:rsidRPr="003960C1">
              <w:rPr>
                <w:color w:val="FFE599"/>
              </w:rPr>
              <w:t>ПРАВИЛНИК</w:t>
            </w:r>
          </w:p>
          <w:p w:rsidR="00932A9A" w:rsidRPr="00D70371" w:rsidRDefault="001930C4" w:rsidP="00D70371">
            <w:pPr>
              <w:pStyle w:val="NASLOVBELO"/>
            </w:pPr>
            <w:r w:rsidRPr="001930C4">
              <w:t>О ПЛАНУ И ПРОГРАМУ НАСТАВЕ И УЧЕЊА УМЕТНИЧКОГ ОБРАЗОВАЊА И ВАСПИТАЊА ЗА СРЕДЊУ БАЛЕТСКУ ШКОЛУ</w:t>
            </w:r>
          </w:p>
          <w:p w:rsidR="00932A9A" w:rsidRPr="00D70371" w:rsidRDefault="00932A9A" w:rsidP="001930C4">
            <w:pPr>
              <w:pStyle w:val="podnaslovpropisa"/>
            </w:pPr>
            <w:r w:rsidRPr="00D70371">
              <w:t>("Сл. гласник РС</w:t>
            </w:r>
            <w:r w:rsidR="003960C1">
              <w:t xml:space="preserve"> - </w:t>
            </w:r>
            <w:r w:rsidR="003960C1" w:rsidRPr="003960C1">
              <w:t>Просветни гласник</w:t>
            </w:r>
            <w:r w:rsidRPr="00D70371">
              <w:t xml:space="preserve">", бр. </w:t>
            </w:r>
            <w:r w:rsidR="003960C1">
              <w:t>1</w:t>
            </w:r>
            <w:r w:rsidR="001930C4">
              <w:t>1</w:t>
            </w:r>
            <w:r w:rsidRPr="00D70371">
              <w:t>/20</w:t>
            </w:r>
            <w:r w:rsidR="00643E74" w:rsidRPr="00D70371">
              <w:t>23</w:t>
            </w:r>
            <w:r w:rsidRPr="00D70371">
              <w:t>)</w:t>
            </w:r>
          </w:p>
        </w:tc>
      </w:tr>
    </w:tbl>
    <w:p w:rsidR="005D6DF1" w:rsidRDefault="005D6DF1" w:rsidP="00D70371">
      <w:bookmarkStart w:id="0" w:name="str_1"/>
      <w:bookmarkEnd w:id="0"/>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основу члана 67. ст. 1. и 4. Закона о основама система образовања и васпитања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Службени гласник РС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 88/17, 27/18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 закон, 10/19, 6/20 и 129/21), Министар просвете доноси</w:t>
      </w:r>
    </w:p>
    <w:p w:rsidR="001930C4" w:rsidRPr="001930C4" w:rsidRDefault="001930C4" w:rsidP="001930C4">
      <w:pPr>
        <w:spacing w:after="225"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ПРАВИЛНИК</w:t>
      </w:r>
    </w:p>
    <w:p w:rsidR="001930C4" w:rsidRPr="001930C4" w:rsidRDefault="001930C4" w:rsidP="001930C4">
      <w:pPr>
        <w:spacing w:after="225"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О ПЛАНУ И ПРОГРАМУ НАСТАВЕ И УЧЕЊА УМЕТНИЧКОГ ОБРАЗОВАЊА И ВАСПИТАЊА ЗА СРЕДЊУ БАЛЕТСКУ ШКОЛУ</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noProof w:val="0"/>
          <w:color w:val="000000"/>
          <w:sz w:val="22"/>
          <w:szCs w:val="22"/>
          <w:lang w:val="en-US"/>
        </w:rPr>
        <w:t>"Службени гласник РС - Просветни гласник", број 11 од 29. августа 2023.</w:t>
      </w:r>
      <w:r w:rsidRPr="001930C4">
        <w:rPr>
          <w:rFonts w:ascii="Arial" w:hAnsi="Arial" w:cs="Arial"/>
          <w:noProof w:val="0"/>
          <w:sz w:val="22"/>
          <w:szCs w:val="22"/>
          <w:lang w:val="en-US"/>
        </w:rPr>
        <w:br/>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noProof w:val="0"/>
          <w:color w:val="000000"/>
          <w:sz w:val="22"/>
          <w:szCs w:val="22"/>
          <w:lang w:val="en-US"/>
        </w:rPr>
        <w:t>Члан 1.</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Овим правилником утврђује се план и програм наставе и учења уметничког образовања и васпитања за средњу балетску школу, у подручју рада Култура, уметност и јавно информисање, и то за образовне профиле играч класичног балета, играч савремене игре и играч народне игре, који је одштампан уз овај правилник и чини његов саставни део.</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noProof w:val="0"/>
          <w:color w:val="000000"/>
          <w:sz w:val="22"/>
          <w:szCs w:val="22"/>
          <w:lang w:val="en-US"/>
        </w:rPr>
        <w:t>Члан 2.</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 и програм наставе и учења остварује се и у складу 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Правилником о плану и програму наставе и учења уметничког образовања и васпитања за средњу музичку школу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 8/20, 11/20 и 15/20), у делу који се односи на план и програм наставе и учења за предмете: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Српски језик и књижевност, за први, други, трећи и четврти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Страни језик, за први, други, трећи и четврти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Други страни језик, за први, други, трећи и четврти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Математика, за први, други, трећи и четврти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Правилником о плану и програму наставе и учења за гимназију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бр. 4/20, 12/20, 15/20, 1/21, 3/21 и 7/21), у делу који се односи на план и програм наставе и учења за предмете општег типа: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Историја, за први, други, трећи и четврти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Грађанско васпитање, за први, други, трећи и четврти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3) Решењем о усвајању стандарда квалификације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Играч класичног балета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број 11/22);</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4) Решењем о усвајању стандарда квалификације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Играч савремене игре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број 1/23);</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5) Решењем о усвајању стандарда квалификације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Играч народне игре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број 1/23).</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број часова за предмете чији програми се остварују у средњој балетској школи прилагођава се плaну наставе и учења за средњу балетску школу.</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noProof w:val="0"/>
          <w:color w:val="000000"/>
          <w:sz w:val="22"/>
          <w:szCs w:val="22"/>
          <w:lang w:val="en-US"/>
        </w:rPr>
        <w:t>Члан 3.</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lastRenderedPageBreak/>
        <w:t>Програм верске наставе остварује се у складу са Правилником о наставном плану и програму предмета Верска настава за средње школе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Просветни гласник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 6/03, 23/04 и 9/05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број 11/16).</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noProof w:val="0"/>
          <w:color w:val="000000"/>
          <w:sz w:val="22"/>
          <w:szCs w:val="22"/>
          <w:lang w:val="en-US"/>
        </w:rPr>
        <w:t>Члан 4.</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Даном почетка примене овог правилника престаје да важи Правилник о наставном плану и програму за стицање образовања у четворогодишњем трајању у стручној школи за подручје рада Култура, уметност и јавно информисање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Просветни гласник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бр. 9/93, 2/94, 4/96, 19/97, 15/02, 10/03, 7/05, 4/06, 4/07, 4/09, 8/09, 11/10, 10/13, 11/13, 14/13, 10/16 и 8/20), у делу који се односи на наставни план и наставни програм за образовне профиле играч класичног балета, играч савремене игре и играч народне игре.</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noProof w:val="0"/>
          <w:color w:val="000000"/>
          <w:sz w:val="22"/>
          <w:szCs w:val="22"/>
          <w:lang w:val="en-US"/>
        </w:rPr>
        <w:t>Члан 5.</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Ученици уписани у средњу школу закључно са школском 2022/2023. годином у подручју рада Култура, уметност и јавно информисање за образовне профиле играч класичног балета, играч савремене игре и играч народне игре, у четворогодишњем трајању, стичу образовање по наставном плану и програму који је био на снази до ступања на снагу овог правилника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до краја школске 2026/2027. године.</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noProof w:val="0"/>
          <w:color w:val="000000"/>
          <w:sz w:val="22"/>
          <w:szCs w:val="22"/>
          <w:lang w:val="en-US"/>
        </w:rPr>
        <w:t>Члан 6.</w:t>
      </w:r>
    </w:p>
    <w:p w:rsid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Овај правилник ступа на снагу наредног дана од дана објављивања 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Службеном гласнику Републике Србије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Просветном гласнику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а примењује се од школске 2023/2024. године.</w:t>
      </w:r>
    </w:p>
    <w:p w:rsidR="001930C4" w:rsidRDefault="001930C4" w:rsidP="001930C4">
      <w:pPr>
        <w:spacing w:after="120" w:line="276" w:lineRule="auto"/>
        <w:contextualSpacing w:val="0"/>
        <w:jc w:val="center"/>
        <w:rPr>
          <w:rFonts w:ascii="Arial" w:hAnsi="Arial" w:cs="Arial"/>
          <w:b/>
          <w:noProof w:val="0"/>
          <w:color w:val="000000"/>
          <w:sz w:val="22"/>
          <w:szCs w:val="22"/>
          <w:lang w:val="en-US"/>
        </w:rPr>
      </w:pP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ПЛАНОВИ И ПРОГРАМИ НАСТАВЕ И УЧЕЊА</w:t>
      </w:r>
      <w:r w:rsidRPr="001930C4">
        <w:rPr>
          <w:rFonts w:ascii="Arial" w:hAnsi="Arial" w:cs="Arial"/>
          <w:noProof w:val="0"/>
          <w:sz w:val="22"/>
          <w:szCs w:val="22"/>
          <w:lang w:val="en-US"/>
        </w:rPr>
        <w:br/>
      </w:r>
      <w:r w:rsidRPr="001930C4">
        <w:rPr>
          <w:rFonts w:ascii="Arial" w:hAnsi="Arial" w:cs="Arial"/>
          <w:b/>
          <w:noProof w:val="0"/>
          <w:color w:val="000000"/>
          <w:sz w:val="22"/>
          <w:szCs w:val="22"/>
          <w:lang w:val="en-US"/>
        </w:rPr>
        <w:t xml:space="preserve"> СРЕДЊА БАЛЕТСКА ШКОЛА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Циљеви средњег балетског образовања и васпитања 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развој кључних компетенција неопходних за даље образовање и активну улогу грађанина за живот у савременом друштву;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развијање балетских и играчких способности и сазревање у техничком и интерпретативном смислу;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развијање стваралачких способности, критичког мишљења, мотивације за учење, способности за тимски рад, способности самовредновања, самоиницијативе и изражавања свог мишљења и оспособљавање за решавање играчких проблема;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стицање искуства јавног наступања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самосталног и у ансамблу;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развијање осећања солидарности, разумевања и конструктивне сарадње са другима;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развијање личног и националног идентитета кроз очување играчке традиције и културе српског народа и националних мањина, развијање интеркултуралности, поштовање и очување националне и светске културне баштине;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развијање позитивних људских вредности;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свест о важности здравља и безбедности;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поштовање расне, националне, културне, језичке, верске, родне, полне и узрасне равноправности, толеранције и уважавања различитости;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развијање ненасилног понашања и успостављање нулте толеранције према насиљу;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развијање свести о значају одрживог развоја, заштите и очувања природе и животне средине и еколошке етикe.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Опште упутство за остваривање програма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 Програми оријентисани на процес и исходе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Структура програма наставе и учења свих обавезних предмета је конципирана на исти начин. На почетку се налази циљ наставе и учења предмета за сва четири разреда општег средњег образовања и васпитања. У табели која следи, у првој колони наведени су исходи за крај разреда, у другој се налазе теме/области а у трећој садржаји.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Након табеле следе препоруке за остваривање наставе и учења предмета под насловом </w:t>
      </w:r>
      <w:r w:rsidRPr="001930C4">
        <w:rPr>
          <w:rFonts w:ascii="Arial" w:hAnsi="Arial" w:cs="Arial"/>
          <w:i/>
          <w:noProof w:val="0"/>
          <w:color w:val="000000"/>
          <w:sz w:val="22"/>
          <w:szCs w:val="22"/>
          <w:lang w:val="en-US"/>
        </w:rPr>
        <w:t>Упутство за дидактичко-методичко остваривање програма.</w:t>
      </w:r>
      <w:r w:rsidRPr="001930C4">
        <w:rPr>
          <w:rFonts w:ascii="Arial" w:hAnsi="Arial" w:cs="Arial"/>
          <w:noProof w:val="0"/>
          <w:color w:val="000000"/>
          <w:sz w:val="22"/>
          <w:szCs w:val="22"/>
          <w:lang w:val="en-US"/>
        </w:rPr>
        <w:t xml:space="preserve"> Праћење напредовања и оцењивање постигнућа ученика је формативно и сумативно и реализује се у складу са </w:t>
      </w:r>
      <w:r w:rsidRPr="001930C4">
        <w:rPr>
          <w:rFonts w:ascii="Arial" w:hAnsi="Arial" w:cs="Arial"/>
          <w:i/>
          <w:noProof w:val="0"/>
          <w:color w:val="000000"/>
          <w:sz w:val="22"/>
          <w:szCs w:val="22"/>
          <w:lang w:val="en-US"/>
        </w:rPr>
        <w:t>Правилником о оцењивању ученика у средњем образовању и васпитању,</w:t>
      </w:r>
      <w:r w:rsidRPr="001930C4">
        <w:rPr>
          <w:rFonts w:ascii="Arial" w:hAnsi="Arial" w:cs="Arial"/>
          <w:noProof w:val="0"/>
          <w:color w:val="000000"/>
          <w:sz w:val="22"/>
          <w:szCs w:val="22"/>
          <w:lang w:val="en-US"/>
        </w:rPr>
        <w:t xml:space="preserve"> а у оквиру </w:t>
      </w:r>
      <w:r w:rsidRPr="001930C4">
        <w:rPr>
          <w:rFonts w:ascii="Arial" w:hAnsi="Arial" w:cs="Arial"/>
          <w:i/>
          <w:noProof w:val="0"/>
          <w:color w:val="000000"/>
          <w:sz w:val="22"/>
          <w:szCs w:val="22"/>
          <w:lang w:val="en-US"/>
        </w:rPr>
        <w:t>Упутства за дидактичко-методичко остваривање програма</w:t>
      </w:r>
      <w:r w:rsidRPr="001930C4">
        <w:rPr>
          <w:rFonts w:ascii="Arial" w:hAnsi="Arial" w:cs="Arial"/>
          <w:noProof w:val="0"/>
          <w:color w:val="000000"/>
          <w:sz w:val="22"/>
          <w:szCs w:val="22"/>
          <w:lang w:val="en-US"/>
        </w:rPr>
        <w:t xml:space="preserve"> налазе се препоруке за праћење и вредновање постигнућа ученика у односу на специфичности датог предмета.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Сви програми наставе и учења засновани су на општим циљевима и исходима образовања и васпитања и потребама ученика. Усмерени су на процес и исходе учења, а не на саме садржаје који сада имају другачију функцију и значај. Садржаји су у функцији остваривања исхода који су дефинисани као функционално знање ученика тако да показују шта ће ученик бити у стању да учини, предузме, изведе, обави захваљујући знањима, ставовима и вештинама које је градио и развијао током једне године учења конкретног наставног предмета. Овако конципирани програми подразумевају да оствареност исхода води ка развијању компетенција, и то како општих и специфичних предметних, тако и кључних. Прегледом исхода који су дати у оквиру појединих програма наставе и учења може се видети како се постављају темељи развоја кључних компетенција које желимо да ученици имају на крају средњег балетског, односно играчког образовања.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путу остваривања циља и исхода, улога наставника је врло важна јер програм пружа простор за слободу избора литературе и повезивање садржаја, метода наставе и учења и активности ученика.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Програми наставе и учења, наставницима су полазна основа и педагошко полазиште за развијање наставе и учења, за планирање годишњих и оперативних планова, као и непосредну припрему за рад.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 Препоруке за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класе, групе и индивидуалне наставе конкретне школе и конкретне локалне заједнице. Зато, уместо израза реализовати програм, боље је рећи да се на основу датог програма планирају и остварују настава и учење који одговарају конкретним потребама ученика. 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Полазећи од датих исхода учења и садржаја, од наставника се очекује да дати програм контекстуализује, односно да испланира наставу и учење према потребама одељења, класе, групе или појединачно ученика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Приликом планирања наставе и учења потребно је руководити се: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индивидуалним разликама међу ученицима у погледу начина учења, темпа учења и брзине напредовања;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интегрисаним приступом у којем постоји хоризонтална и вертикална повезаност унутар истог предмета и различитих наставних предмета;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партиципативним и кооперативним активностима које омогућавају сарадњу;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активним и искуственим методама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уважавањем свакодневног искуства и знања које је ученик изградио ван школе, повезивањем активности и садржаја учења са животним искуствима ученика и подстицањем примене наученог и свакодневном животу;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неговањем радозналости, одржавањем и подстицањем интересовања за учење и континуирано сазнавање;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редовним и осмишљеним прикупљањем релевантних података о напредовању ученика, остваривању исхода учења и постигнутом степену развоја компетенција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Полазећи од датих исхода, наставник најпре, као и до сада, креира свој годишњи (глобални) план рада из кога касније развија своје оперативне планове. Како су исходи дефинисани за крај наставне године, наставник треба да их операционализује прво у оперативним плановима, а потом и на нивоу конкретне наставне јединице. Од њега се очекује да за сваку наставну јединицу, у фази планирања и писања припреме за час, дефинише исходе за час који воде ка остваривању исхода прописаних програмом.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планирању треба, такође, имати у виду да се исходи разликују. Неки се лакше и брже могу остварити, али је за већину исхода потребно више времена и више различитих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предмета, конкретним садржајима и карактеристикама ученика. У том смислу на наставнику је да осмишљава разноврсне активности, како своје, тако и активности ученика. Очекује се да ученици у добро осмишљеним и разноврсним активностима наставе развијају своје компетенције целоживотног учења кроз самостално проналажење информација, критичко разматрање, обраду података на различите начине, презентацију, аргументовану дискусију, показивање иницијативе и спремности на акцију.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 наставника се очекује да континуирано прати и вреднује свој рад и по потреби изврши корекције у свом даљем планирању. Треба имати у виду да се неке планиране активности у пракси могу показати као неодговарајуће зато што су, на пример, испод или изнад могућности ученика, не обезбеђују остваривање исхода учења, не доприносе развоју компетенција, не одговарају садржају итд. Кључно питање у избору метода, техника, облика рада, активности ученика и наставника јесте да ли је нешто релевантно, чему то служи, које когнитивне процесе код ученика подстиче (са фокусом на подстицање когнитивних процеса мишљења, учења, памћења), којим исходима и компетенцијама води.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Препоруке за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и вредновање је део професионалне улоге наставника. Од њега се очекује да континуирано прати и вреднује: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процес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исходе учења 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себе и свој рад.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Оријентисаност нових програма наставе и учења на исходе и процес учења омогућава: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објективније вредновање постигнућа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осмишљавање различитих начина праћења и оцењивања,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диференцирање задатака за праћење и вредновање ученичких постигнућа 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боље праћење процеса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Праћење напредовања и оцењивање постигнућа ученика је формативно и сумативно и реализује се у складу са </w:t>
      </w:r>
      <w:r w:rsidRPr="001930C4">
        <w:rPr>
          <w:rFonts w:ascii="Arial" w:hAnsi="Arial" w:cs="Arial"/>
          <w:i/>
          <w:noProof w:val="0"/>
          <w:color w:val="000000"/>
          <w:sz w:val="22"/>
          <w:szCs w:val="22"/>
          <w:lang w:val="en-US"/>
        </w:rPr>
        <w:t>Правилником о оцењивању ученика у средњем образовању и васпитању</w:t>
      </w:r>
      <w:r w:rsidRPr="001930C4">
        <w:rPr>
          <w:rFonts w:ascii="Arial" w:hAnsi="Arial" w:cs="Arial"/>
          <w:noProof w:val="0"/>
          <w:color w:val="000000"/>
          <w:sz w:val="22"/>
          <w:szCs w:val="22"/>
          <w:lang w:val="en-US"/>
        </w:rPr>
        <w:t>. У настави оријентисаној на остваривање исхода учења вреднују се и процес учења и резултати учења. Зависно од природе предмета и начини праћења и оцењивања ученика у балетској школи су специфични и међусобно различити.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Смер наставе је такав да се увек креће од представе балета, игре и покрета ка контекстуализацији, теоријском тумачењу и практичним решењима. У оквиру тога, идентификовање, разумевање и дефинисање играчких садржаја на којима се базира интерпретација има велики значај у праћењу наставе. Критеријум у оцењивању је уложен труд и квалитет рада ученика, те његово напредовање у складу са личним и играчким могућностима, као и уметничко постигнуће на јавним наступима и годишњим испитима (уколико се ради о извођачким предметима).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важни показатељи у праћењу ученичких постигнућа су начин на који ученик учествује у активностима, како аргументује и доноси закључке. Поред тога, 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 уместо критицизам.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Како ни један од познатих начина вредновања није савршен, потребно је комбиновати различите начине оцењивања. Једино тако наставник може да сагледа слабе и јаке стране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Приликом сваког вредновања постигнућа потребно је ученику дати повратну информацију која помаже да разуме грешке и побољша свој резултат и учење. Повратна информација треба да буде увремењена, дата током или непосредно након обављања неке активности; треба да буде конкретна, да се односи на активности и продукте ученика, а не на његову личност.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Свака активност је добра прилика за процену напредовања и давање повратне информације, а ученике треба оспособљавати и охрабривати да процењују сопствени напредак у остваривању исхода предмета, као и напредак других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играчких активности потребно је обезбедити пријатну атмосферу, а код ученика потенцирати осећање сигурности и подршке. Потребно је отклонити све разлоге за могуће страхове, несигурност и трему који су проузроковани превеликим и нереалним очекивањима професора или родитеља. Учешће ученика на јавним наступима, такмичењима, фестивалима и резултати годишњих испита употпуњују слику о постигнућима наставе и учења.</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ОБРАЗОВНИ ПРОФИЛИ У ЧЕТВОРОГОДИШЊЕМ ОБРАЗОВАЊУ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Играч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Играч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 Играч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sz w:val="22"/>
          <w:szCs w:val="22"/>
          <w:lang w:eastAsia="sr-Latn-RS"/>
        </w:rPr>
        <w:pict>
          <v:shape id="Picture 18" o:spid="_x0000_i1083" type="#_x0000_t75" style="width:450.75pt;height:343.5pt;visibility:visible;mso-wrap-style:square">
            <v:imagedata r:id="rId8" o:title=""/>
          </v:shape>
        </w:pict>
      </w:r>
      <w:r w:rsidRPr="001930C4">
        <w:rPr>
          <w:rFonts w:ascii="Arial" w:hAnsi="Arial" w:cs="Arial"/>
          <w:sz w:val="22"/>
          <w:szCs w:val="22"/>
          <w:lang w:eastAsia="sr-Latn-RS"/>
        </w:rPr>
        <w:pict>
          <v:shape id="Picture 19" o:spid="_x0000_i1082" type="#_x0000_t75" style="width:450.75pt;height:343.5pt;visibility:visible;mso-wrap-style:square">
            <v:imagedata r:id="rId9" o:title=""/>
          </v:shape>
        </w:pic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sz w:val="22"/>
          <w:szCs w:val="22"/>
          <w:lang w:eastAsia="sr-Latn-RS"/>
        </w:rPr>
        <w:pict>
          <v:shape id="Picture 20" o:spid="_x0000_i1081" type="#_x0000_t75" style="width:450.75pt;height:343.5pt;visibility:visible;mso-wrap-style:square">
            <v:imagedata r:id="rId10" o:title=""/>
          </v:shape>
        </w:pic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sz w:val="22"/>
          <w:szCs w:val="22"/>
          <w:lang w:eastAsia="sr-Latn-RS"/>
        </w:rPr>
        <w:pict>
          <v:shape id="Picture 21" o:spid="_x0000_i1080" type="#_x0000_t75" style="width:450.75pt;height:343.5pt;visibility:visible;mso-wrap-style:square">
            <v:imagedata r:id="rId11" o:title=""/>
          </v:shape>
        </w:pic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sz w:val="22"/>
          <w:szCs w:val="22"/>
          <w:lang w:eastAsia="sr-Latn-RS"/>
        </w:rPr>
        <w:pict>
          <v:shape id="Picture 22" o:spid="_x0000_i1079" type="#_x0000_t75" style="width:450.75pt;height:343.5pt;visibility:visible;mso-wrap-style:square">
            <v:imagedata r:id="rId12" o:title=""/>
          </v:shape>
        </w:pic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Облици образовно-васпитног рада којима се остварују обавезни предмети, изборни програми и активности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35"/>
        <w:gridCol w:w="1653"/>
        <w:gridCol w:w="1654"/>
        <w:gridCol w:w="1654"/>
        <w:gridCol w:w="1654"/>
        <w:gridCol w:w="2017"/>
      </w:tblGrid>
      <w:tr w:rsidR="001930C4" w:rsidRPr="001930C4" w:rsidTr="00905A34">
        <w:trPr>
          <w:trHeight w:val="45"/>
          <w:tblCellSpacing w:w="0" w:type="auto"/>
        </w:trPr>
        <w:tc>
          <w:tcPr>
            <w:tcW w:w="202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ОБЛИК ОБРАЗОВНО- ВАСПИТНОГ РАДА</w:t>
            </w:r>
          </w:p>
        </w:tc>
        <w:tc>
          <w:tcPr>
            <w:tcW w:w="23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 РАЗРЕД</w:t>
            </w:r>
            <w:r w:rsidRPr="001930C4">
              <w:rPr>
                <w:rFonts w:ascii="Arial" w:hAnsi="Arial" w:cs="Arial"/>
                <w:noProof w:val="0"/>
                <w:sz w:val="22"/>
                <w:szCs w:val="22"/>
                <w:lang w:val="en-US"/>
              </w:rPr>
              <w:br/>
            </w:r>
            <w:r w:rsidRPr="001930C4">
              <w:rPr>
                <w:rFonts w:ascii="Arial" w:hAnsi="Arial" w:cs="Arial"/>
                <w:noProof w:val="0"/>
                <w:color w:val="000000"/>
                <w:sz w:val="22"/>
                <w:szCs w:val="22"/>
                <w:lang w:val="en-US"/>
              </w:rPr>
              <w:t>часова</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 РАЗРЕД</w:t>
            </w:r>
            <w:r w:rsidRPr="001930C4">
              <w:rPr>
                <w:rFonts w:ascii="Arial" w:hAnsi="Arial" w:cs="Arial"/>
                <w:noProof w:val="0"/>
                <w:sz w:val="22"/>
                <w:szCs w:val="22"/>
                <w:lang w:val="en-US"/>
              </w:rPr>
              <w:br/>
            </w:r>
            <w:r w:rsidRPr="001930C4">
              <w:rPr>
                <w:rFonts w:ascii="Arial" w:hAnsi="Arial" w:cs="Arial"/>
                <w:noProof w:val="0"/>
                <w:color w:val="000000"/>
                <w:sz w:val="22"/>
                <w:szCs w:val="22"/>
                <w:lang w:val="en-US"/>
              </w:rPr>
              <w:t>часова</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РАЗРЕД</w:t>
            </w:r>
            <w:r w:rsidRPr="001930C4">
              <w:rPr>
                <w:rFonts w:ascii="Arial" w:hAnsi="Arial" w:cs="Arial"/>
                <w:noProof w:val="0"/>
                <w:sz w:val="22"/>
                <w:szCs w:val="22"/>
                <w:lang w:val="en-US"/>
              </w:rPr>
              <w:br/>
            </w:r>
            <w:r w:rsidRPr="001930C4">
              <w:rPr>
                <w:rFonts w:ascii="Arial" w:hAnsi="Arial" w:cs="Arial"/>
                <w:noProof w:val="0"/>
                <w:color w:val="000000"/>
                <w:sz w:val="22"/>
                <w:szCs w:val="22"/>
                <w:lang w:val="en-US"/>
              </w:rPr>
              <w:t>часова</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IV РАЗРЕД</w:t>
            </w:r>
            <w:r w:rsidRPr="001930C4">
              <w:rPr>
                <w:rFonts w:ascii="Arial" w:hAnsi="Arial" w:cs="Arial"/>
                <w:noProof w:val="0"/>
                <w:sz w:val="22"/>
                <w:szCs w:val="22"/>
                <w:lang w:val="en-US"/>
              </w:rPr>
              <w:br/>
            </w:r>
            <w:r w:rsidRPr="001930C4">
              <w:rPr>
                <w:rFonts w:ascii="Arial" w:hAnsi="Arial" w:cs="Arial"/>
                <w:noProof w:val="0"/>
                <w:color w:val="000000"/>
                <w:sz w:val="22"/>
                <w:szCs w:val="22"/>
                <w:lang w:val="en-US"/>
              </w:rPr>
              <w:t>часова</w:t>
            </w:r>
          </w:p>
        </w:tc>
        <w:tc>
          <w:tcPr>
            <w:tcW w:w="30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УКУПНО</w:t>
            </w:r>
            <w:r w:rsidRPr="001930C4">
              <w:rPr>
                <w:rFonts w:ascii="Arial" w:hAnsi="Arial" w:cs="Arial"/>
                <w:noProof w:val="0"/>
                <w:sz w:val="22"/>
                <w:szCs w:val="22"/>
                <w:lang w:val="en-US"/>
              </w:rPr>
              <w:br/>
            </w:r>
            <w:r w:rsidRPr="001930C4">
              <w:rPr>
                <w:rFonts w:ascii="Arial" w:hAnsi="Arial" w:cs="Arial"/>
                <w:noProof w:val="0"/>
                <w:color w:val="000000"/>
                <w:sz w:val="22"/>
                <w:szCs w:val="22"/>
                <w:lang w:val="en-US"/>
              </w:rPr>
              <w:t>часова</w:t>
            </w:r>
          </w:p>
        </w:tc>
      </w:tr>
      <w:tr w:rsidR="001930C4" w:rsidRPr="001930C4" w:rsidTr="00905A34">
        <w:trPr>
          <w:trHeight w:val="45"/>
          <w:tblCellSpacing w:w="0" w:type="auto"/>
        </w:trPr>
        <w:tc>
          <w:tcPr>
            <w:tcW w:w="202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Час одељењског старешине</w:t>
            </w:r>
          </w:p>
        </w:tc>
        <w:tc>
          <w:tcPr>
            <w:tcW w:w="23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35</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35</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35</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32</w:t>
            </w:r>
          </w:p>
        </w:tc>
        <w:tc>
          <w:tcPr>
            <w:tcW w:w="30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137</w:t>
            </w:r>
          </w:p>
        </w:tc>
      </w:tr>
      <w:tr w:rsidR="001930C4" w:rsidRPr="001930C4" w:rsidTr="00905A34">
        <w:trPr>
          <w:trHeight w:val="45"/>
          <w:tblCellSpacing w:w="0" w:type="auto"/>
        </w:trPr>
        <w:tc>
          <w:tcPr>
            <w:tcW w:w="202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Додатна настава *</w:t>
            </w:r>
          </w:p>
        </w:tc>
        <w:tc>
          <w:tcPr>
            <w:tcW w:w="23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30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120</w:t>
            </w:r>
          </w:p>
        </w:tc>
      </w:tr>
      <w:tr w:rsidR="001930C4" w:rsidRPr="001930C4" w:rsidTr="00905A34">
        <w:trPr>
          <w:trHeight w:val="45"/>
          <w:tblCellSpacing w:w="0" w:type="auto"/>
        </w:trPr>
        <w:tc>
          <w:tcPr>
            <w:tcW w:w="202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Допунска настава *</w:t>
            </w:r>
          </w:p>
        </w:tc>
        <w:tc>
          <w:tcPr>
            <w:tcW w:w="23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30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120</w:t>
            </w:r>
          </w:p>
        </w:tc>
      </w:tr>
      <w:tr w:rsidR="001930C4" w:rsidRPr="001930C4" w:rsidTr="00905A34">
        <w:trPr>
          <w:trHeight w:val="45"/>
          <w:tblCellSpacing w:w="0" w:type="auto"/>
        </w:trPr>
        <w:tc>
          <w:tcPr>
            <w:tcW w:w="202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Припремна настава *</w:t>
            </w:r>
          </w:p>
        </w:tc>
        <w:tc>
          <w:tcPr>
            <w:tcW w:w="23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23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w:t>
            </w:r>
          </w:p>
        </w:tc>
        <w:tc>
          <w:tcPr>
            <w:tcW w:w="30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120</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Ако се укаже потреба за овим облицима рада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95"/>
        <w:gridCol w:w="1749"/>
        <w:gridCol w:w="1749"/>
        <w:gridCol w:w="1837"/>
        <w:gridCol w:w="1837"/>
      </w:tblGrid>
      <w:tr w:rsidR="001930C4" w:rsidRPr="001930C4" w:rsidTr="00905A34">
        <w:trPr>
          <w:trHeight w:val="45"/>
          <w:tblCellSpacing w:w="0" w:type="auto"/>
        </w:trPr>
        <w:tc>
          <w:tcPr>
            <w:tcW w:w="484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ОСТАЛИ ОБЛИЦИ ОБРАЗОВНО-ВАСПИТНОГ РАДА</w:t>
            </w:r>
          </w:p>
        </w:tc>
        <w:tc>
          <w:tcPr>
            <w:tcW w:w="23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 РАЗРЕД</w:t>
            </w:r>
          </w:p>
        </w:tc>
        <w:tc>
          <w:tcPr>
            <w:tcW w:w="238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 РАЗРЕД</w:t>
            </w:r>
          </w:p>
        </w:tc>
        <w:tc>
          <w:tcPr>
            <w:tcW w:w="238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РАЗРЕД</w:t>
            </w:r>
          </w:p>
        </w:tc>
        <w:tc>
          <w:tcPr>
            <w:tcW w:w="238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IV РАЗРЕД</w:t>
            </w:r>
          </w:p>
        </w:tc>
      </w:tr>
      <w:tr w:rsidR="001930C4" w:rsidRPr="001930C4" w:rsidTr="00905A34">
        <w:trPr>
          <w:trHeight w:val="45"/>
          <w:tblCellSpacing w:w="0" w:type="auto"/>
        </w:trPr>
        <w:tc>
          <w:tcPr>
            <w:tcW w:w="484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Испити</w:t>
            </w:r>
          </w:p>
        </w:tc>
        <w:tc>
          <w:tcPr>
            <w:tcW w:w="23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10</w:t>
            </w:r>
          </w:p>
        </w:tc>
        <w:tc>
          <w:tcPr>
            <w:tcW w:w="238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10</w:t>
            </w:r>
          </w:p>
        </w:tc>
        <w:tc>
          <w:tcPr>
            <w:tcW w:w="238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10</w:t>
            </w:r>
          </w:p>
        </w:tc>
        <w:tc>
          <w:tcPr>
            <w:tcW w:w="238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10</w:t>
            </w:r>
          </w:p>
        </w:tc>
      </w:tr>
      <w:tr w:rsidR="001930C4" w:rsidRPr="001930C4" w:rsidTr="00905A34">
        <w:trPr>
          <w:trHeight w:val="45"/>
          <w:tblCellSpacing w:w="0" w:type="auto"/>
        </w:trPr>
        <w:tc>
          <w:tcPr>
            <w:tcW w:w="484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Екскурзија/ студијско путовање</w:t>
            </w:r>
          </w:p>
        </w:tc>
        <w:tc>
          <w:tcPr>
            <w:tcW w:w="23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 дана</w:t>
            </w:r>
          </w:p>
        </w:tc>
        <w:tc>
          <w:tcPr>
            <w:tcW w:w="238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5 дана</w:t>
            </w:r>
          </w:p>
        </w:tc>
        <w:tc>
          <w:tcPr>
            <w:tcW w:w="238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5 наставних дана</w:t>
            </w:r>
          </w:p>
        </w:tc>
        <w:tc>
          <w:tcPr>
            <w:tcW w:w="238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5 наставних дана</w:t>
            </w:r>
          </w:p>
        </w:tc>
      </w:tr>
      <w:tr w:rsidR="001930C4" w:rsidRPr="001930C4" w:rsidTr="00905A34">
        <w:trPr>
          <w:trHeight w:val="45"/>
          <w:tblCellSpacing w:w="0" w:type="auto"/>
        </w:trPr>
        <w:tc>
          <w:tcPr>
            <w:tcW w:w="484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Концертна активност (интерни и јавни часови, смотре, наступи, концерти, фестивали, такмичења)</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 30 часова годишње</w:t>
            </w:r>
          </w:p>
        </w:tc>
      </w:tr>
      <w:tr w:rsidR="001930C4" w:rsidRPr="001930C4" w:rsidTr="00905A34">
        <w:trPr>
          <w:trHeight w:val="45"/>
          <w:tblCellSpacing w:w="0" w:type="auto"/>
        </w:trPr>
        <w:tc>
          <w:tcPr>
            <w:tcW w:w="484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Друштвене активности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ученички парламент, ученичке задруге</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10</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20 часова годишње</w:t>
            </w:r>
          </w:p>
        </w:tc>
      </w:tr>
    </w:tbl>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Остваривање плана и програма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Распоред радних недеља у току наставне године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863"/>
        <w:gridCol w:w="1628"/>
        <w:gridCol w:w="1628"/>
        <w:gridCol w:w="1629"/>
        <w:gridCol w:w="1719"/>
      </w:tblGrid>
      <w:tr w:rsidR="001930C4" w:rsidRPr="001930C4" w:rsidTr="00905A34">
        <w:trPr>
          <w:trHeight w:val="45"/>
          <w:tblCellSpacing w:w="0" w:type="auto"/>
        </w:trPr>
        <w:tc>
          <w:tcPr>
            <w:tcW w:w="59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 РАЗРЕД</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 РАЗРЕД</w:t>
            </w:r>
          </w:p>
        </w:tc>
        <w:tc>
          <w:tcPr>
            <w:tcW w:w="2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РАЗРЕД</w:t>
            </w:r>
          </w:p>
        </w:tc>
        <w:tc>
          <w:tcPr>
            <w:tcW w:w="2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IV РАЗРЕД</w:t>
            </w:r>
          </w:p>
        </w:tc>
      </w:tr>
      <w:tr w:rsidR="001930C4" w:rsidRPr="001930C4" w:rsidTr="00905A34">
        <w:trPr>
          <w:trHeight w:val="45"/>
          <w:tblCellSpacing w:w="0" w:type="auto"/>
        </w:trPr>
        <w:tc>
          <w:tcPr>
            <w:tcW w:w="59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Разредно-часовна настава</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35</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35</w:t>
            </w:r>
          </w:p>
        </w:tc>
        <w:tc>
          <w:tcPr>
            <w:tcW w:w="2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35</w:t>
            </w:r>
          </w:p>
        </w:tc>
        <w:tc>
          <w:tcPr>
            <w:tcW w:w="2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32</w:t>
            </w:r>
          </w:p>
        </w:tc>
      </w:tr>
      <w:tr w:rsidR="001930C4" w:rsidRPr="001930C4" w:rsidTr="00905A34">
        <w:trPr>
          <w:trHeight w:val="45"/>
          <w:tblCellSpacing w:w="0" w:type="auto"/>
        </w:trPr>
        <w:tc>
          <w:tcPr>
            <w:tcW w:w="59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Концертне активности (интерни и јавни часови, наступи, концерти, такмичења)</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w:t>
            </w:r>
          </w:p>
        </w:tc>
        <w:tc>
          <w:tcPr>
            <w:tcW w:w="2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w:t>
            </w:r>
          </w:p>
        </w:tc>
        <w:tc>
          <w:tcPr>
            <w:tcW w:w="2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w:t>
            </w:r>
          </w:p>
        </w:tc>
      </w:tr>
      <w:tr w:rsidR="001930C4" w:rsidRPr="001930C4" w:rsidTr="00905A34">
        <w:trPr>
          <w:trHeight w:val="45"/>
          <w:tblCellSpacing w:w="0" w:type="auto"/>
        </w:trPr>
        <w:tc>
          <w:tcPr>
            <w:tcW w:w="59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Испити</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w:t>
            </w:r>
          </w:p>
        </w:tc>
        <w:tc>
          <w:tcPr>
            <w:tcW w:w="2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w:t>
            </w:r>
          </w:p>
        </w:tc>
        <w:tc>
          <w:tcPr>
            <w:tcW w:w="2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w:t>
            </w:r>
          </w:p>
        </w:tc>
      </w:tr>
      <w:tr w:rsidR="001930C4" w:rsidRPr="001930C4" w:rsidTr="00905A34">
        <w:trPr>
          <w:trHeight w:val="45"/>
          <w:tblCellSpacing w:w="0" w:type="auto"/>
        </w:trPr>
        <w:tc>
          <w:tcPr>
            <w:tcW w:w="59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Матурски испит</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w:t>
            </w:r>
          </w:p>
        </w:tc>
      </w:tr>
      <w:tr w:rsidR="001930C4" w:rsidRPr="001930C4" w:rsidTr="00905A34">
        <w:trPr>
          <w:trHeight w:val="45"/>
          <w:tblCellSpacing w:w="0" w:type="auto"/>
        </w:trPr>
        <w:tc>
          <w:tcPr>
            <w:tcW w:w="59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Укупно радних недеља</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39</w:t>
            </w:r>
          </w:p>
        </w:tc>
        <w:tc>
          <w:tcPr>
            <w:tcW w:w="20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39</w:t>
            </w:r>
          </w:p>
        </w:tc>
        <w:tc>
          <w:tcPr>
            <w:tcW w:w="2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39</w:t>
            </w:r>
          </w:p>
        </w:tc>
        <w:tc>
          <w:tcPr>
            <w:tcW w:w="2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39</w:t>
            </w:r>
          </w:p>
        </w:tc>
      </w:tr>
    </w:tbl>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ОРГАНИЗАЦИЈА РАДА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Одсек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Oдсек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 Одсек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ОБРАЗОВНИ ПРОФИЛИ: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Играч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Играч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Играч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ГЛАВНИ ПРЕДМЕТИ ПО ОДСЕЦИМА: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 Одсек класичног балета: Класичан балет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4. Oдсек савремене игре: Савремена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5. Одсек народне игре: Народна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ИСПИТИ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балетској школи полажу се следећи испити: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испит за проверу знања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пријемни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 годишњи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4. матурски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5. разредни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6. поправни</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ПРИЈЕМНИ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Пријемни испит полаже се пре уписа у први разред средње балетске школе и могу му приступити кандидати који имају завршену основну балетску школу и кандидати који немају основну балетску школу ако претходно положе испит за проверу нивоа знања основног балетског образовања.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Кандидати који нису завршили редовно основно школовање, а завршили су основну балетску школу могу да се упишу у средњу балетску школу где похађају наставу из стручних предмета.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Пријемни испит полаже се у роковима које дефинише Министарство просвете у складу са Конкурсом о упису у средње школе и са овим правилником.</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ПРОГРАМ ПРИЈЕМНИХ ИСПИТА ЗА СРЕДЊУ БАЛЕТСКУ ШКОЛУ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ОДСЕК КЛАСИЧОГ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Exercises код штапа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Exercises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Allegro 2/4 и 3/4</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Exercises на 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све наведене вежбе постављају се на лицу места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Обавезна варијација за IV разред основне школе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ОДСЕК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једноставан склоп комбинација 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Exercises код штапа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Exercises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Allegro 2/4 и 3/4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све наведене вежбе постављају се на лицу места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Кретању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све наведене вежбе постављају се на лицу места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ОДСЕК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Типски представници игара Централне Србије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Примери игара Западне Србије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Примери игара Југоисточне Србије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Примери игара Североисточна Србија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Слух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певање традиционалне песме по слободном избору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Ритам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репродуковање куцањем краћих ритмичких мотива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Меморија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репродуковање певањем тонова и краћих мелодијских мотива које наставник свира на клавиру</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ИСПИТИ се полажу на крају наставног периода текуће школске године.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три недеље у балетској школи се користе за друге облике васпитно-образовног рада и припрему ученика за полагање годишњих испита, као и за њихово одржавање.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ОДСЕК КЛАСИЧНОГ БАЛЕТА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602"/>
        <w:gridCol w:w="5865"/>
      </w:tblGrid>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КЛАСИЧАН БАЛЕТ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ИГРА</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КАРАКТЕРНЕ ИГРЕ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КЛАСИЧАН БАЛЕТ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ИГРА</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КАРАКТЕРНЕ ИГРЕ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КЛАСИЧАН БАЛЕТ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ДУЕТНА ИГРА</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ИГРА</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КАРАКТЕРНЕ ИГРЕ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IV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ДУЕТНА ИГРА</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ИГРА</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КАРАКТЕРНЕ ИГРЕ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ГЛУМА И ВОКАЛ</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Матурски испит: КЛАСИЧАН БАЛЕТ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ОДСЕК ЗА САВРЕМЕНУ ИГРУ</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513"/>
        <w:gridCol w:w="5954"/>
      </w:tblGrid>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САВРЕМЕНА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КЛАСИЧАН БАЛЕТ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САВРЕМЕНА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КЛАСИЧАН БАЛЕТ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XX ВЕКА</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САВРЕМЕНА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ИМПРОВИЗАЦИЈE</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КЛАСИЧАН БАЛЕТ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IV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КЛАСИЧАН БАЛЕТ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ГЛУМА И ВОКАЛ</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Матурски испит: САВРЕМЕНА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ОДСЕК ЗА НАРОДНУ ИГРУ</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509"/>
        <w:gridCol w:w="5958"/>
      </w:tblGrid>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НАРОДНА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ТРАДИЦИОНАЛНО ПЕВАЊЕ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НАРОДНА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ТРАДИЦИОНАЛНО ПЕВАЊЕ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НАРОДНА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ТРАДИЦИОНАЛНО ПЕВАЊЕ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КЛАСИЧАН БАЛЕТ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КАРАКТЕРНЕ ИГРЕ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ИГРА</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IV разред:</w:t>
            </w: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ТРАДИЦИОНАЛНО ПЕВАЊЕ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КЛАСИЧАН БАЛЕТ</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КАРАКТЕРНЕ ИГРЕ</w:t>
            </w:r>
          </w:p>
        </w:tc>
      </w:tr>
      <w:tr w:rsidR="001930C4" w:rsidRPr="001930C4" w:rsidTr="00905A34">
        <w:trPr>
          <w:trHeight w:val="45"/>
          <w:tblCellSpacing w:w="0" w:type="auto"/>
        </w:trPr>
        <w:tc>
          <w:tcPr>
            <w:tcW w:w="6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9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ГЛУМА И ВОКАЛ</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Матурски испит: НАРОДНА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МАТУРСКИ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ИГРАЧ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Класичан балет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ИГРАЧ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ИГРАЧ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Народна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Разредни испит</w:t>
      </w:r>
      <w:r w:rsidRPr="001930C4">
        <w:rPr>
          <w:rFonts w:ascii="Arial" w:hAnsi="Arial" w:cs="Arial"/>
          <w:noProof w:val="0"/>
          <w:color w:val="000000"/>
          <w:sz w:val="22"/>
          <w:szCs w:val="22"/>
          <w:lang w:val="en-US"/>
        </w:rPr>
        <w:t xml:space="preserve"> се полаже по правилима које прописује Закон о средњој школи.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Поправни испит</w:t>
      </w:r>
      <w:r w:rsidRPr="001930C4">
        <w:rPr>
          <w:rFonts w:ascii="Arial" w:hAnsi="Arial" w:cs="Arial"/>
          <w:noProof w:val="0"/>
          <w:color w:val="000000"/>
          <w:sz w:val="22"/>
          <w:szCs w:val="22"/>
          <w:lang w:val="en-US"/>
        </w:rPr>
        <w:t xml:space="preserve"> се полаже по правилима које прописује Закон о средњој школи.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Ученици са недовољном оценом на годишњем испиту из главног предмета не могу да полажу поправни испит. Ученик који има до две недовољне закључене оцене полаже поправни испит у августовском року, а ученик завршног разреда у јунском и августовском року.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Наставничко веће може ученика који је освојио награду на републичком или међународном такмичењу ослободити полагања годишњег испита из кога је те школске године освојио награду.</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ОРГАНИЗАЦИЈА НАСТАВЕ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средњој балетској школи настава се изводи као групна, разредна и индивидуална. Час траје 45 минута, док су главни играчки предмети организовани увек као двочас.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играчких предмета настава се одвија уз музичку пратњу и то на часовима предмета: Класичан балет, Репертоар класичног балета, Дуетна игра, Карактерне игре, Савремена игра, Импровизације, Народна игра и Репертоар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Одсецима класичног балета и савремене игре корепетиција се изводи на клавиру, а на Одсеку народне игре на хармоници.</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ПОДЕЛА ОДЕЉЕЊА НА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ОДСЕК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групама од 8 до 15 ученика: Рачунарство и информатика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групама од 4 до 9 ученика: Класичан балет, Репертоар класичног балета, Дуетна игра, Савремена игра, Глума и вокал, Карактерне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групама од 10 до 30 ученика: Историја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*Група може комбиновати ученике различитих одсека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ОДСЕК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групама од 8 до 15 ученика: Рачунарство и информатика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групама од 5 до 7 ученика: Савремена игра, Репертоар савремене игре, Класичан балет, Импровизације, Игре 20.века, Глума и вокал</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групама од 10 до 30 ученика: Историја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*Група може комбиновати ученике различитих одсека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ОДСЕК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групама од 8 до 15 ученика: Рачунарство и информатика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групама од 8 до 16 ученика: Народна игра, Репертоар народне игре, Етнологија, Етномузикологија,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групама од 5 до 8 ученика: Класичан балет, Савремена игра, Традиционално певање, Солфеђо, Глума и вокал, Карактерне игре</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ПРОГРАМ НАСТАВЕ И УЧЕЊА</w:t>
      </w:r>
      <w:r w:rsidRPr="001930C4">
        <w:rPr>
          <w:rFonts w:ascii="Arial" w:hAnsi="Arial" w:cs="Arial"/>
          <w:noProof w:val="0"/>
          <w:sz w:val="22"/>
          <w:szCs w:val="22"/>
          <w:lang w:val="en-US"/>
        </w:rPr>
        <w:br/>
      </w:r>
      <w:r w:rsidRPr="001930C4">
        <w:rPr>
          <w:rFonts w:ascii="Arial" w:hAnsi="Arial" w:cs="Arial"/>
          <w:b/>
          <w:noProof w:val="0"/>
          <w:color w:val="000000"/>
          <w:sz w:val="22"/>
          <w:szCs w:val="22"/>
          <w:lang w:val="en-US"/>
        </w:rPr>
        <w:t>ЗА СРЕДЊЕ БАЛЕТСКЕ ШКОЛЕ</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ОПШТЕОБРАЗОВНИ ПРЕДМЕТИ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ПРОГРАМИ НАСТАВЕ И УЧЕЊА ЗА ПРЕДМЕТЕ: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Филозофија,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Социологија,</w:t>
      </w:r>
      <w:bookmarkStart w:id="1" w:name="_GoBack"/>
      <w:bookmarkEnd w:id="1"/>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 Психологија,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4. Биологија,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5. Рачунарство и информатика.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812"/>
        <w:gridCol w:w="2256"/>
        <w:gridCol w:w="3194"/>
      </w:tblGrid>
      <w:tr w:rsidR="001930C4" w:rsidRPr="001930C4" w:rsidTr="00905A34">
        <w:trPr>
          <w:trHeight w:val="45"/>
          <w:tblCellSpacing w:w="0" w:type="auto"/>
        </w:trPr>
        <w:tc>
          <w:tcPr>
            <w:tcW w:w="4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902"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ФИЛОЗОФИЈА</w:t>
            </w:r>
          </w:p>
        </w:tc>
      </w:tr>
      <w:tr w:rsidR="001930C4" w:rsidRPr="001930C4" w:rsidTr="00905A34">
        <w:trPr>
          <w:trHeight w:val="45"/>
          <w:tblCellSpacing w:w="0" w:type="auto"/>
        </w:trPr>
        <w:tc>
          <w:tcPr>
            <w:tcW w:w="4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902"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Филозофија у балетским школама је да код ученика развије способности за систематско, самостално, проблемски интонирано, рефлексивно, креативно и критичко мишљење пратећи развој филозофских идеја кроз историју и њиховом применом на актуелну стварност, да ученику омогући и олакша мисаоно и вредносно оријентисање у савременом свету руководећи се вредностима истине, добра, правде и лепоте, да их оснажи у формирању сопственог погледа на стварност, развије интелектуалну радозналост и пружи им ослонац за промишљено и одговорно одлучивање и деловање.</w:t>
            </w:r>
          </w:p>
        </w:tc>
      </w:tr>
      <w:tr w:rsidR="001930C4" w:rsidRPr="001930C4" w:rsidTr="00905A34">
        <w:trPr>
          <w:trHeight w:val="45"/>
          <w:tblCellSpacing w:w="0" w:type="auto"/>
        </w:trPr>
        <w:tc>
          <w:tcPr>
            <w:tcW w:w="4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902"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4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902"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часа</w:t>
            </w:r>
          </w:p>
        </w:tc>
      </w:tr>
      <w:tr w:rsidR="001930C4" w:rsidRPr="001930C4" w:rsidTr="00905A34">
        <w:trPr>
          <w:trHeight w:val="45"/>
          <w:tblCellSpacing w:w="0" w:type="auto"/>
        </w:trPr>
        <w:tc>
          <w:tcPr>
            <w:tcW w:w="897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7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46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8979"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због чега није могуће дати јединствено одређење појма и предмета филозофије увиђајући положај и улогу филозофије међу облицима духовне културе;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идентификује филозофски проблем и формулише филозофски релевантно питање за одређен период;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правилно, у усменом и писменом излагању, основне филозофске појмове;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повезује и објашњава својим речима поједине мисаоне концепције са одређеним филозофским проблемима, анализирајући дати историјски контекст и актуелну друштвену стварност;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идентификује различите карактеристике, опсеге извора сазнања и у прихватању знања и уверења предност даје рационалним разлозима у односу на друге ауторитете (откровење, традиција, мишљење већине);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презентује, усмено и писмено, идеје и аргументе на јасан, информативан и кохерентан начин, не намећући их другима;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препознаје и избегава симплификације, предрасуде, претпоставке, стереотипије и уобичајене софизме у аргументацији;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дискусији уочава различит карактер вредносног расуђивања, и у расправи поштују принципе логичког мишљења, коректног аргументовања и уважавања туђих ставова;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практичне импликације одређене вредносне позиције и процењује њену релевантност или универзално важење у свакодневном контексту;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дебату аргументовано расправља о питању потребе и значаја бављења лепим у уметности увиђајући однос уметности према другим областима културе (науци и технологији, медијима, економији, моралу, религији);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просуђује актуелне проблеме у уметности и стање у уметности у поређењу са претходним епохама и историјским околностима;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идентификује различит карактер естетских категорија (лепо-ружно, трагично-комично);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уочава однос између субјективних и објективних категорија естетског просуђивања уметничког дела;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формулише и оправдава властито становиште о одређеном вредносном питању у толерантној расправи са другима или у аргументованом писаном приказу (есеју).</w:t>
            </w:r>
          </w:p>
        </w:tc>
        <w:tc>
          <w:tcPr>
            <w:tcW w:w="7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ОДРЕЂЕЊЕ ФИЛОЗОФИЈЕ</w:t>
            </w:r>
          </w:p>
        </w:tc>
        <w:tc>
          <w:tcPr>
            <w:tcW w:w="46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и одређење филозофије.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филозофски проблеми и дисциплине.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Однос филозофије и мита, религије, уметности и науке.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АНТИЧКА ФИЛОЗОФИЈА</w:t>
            </w:r>
          </w:p>
        </w:tc>
        <w:tc>
          <w:tcPr>
            <w:tcW w:w="46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Космолошки период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питање бића: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Милетска школа и Хераклит,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Питагорејска школа,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Елејска школа,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Атомистичка школа.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Антрополошко раздобље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питање сазнања (истине) и етике: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Софисти (релативизам),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Сократ (метод дијалектике).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Системски период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питање сазнања (истине), етике и естетике: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Платонов идеализам.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Аристотелова метафизика и етика златне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Платонова и Аристотелова естетика и схватање уметности.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Хеленистичко раздобље: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етика Епикурејске школе,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етика Стоичке школе.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СРЕДЊОВЕКОВНА ФИЛОЗОФИЈА</w:t>
            </w:r>
          </w:p>
        </w:tc>
        <w:tc>
          <w:tcPr>
            <w:tcW w:w="46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Проблеми средњовековне филозофије.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Однос вере и разума.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Схватање уметности у средњем веку.</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ФИЛОЗОФИЈА НОВОГ ДОБА</w:t>
            </w:r>
          </w:p>
        </w:tc>
        <w:tc>
          <w:tcPr>
            <w:tcW w:w="46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Схватање човека, природе и друштва у ренесансној и нововековној филозофији.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Проблем методе: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рани емпиризам Френсиса Бекона,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рационализам Рене Декарта.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Питање поузданог извора сазнања: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емпиризам Џона Лока,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рационализам Рене Декарта,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Кантова критика сазнајних моћи (агностицизам).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Проблем супстанције у рационализму.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Питање зла у рационализму: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учење о афектима (Спиноза),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теодикеја (Лајбниц).</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Политичка филозофија новог доба.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Проблем субјекта (од трансценденталног ка апсолутном субјекту). Кантова етика дужности. Кантова и Хегелова естетика.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Умна синтеза стварности: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Хегелов спекулативни идеализам,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марксизам.</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ФИЛОЗОФИЈА</w:t>
            </w:r>
          </w:p>
        </w:tc>
        <w:tc>
          <w:tcPr>
            <w:tcW w:w="46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Волунтаризам: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Шопенхауер и Ниче,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схватање уметности.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Егзистенцијализам: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Сартр и филозофија апсурда,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схватање уметности.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Савремене филозофске концепције.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Филозоф-практичар.</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ФИЛОЗОФИЈА УМЕТНОСТИ</w:t>
            </w:r>
          </w:p>
        </w:tc>
        <w:tc>
          <w:tcPr>
            <w:tcW w:w="46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Филозофско питање о бити уметности: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 потреби уметности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о кризи уметности.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Могућност естетике као науке.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Естетичке категорије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лепо, ружно, трагично, комично.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Критеријуми уметничког и естетског просуђивања.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Естетика игре.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sophia, logos, бићa, вредности, дијалектика, реторика, метод, етика, естетика</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ФИЛОЗОФИЈА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Учењем и поучавањем предмета Филозофија ученик усваја основна знања и развија способност критичког разумевања и решавања филозофских проблема са освртом на историјске и социјалне околности у којима су настајали, као и начине њиховог решавања и примене у контексту актуелне друштвене стварности. На тај начин код ученика се подстиче интелектуална радозналост и развија слобода да истражује, расправља, промишља и изналази практична решења на филозофска и властита питање. Отуда се корист бављења Филозофијом огледа у развоју креативног, стваралачког мишљења и трансферу теоријског у практично знање.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Филозофије у балетским школама у основи се не разликује од програма гимназија и стручних школа са фондом од 2 часа недељно, које у свом програму комбинују проблемски и историјски приступ предмету, али посебан нагласак се придаје филозофији уметности и естетици, будући да се ради о овом профилу школа. Специфичност се састоји у потреби да се процес сазнајног и моралног вредновања допуни и обогати критеријумима и способностима естетског просуђивања зарад подстицања развоја или унапређења естетског укуса.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Филозофије садржи циљ, кључне појмове садржаја, листу исхода и упутство за његово остваривање. Како за Филозофију нису развијени стандарди постигнућа, наведени елементи програма представљају путоказ наставнику како да планира, оствари и вреднује наставу и учење овог предмета.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овом дидактичком упутству биће наведене опште и специфичне предметне компетенције, као и међупредметне компетенције које ће ученик бити у могућности да развије учењем и остваривањем задатог циља и исхода предмета Филозофија.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Оствареност циља и достизање исхода доприносе развоју општих предметних компетенција ученика. Изградњом знања и вештина својствених филозофски култивисаној мисли, ученик ће бити оспособљен да свестрано анaлизира стварност и решава теоријске и практичне проблеме, да своје ставове и уверења поткрепљује уверљивим логичким аргументима, просуди ваљаност и релевантност аргументације и критички користи разноврсне изворе информација. При процени и избору поступака ученик ће бити у могућности да евалуира различите погледе на стварност и руководи се вредностима истине, добра, праведности и лепог, чији смисао и значај открива испитујући карактеристичне филозофске проблеме.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Специфичне предметне компетенције које ће ученик бити у прилици да развије су филозофско тумачење природе стварности, сазнања и вредности, критичко промишљање и конструктивна комуникација и артикулација вредности и ставова.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Пуно остварење програма реализује се у корелацији са другим предметима и изборним програмима (Историја, Социологија, Психологија, Српски језик и књижевност, Грађанско васпитање, Верска настава), као и укључивањем ученика у различите ваннаставне активности. Обрада тема треба да буде усмерена ка томе да ученици успешно повезују своја знања из различитих предметних области са филозофским садржајима. На тај начин стичу целовит приступ образовању и стечена знања постају функционалнија, делотворнија и трајнијег карактера.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Предности међупредметног приступа у стицању знања огледају се и у подстицању потреба ученика за даљим образовањем и разумевањем процеса доживотног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Отуда, међупредметне компетенције које ће ученик бити у прилици да развије су компетенције за целоживотно учење, комуникацију, рад с подацима и информацијама, решавање проблема, сарадњу и одговоран однос према друштвeној и природној околини, као и да ефикасно и конструктивно учествује у друштвеном животу.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обзиром на опсежност програма и предвиђени број часова за његово остваривање, препоручује се лична процена наставнику да одреди дубину (опсежност) предвиђених тема. Евентуалне измене и допуне садржаја, по избору наставника, требало би да буду функционално уклопиве у приступ настави базираној на исходима и компетенцијама.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оријентисан на исходе наставнику даје већу слободу у креирању и осмишљавању наставе и учења. Исходи су главни оријентир наставнику да одреди обим и дубину обраде појединих садржаја, избор својих и ученичких активности, динамику рада, начине праћења и вредновања. Полазећи од датих исхода и кључних појмова садржаја наставник најпре креира свој годишњи план рада из кога ће касније развијати своје оперативне планове,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оперативним плановима наставника и припремама за час видљиве су наставне методе којима је планирано активно учешће ученика у настави као и развој међупредметних компетенција. Оперативни планови, са уситњеним исходима који треба да буду тако формулисани да обезбеђују мерљивост или бар проверљивост, омогућавају наставнику бољи увид у напредовање ученика, као и у ефекте сопственог рада. Уколико постоје тешкоће да се неки исход из оперативног плана достигне, то је знак наставнику да изврши неке промене у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прилагођава темпо рада различитим образовним и васпитним потребама ученика. За успешну наставу и учење важно је планирати и начине праћења и вредновања са којима ученике треба унапред упознати.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Оперативни планови и припреме за рад садрже самовредновање рада и напомене о реализацији планираних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сам наставни процес јако је важно да наставници користе различите изворе информација и да на њих упућују ученике, али и да оспособе ученике да самостално проналазе одговарајуће информације, успоставе критички однос према њима, што ће, између осталог, допринети достизању исхода да ученик препознаје и избегава симплификације, предрасуде, стереотипије и уобичајене софизме у аргументацији и говору.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настави Филозофије основни задатак је уравнотежавање проблемског и историјског приступа. Без тога би упознавање са различитим становиштима која су се развијала кроз историју филозофије служило само подизању нивоа опште културе или би се ограничило на фрагментарно анализирање појединих филозофских проблема без икаквог епохалног и концептуалног контекста. Проналажење праве сразмере између тематског и историјског приступа представља идеал наставног процеса. Посебно током наставе избегавати да се ученицима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сервирају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готова решења филозофских проблема, јер ће их ученици третира као чињенички материјал намењен искључиво запамћивању и неће их препознати нити искусити као изазов сопственом мишљењу.С друге стране, не би било пожељно ни да се настава сведе претежно на разговор и дискусију, будући да је филозофија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знање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 је зарад фунционалног процеса наставе нужно да ученици стекну поуздана знања о одређеним, за филозофски начин мишљења, битним категоријама и појмовима. Отуда неопходну пажњу треба посветити уводном делу, с обзиром на његов значај за увођење и стварање основе битне за даље савладавање предмета. Стога може се закључити да је неопходно пронаћи оптималну меру између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знања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способности и самосталности ученика. Наставни процес би стога могао укључивати бављење неком од контроверзних тема које испоставља садашњи тренутак, као и актуализовати оне са фокусом 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вечнаˮ етичко-политичка питања. Ово би омогућило ученицима да кроз личну запитаност и тражење адекватних одговора боље размеју и искусе природу филозофске активности и домете теорија које изучавају. При томе треба водити рачуна да кључни концепти из садржаја програма задрже улогу оријентира и да фокус наставе буде на остваривању пројектованих исхода.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Природа садржаја предмета омогућава коришћење различитих облика рада (фронтални, индивидуални, рад у пару или групни) и наставних метода, које ангажују ученике и повећавају њихову заинтересованост. Поред већ наглашене потребе за успостављањем корелације са другим областима знања, реализација програма треба да се одвија у складу са принципима активне, проблемске и истраживачке наставе, уз усаглашавање садржаја са одговарајућим методичким активностима. Могуће је користити следеће поступке у настави филозофије: монолошку методи и методе засноване на дијалогу; посебно је занимљиво упутити ученике у спровођење и користи Сократовог метод и вештине постављања питања; препоручене су и методе рада на тексту, метод ученичких презентација и, изузетно битан, метод писаних радова или есеја будући да ученици нису упознати са разликом у осмишљавању и писању филозофског и литерарног текста, где се од наставника очекује да ученицима пружи детаљна упутства да би ученици били у могућности задатак обаве што ефикасније. Посебно иновативним чини се облик наставе филозофије кроз такозвани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филозофски кафе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који предстаља оживњену праксу филозофске расправе одређених питања и проблема која може спроводити у учионици. Наставник треба да поштује дидактичке принципе, да у савладавању градива полази од познатог ка непознатом, од простог ка сложеном, од конкретног ка апстрактном и од појединачног ка општем.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Препоручује се примена бројних техника активног и кооперативног учења, искуственог учења, учења открићем, упознавање са техникама истраживачког рада као и Коришћењем интерактивних метода у презентовању одређених тематских области и појмова ученике треба подстаћи да критички преиспитају властита искуства и интерпретирају их у складу са изазовима савременог света и човека. Независно за коју се од техника настаник одлучи, учење треба усмеравати на учениково самостално проучавање, истраживање, обраду и презентацију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треба подстицати да проналазе информације, да их критички процењују, да постављају релевантна питања, да унапређују културу дијалога, да аргументовано заступају или оспоравају одређена становишта или сопствене ставове.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која је усмерена на исходе захтева да одговарајуће наставне методе, облици рада, наставни материјали и сви други чиниоци и елементи наставног процеса буду у функцији њиховог остварења. У том смислу је и оцењивање саставни део процеса подучавања и учења. Њиме се процењује индивидуално напредовање ученика у процесу постизања дефинисаног исхода, а уједно је средство помоћу ког ученици мере свој напредак у учењу и наставници просуђују успешност својих подучавања.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 тог разлога потребно је да су ученици упознати са очекиваним исходима наставе Филозофије, као и да критеријуми за њихово постизање буду разумљиви, унапред саопштени. Укључивање ученика у процес оцењивања непосредно негује рефлексију, саморефлексију и независно мишљење, који су и сама суштина филозофског образовања. Процеси евалуације и самоевалуације који треба да примењују континуирано како наставници, тако и ученици, има за циљ да омогући стални увид у јаке и слабе стране учења, и на основу тога прилагођавање, индивидуализацију и диференцијацију наставе, као и ефикасније планирање и коришћење допунског и додатног рада.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који непрестано има у виду да је проверавање и оцењивање постигнућа у директној вези са исходима наставе Филозофије</w:t>
      </w:r>
      <w:r w:rsidRPr="001930C4">
        <w:rPr>
          <w:rFonts w:ascii="Arial" w:hAnsi="Arial" w:cs="Arial"/>
          <w:i/>
          <w:noProof w:val="0"/>
          <w:color w:val="000000"/>
          <w:sz w:val="22"/>
          <w:szCs w:val="22"/>
          <w:lang w:val="en-US"/>
        </w:rPr>
        <w:t>,</w:t>
      </w:r>
      <w:r w:rsidRPr="001930C4">
        <w:rPr>
          <w:rFonts w:ascii="Arial" w:hAnsi="Arial" w:cs="Arial"/>
          <w:noProof w:val="0"/>
          <w:color w:val="000000"/>
          <w:sz w:val="22"/>
          <w:szCs w:val="22"/>
          <w:lang w:val="en-US"/>
        </w:rPr>
        <w:t xml:space="preserve"> оцењује сва знања, умећа, способности и вештине којима се они остварују, разноврсним методама и инструментима, током свих часова, а не само оних намењених утврђивању или систематизацији, како би оцена, уистину, имала информативну, мотивациону и оријентациону улогу, када је у питању напредовање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усмереној на исходе комбинује се више врста оцењивања: дијагностичко, формативно и сумативно оцењивање. Провера постигнућа ученика може се реализовати различитим усменим и писменим поступцима, на пример, кроз писане радове, есеје, тестове различитог типа, усмено излагање, дијалог, дебату, пројектни рад, вођење портфолија (који осим евиденције о ученичком раду, дескрипција, коментара итд. садржи и самооцењивање и вршњачко оцењивање).Оцењивати се може и спремност ученика на сарадњу и интелектуалну размену у дискусији са другима, кућна припрема за најављену тему часа, властито усавршавање кроз додатно читање препоручене литературе, лично истраживање и селекцију материјала за учење, самостална или тимска припрема и презентовање пројектних задатака. Важан критеријум оцењивања јесте индивидуално напредовање ученика у односу на сопствене могућности,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 Стога, сваки час и свака активност су прилика да се ученику пружи повратна информација о напретку.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треба да представља објективну и поуздану меру остварености циља, исхода учења, као и напредовања и развоја ученика и показатељ је квалитета и ефикасности заједничког рада наставника, ученика и школе у целини.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118"/>
        <w:gridCol w:w="1842"/>
        <w:gridCol w:w="4302"/>
      </w:tblGrid>
      <w:tr w:rsidR="001930C4" w:rsidRPr="001930C4" w:rsidTr="00905A34">
        <w:trPr>
          <w:trHeight w:val="45"/>
          <w:tblCellSpacing w:w="0" w:type="auto"/>
        </w:trPr>
        <w:tc>
          <w:tcPr>
            <w:tcW w:w="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СОЦИОЛОГИЈА</w:t>
            </w:r>
          </w:p>
        </w:tc>
      </w:tr>
      <w:tr w:rsidR="001930C4" w:rsidRPr="001930C4" w:rsidTr="00905A34">
        <w:trPr>
          <w:trHeight w:val="45"/>
          <w:tblCellSpacing w:w="0" w:type="auto"/>
        </w:trPr>
        <w:tc>
          <w:tcPr>
            <w:tcW w:w="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Социологија је да кроз овладавање основним социолошким појмовима, теоријама, концептима и принципима, оспособи ученике да разумеју сложеност и разноврсност функционисања друштва на локалном и глобалном нивоу, факторе који делују у друштву и њихову међузависност, ради развијања знања, вештина и ставова неопходних за одговорно и успешно учешће у друштвеном животу, критичко и конструктивно промишљање о односу појединца, институција и друштва, о проблемима савременог глобалног и српског друштва, начинима на који они настају и како се могу решавати.</w:t>
            </w:r>
          </w:p>
        </w:tc>
      </w:tr>
      <w:tr w:rsidR="001930C4" w:rsidRPr="001930C4" w:rsidTr="00905A34">
        <w:trPr>
          <w:trHeight w:val="45"/>
          <w:tblCellSpacing w:w="0" w:type="auto"/>
        </w:trPr>
        <w:tc>
          <w:tcPr>
            <w:tcW w:w="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691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35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12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91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идентификује у чему се састоји специфичност бављења појмом друштва и друштвених односа у социологији, критички просуђује различите друштвене појаве и процесе;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правилно, у усменом и писменом излагању, основне социолошке појмове;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основну методологију у једноставном социолошком истраживању и резултате презентује у усменом, писаном, или дигиталном облику;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формира ставове увиђајући значај индивидуалних, друштвених и културних различитости;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дефинише појмове друштвене структуре и друштвеног система, разликује њихове елементе и промене друштвене структуре;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интерпретира појам (и значај) рада и поделе рада као основног феномена људског постојања;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и интерпретира појмове политике, моћи, државе и издвоји главне типове политичких актера и поредака;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залаже се за поштовање принципа уставности и законитости;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анализира достигнућа и мањкавости демократије и утврди важност владавине права и правне државе;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повеже појам и функције идеологија са конкретним примерима, изводећи закључке 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могућим последицама манипулације;</w:t>
            </w:r>
          </w:p>
        </w:tc>
        <w:tc>
          <w:tcPr>
            <w:tcW w:w="135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СОЦИОЛОШКИ ПРИСТУП ДРУШТВУ</w:t>
            </w:r>
          </w:p>
        </w:tc>
        <w:tc>
          <w:tcPr>
            <w:tcW w:w="612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Одређење предмета и метода социологије.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Модерно и савремено друштво.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Настанак и развој социологије.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Појединац, култура и друштво: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људска природа,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идентитет,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социјализација.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35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ДРУШТВЕНА СТРУКТУРА И ДРУШТВЕНЕ ПРОМЕНЕ</w:t>
            </w:r>
          </w:p>
        </w:tc>
        <w:tc>
          <w:tcPr>
            <w:tcW w:w="612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Друштвена структура и систем: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друштвене улоге,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друштвени положаји,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моћ и углед,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друштвене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врсте организовања и груписања људи,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организације,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институције,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класе,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друштвена покретљивост,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статусне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друштвена неједнакост,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стратификација,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друштвене промене и развој,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друштво и становништво,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популациона политика.</w:t>
            </w:r>
          </w:p>
        </w:tc>
      </w:tr>
      <w:tr w:rsidR="001930C4" w:rsidRPr="001930C4" w:rsidTr="00905A34">
        <w:trPr>
          <w:trHeight w:val="45"/>
          <w:tblCellSpacing w:w="0" w:type="auto"/>
        </w:trPr>
        <w:tc>
          <w:tcPr>
            <w:tcW w:w="691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аргументовано расправља о функцији и утицају мас-медија и увиђа предности стицања знања и вештина медијске писмености;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дефинише појмове етничких заједница и анализира врсте, узроке и последице национализма;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појам религије као важног облика друштвене свести и наведе основне одлике секуларног друштва;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формулише социолошко одређење породице, њене историјске облике и функције и дискутује о будућности породице;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узроке и наведе облике девијантног понашања и аргументовано дискутује о узроцима и облицима ризичног понашања младих;</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процењује различите аспекте глобализације;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издвоји главне узроке еколошких проблема и заузима активан став у односу на локалне и глобалне еколошке проблеме и питања одрживог развоја.</w:t>
            </w:r>
          </w:p>
        </w:tc>
        <w:tc>
          <w:tcPr>
            <w:tcW w:w="135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ОСНОВНЕ ОБЛАСТИ ДРУШТВЕНОГ ЖИВОТА</w:t>
            </w:r>
          </w:p>
        </w:tc>
        <w:tc>
          <w:tcPr>
            <w:tcW w:w="612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Сфера рада: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 и подела рада,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промене у организацији производње.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Економски аспекти друштва: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основни појмови,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економски системи,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новац.</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Политика: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појам политике,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власт,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држава,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политички актери.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Идеологија: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појам идеологије,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функције идеологије.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Етнички аспекти друштва: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однос појмова народа и 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национализам.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Културa: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појам и елементи културе,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врсте културе,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кич и шунд,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супкултура/контракултура,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језик и симболи,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норме и вредности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обичај, морал и право;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Медији и комуникација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врсте медија и средстава медијске комуникације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новине, радио и телевизија, интернет и друштвене мреже,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улога медија,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медијска писменост и манипулација,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медијски наступ.</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Религија: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шта је религија?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социолошке теорије о религији.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Породица и брак: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појам породице и историјат породичних односа,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функције породице,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проблеми у породици.</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35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ПОЈАВЕ И ПРОБЛЕМИ САВРЕМЕНОГ ДРУШТВА</w:t>
            </w:r>
          </w:p>
        </w:tc>
        <w:tc>
          <w:tcPr>
            <w:tcW w:w="612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Социјално-патолошке појаве.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Друштво и простор.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Еколошки проблеми.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Глобализација.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Млади у савременом друштву.</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друштвена појава, идентитет, друштво, држава, политика, култура, медији, манипулација, економија, глобализација.</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СОЦИОЛОГИЈА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Учењем и поучавањем предмета Социологија ученик усваја основна знања и развија способност праћења и разумевања друштвене стварности, различитих односа које појединац остварује у друштвеној околини и утицаја те околине на његово понашање и поглед на свет. Подстиче се учеников допринос учењу и поучавању, интелектуална радозналост, као и преиспитивање сопствених ставова и властитог доприноса заједници и друштву.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Социологије садржи циљ, области, односно теме, садржаје, листу исхода и упутство за његово остваривање. Како за Социологију нису развијени стандарди постигнућа, наведени елементи програма представљају путоказ наставнику како да планира, оствари и вреднује наставу и учење овог предмета.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овом дидактичком упутству биће наведене опште и специфичне предметне компетенције, као и међупредметне компетенције које ће ученик бити у могућности да развије учењем и остваривањем задатих циљева и исхода предмета Социологија.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Опште компетенције које ће ученик развити учењем социологије: способност за разумевање и критичко просуђивање друштвених појава, стећи ће увид у сложеност и међузависност друштвених односа и процеса и њихових социјалних, eкономских, политичких, културних, етничких, верских и других специфичности; повезати социолошка знања са знањима других наука; располагати функционалним знањима неопходним за оријентацију и активно и одговорно учешће у савременом друштву; унапредити вештину комуникације и развијати културу аргументованог дијалога; афирмативно изражавати свој и поштовати идентитет другог; развити свест о разноврсности култура, вредности и ставова и потреби уважавања тих разлика.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Када је реч о специфичним предметним компетенцијама које ученик стиче, оне се тичу знања о основним социолошким појмовима и теоријама; способност да објективно анализира и вреднује друштвене догађаје и појаве, као и да препознаје друштвене проблеме у свом окружењу и формулише питања која воде њиховом решавању, критички усваја информације о друштву раздвајајући битне од небитних чињеница; упознаје облике друштвeног раслојавања, узроке и последице глобализације и транзиције, утицај медија на формирање погледа на свет, улогу економије, политике и културе, посебно уметности и религије у друштву, улогу и значај породице; препознаје облике друштвених девијација, уочава и процењује облике и изворе политичке и социјалне манипулације; развија хуманистичке вредности; култивише и унапређује однос према владавини права и правној држави; развија осећај одговорности за сопствене акције и изборе, подстиче радозналост, отвореност ума, посвећеност личном развоју, емпатију и солидарност са другима, повезујући лично искуство са ширим друштвеним окружењем.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Пуно остварење програма реализује се у корелацији са другим предметима и изборним програмима (Историја, Филозофија, Психологија, Српски језик и књижевност, Грађанско васпитање), као и укључивањем ученика у различите ваннаставне активности. Обрада тема треба да буде усмерена тако да ученици успешно повезују своја знања из других предметних области са социолошким садржајима. На тај начин стичу целовит приступ образовању и стечена знања постају функционалнија, делотворнија и трајнијег карактера. Предности међупредметног приступа у стицању знања огледају се и у подстицању потреба ученика за даљим образовањем и разумевањем процеса доживотног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Оствареност циља и достизање исхода доприносе развоју кључних међупредметних компетенција ученика, посебно компетенције за целоживотно учење, комуникацију, рад с подацима и информацијама, решавање проблема, сарадњу и одговоран однос према друштвeној и природној околини, као и да ефикасно и конструктивно учествује у друштвеном животу.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Социологије у балетским школама у основи се не разликује од програма гимназија и средње стручних школа са фондом од 2 часа недељно, али посебан нагласак је дат областима културе и медија, јер се ради о профилу школа из ове области. Специфичност се састоји у потреби да ученик стекне неопходне вештине да анализира и критички процењује информације које обликују друштвену стварност, као и да се развије технике јавног наступа неопходне за даље професионално усавршавање.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обзиром на опсежност програма и предвиђени мали број сати за његово остваривање, препоручује се лична процена наставнику да одреди дубину (опсежност) предвиђених тема. Евентуалне измене и допуне садржаја, по избору наставника, требало би да буду функционално уклопиве у приступ настави базираној на исходима и компетенцијама.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оријентисан на исходе наставнику даје већу слободу у креирању и осмишљавању наставе и учења. Исходи су главни оријентир наставнику да одреди обим и дубину обраде појединих садржаја, избор својих и ученичких активности, динамику рада, начине праћења и вредновања. Полазећи од датих исхода и кључних појмова садржаја наставник најпре креира свој годишњи план рада из кога ће касније развијати своје оперативне планове,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оперативним плановима наставника и његовим припремама за час видљиве су наставне методе којима је планирано активно учешће ученика у настави као и развој међупредметних компетенција. Оперативни планови, са уситњеним исходима који треба да буду тако формулисани да обезбеђују мерљивост или бар проверљивост, омогућавају наставнику бољи увид у напредовање ученика, као и у ефекте сопственог рада. Уколико постоје тешкоће да се неки исход из оперативног плана достигне, то је знак наставнику да изврши неке промене у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прилагођава темпо рада различитим образовним и васпитним потребама ученика. За успешну наставу и учење важно је планирати и начине праћења и вредновања са којима ученике треба унапред упознати.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Оперативни планови и припреме за рад садрже самовредновање рада и напомене о реализацији планираних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сам наставни процес јако је важно да наставници користе различите изворе информација и да на њих упућују ученике, али и да оспособе ученике да самостално проналазе одговарајуће информације, успоставе критички однос према њима, што ће, између осталог, допринети достизању исхода да ученик разликује научни од здраворазумског и лаичког приступа социолошким темама.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Природа садржаја предмета омогућава коришћење различитих облика рада и наставних метода, које ангажују ученике и повећавају њихову заинтересованост. Реализација програма треба да се одвија у складу са принципима активне, проблемске и истраживачке наставе, уз усаглашавање садржаја са одговарајућим методичким активностима. Наставник треба да поштује дидактичке принципе, полазећи од: познатог ка непознатом, од простог ка сложеном, од конкретног ка апстрактном и од појединачног ка општем.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Како би се подстицао интерес ученика за Социологију и освестила њена улога у разумевању и праћењу друштвених појава, односа и процеса, ученика треба укључивати у облике рада у којима јасно повезује социолошке појмове и приступе са савременим збивањима у непосредној животној околини на критички и креативан начин.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Препоручује се примена бројних техника активног и кооперативног учења, искуственог учења, учења открићем, упознавање са техникама истраживачког рада као и пројектног рада. Коришћењем интерактивних метода у презентовању одређених тематских области и појмова ученике треба подстаћи да критички преиспитају властита искуства и интерпретирају их у социолошком кључу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начин који доприноси бољем разумевању актуелних социјалних процеса унутар српског и ширег, глобалног друштвеног контекста.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Наставник може да користи и различите технике, као што су: рад у групама, текст метод, дискусија, метод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навале мисли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(brainstorming)... Било да је реч о расправи, есеју, плакату, презентацији, мини истраживању, дебати, социодрами, теренској настави, заједничкој посети неком догађају или установи, учење се усмерава на учениково самостално проучавање, истраживање, обраду и презентацију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треба подстицати да проналазе информације, да их критички процењују, да постављају релевантна питања, да унапређују културу дијалога, да аргументовано заступају или оспоравају одређена становишта или сопствене ставове. Наставницима се препоручује да са ученицима што чешће дискутују о бројним темама уз употребу примера и података из конкретних социолошких истраживања. За ученика је посебно важно да разуме властити положај унутар социјалне структуре, постојеће социјалне неједнакости које утичу на степен његове личне слободе, као и да увиди значај друштвених промена на индивидуалном и општем плану. Од великог је значаја функционална примена и повезивање знања што подразумева да ученик учи да знања примени у новим, различитим ситуацијама, да се ствари баланс између индивидуалних и групних активности и да се развије лична одговорност према обавезама и користе потенцијали групе.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успешну наставу и учење важно је планирати и начине праћења и вредновања знања ученика. Наставник у складу са прописима формативно и сумативно вреднује знање ученика, а ученици треба да буду унапред јасно упознати са начинима и критеријумима вредновања знања. Савремени приступ настави подразумева процену знања током савладавања програма и стицања одговарајуће компетенције. Резултат оваквог вредновања даје повратну информацију и ученику и наставнику о томе које компетенције су развијене а које не, као и о ефикасности одговарајућих метода које је наставник применио за остваривање циља. Формативно оцењивање подразумева прикупљање података о ученичким постигнућима, а најчешће технике су реализација практичних задатака, истраживања, писање есеја, радова, тестови различитог типа, посматрање и бележење активности ученика током наставе, непосредна комуникација између ученика и наставника. У настави оријентисаној на достизање исхода прате се и вреднују не само продукти већ и сам процес учења. Вредновање треба да се врши систематски и буде: објективно, валидно, одговарајуће, формативно.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Било би пожељно да континуирану евалуацију и самоевалуацију примењују како наставници, тако и ученици.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 Из тог разлога, сваки час и свака активност су прилика да се ученику пружи повратна информација о напретку. Ученике, такође, треба подстицати и оспособљавати да уз одговарајућу аргументацију сами процењују сопствени напредак у достизању исхода, као и напредак других ученика у одељењу. Тиме праћење и вредновање постају саставни део процеса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обезбедити подстицајну атмосферу, а код ученика потенцирати осећање сигурности и подршке. Значајно је отклонити све разлоге за могуће страхове, несигурност и трему који могу бити проузроковани превеликим и нереалним очекивањима ученика, наставника, родитеља или законских заступника.</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ПСИХОЛОГИЈА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Психологије је да ученик овлада знањима, развије вештине и формира ставове који ће му омогућити да боље разуме сложеност, разноврсност и развојне аспекте психичког функционисања људи у био-социо-културном контексту, посебно функционисање стваралачке личности, да повећа капацитет суочавања са изазовима адолесцентског доба и преузме одговорност за очување менталног здравља, функционисање у заједници и наставак школовања.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542"/>
        <w:gridCol w:w="1572"/>
        <w:gridCol w:w="5353"/>
      </w:tblGrid>
      <w:tr w:rsidR="001930C4" w:rsidRPr="001930C4" w:rsidTr="00905A34">
        <w:trPr>
          <w:trHeight w:val="45"/>
          <w:tblCellSpacing w:w="0" w:type="auto"/>
        </w:trPr>
        <w:tc>
          <w:tcPr>
            <w:tcW w:w="486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486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Недељни фонд часова</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2 часа</w:t>
            </w:r>
          </w:p>
        </w:tc>
      </w:tr>
      <w:tr w:rsidR="001930C4" w:rsidRPr="001930C4" w:rsidTr="00905A34">
        <w:trPr>
          <w:trHeight w:val="45"/>
          <w:tblCellSpacing w:w="0" w:type="auto"/>
        </w:trPr>
        <w:tc>
          <w:tcPr>
            <w:tcW w:w="486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731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завршетку разреда ученик ће бити у стању да:</w:t>
            </w:r>
          </w:p>
        </w:tc>
        <w:tc>
          <w:tcPr>
            <w:tcW w:w="7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ТЕМА</w:t>
            </w:r>
            <w:r w:rsidRPr="001930C4">
              <w:rPr>
                <w:rFonts w:ascii="Arial" w:hAnsi="Arial" w:cs="Arial"/>
                <w:noProof w:val="0"/>
                <w:color w:val="000000"/>
                <w:sz w:val="22"/>
                <w:szCs w:val="22"/>
                <w:lang w:val="en-US"/>
              </w:rPr>
              <w:t xml:space="preserve"> 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кључни појмови садржаја програма</w:t>
            </w:r>
          </w:p>
        </w:tc>
      </w:tr>
      <w:tr w:rsidR="001930C4" w:rsidRPr="001930C4" w:rsidTr="00905A34">
        <w:trPr>
          <w:trHeight w:val="45"/>
          <w:tblCellSpacing w:w="0" w:type="auto"/>
        </w:trPr>
        <w:tc>
          <w:tcPr>
            <w:tcW w:w="7317"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користи основне појмове који се односе на сазнајне, емоционалне и мотивационе аспекте личности;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 везу између психологије као науке и других наука, уметности и културе;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различите области примене психолошких сазнања као и животне ситуације у којима се људи обраћају психологу за помоћ;</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датом примеру психолошког истраживања одреди које су методе и технике коришћене;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научни од лаичког приступа психолошким питањима и критички се односи према текстовима и псеудотестовима у медијима;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психички живот особе посматра као целину међусобно повезаних процеса, особина и стања чији се развој одвија током целог живота и као јединство психичког и телесног функционисања;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аргументовано дискутује о утицају наслеђа, средине и личне активности на развој личности;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контекст настанка најважнијих теорија личности, њихове основне карактеристике, представнике и утицај;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и објасни разлике међу појмовима који се односе на мотивацију;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и објасни значај сваког нивоа у Масловљевој хијерархији мотива;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користећи стечена психолошка сазнања препознаје емоције и мотиве сопственог понашања, понашања других и ликова из књижевности и уметничких дела;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учењу и вежбању користи стратегије и технике успешног учења и памћења;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узроке фрустрација и унутрашњих конфликата, искаже преференцију ка њиховом конструктивном решавању и на примерима препозна механизме одбране;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најважније психолошке карактеристике адолесцентског доба, препозна и критички се односи према најчешћим проблемима и ризичним понашањима адолесцената;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аргументује значај очувања менталног здравља, превенције менталних поремећаја и показује позитивни став према здравим стиловима живљења;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облике и врсте социјалног учења на примерима;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уважава различитост међу људима, родну равноправност, поштује људска права и изражава негативан став према било ком облику насиља;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да наведe који се поремећаји најчешће јављају у адолесценцији и коме се може обратити за подршку;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комуникацији узима у обзир могућност грешака при опажању других људи и тиме предупређује могуће конфликте;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прихвата да постоје различита мишљења и ставови и препознаје импликације тих разлика;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примере просоцијалног, асертивног понашања и алтруизма из свог искуства и понашања других људи;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и критички разматра примере предрасуда, стереотипа, дискриминације и конформизма;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насилно понашање, наведе узроке и изражава спремност да адекватно реагује на насилно понашање;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примере и карактеристике различитих група, групних односа и типова руковођења, примењује правила сарадње у тимском раду поштујући различитост чланова;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и критички разматра примере употребе и злоупотребе психологије у медијима, политици, маркетингу и на друштвеним мрежама;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дискусији показује вештину активног слушања, износи свој став заснован на аргументима, комуницира на конструктиван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карактеристичне црте стваралачке личности и улогу интризичке мотивације за бављење уметничком игром;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стечена знања из психологије на област уметничке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карактеристике доброг играча и препозна различите критеријуме процене који се појављују у професионалном бављењу уметничком игром;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аргументовано дискутује о улози наслеђа, личне активности и друштвених чинилаца на развој играча;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фазе стваралачког мишљења и поткрепи их примерима;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и објасни различите врсте игровних активности и њихов значај;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утицај уметничке игре на људе и сложеност комуникације између уметника и публике;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уважава карактеристике свог тела, поштује границе и исказује конструктиван однос према телу и различитим телесним променама;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стечена знања за препознавање, објашњавање и примену психолошких процеса, стања и особина у контексту игровних активности,</w:t>
            </w:r>
          </w:p>
        </w:tc>
        <w:tc>
          <w:tcPr>
            <w:tcW w:w="7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ПСИХОЛОГИЈА КАО НАУКА И ПРАКСА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Предмет и дисциплине психологије.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Психологија и друге науке, уметност и култура.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Методе и технике психолошких истраживања.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Употреба и злоупотреба психологије.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ЛИЧНОСТ КАО ЈЕДИНСТВО ПСИХОЛОШКИХ ПРОЦЕСА, ОСОБИНА И СТАЊА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Личност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и структура, темперамент, способности, карактер, идентитет. Теорије личности.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Особине, процеси и стања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Сазнајни аспект: пажња, опажање, учење, памћење и заборављање, мишљење, интелигенција.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Емоционални аспект: осећања.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Мотивациони аспект: мотиви, вредности, ставови и интересовања.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Измењена стања свести.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Развој</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Органске основе психичког живота.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Чиниоци развоја: наслеђе, лична активност и друштвени чиниоци.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Развој сазнајног, емоционалног и мотивационог аспекта личности.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Карактеристике адолесцентског периода у развоју личности.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Ментално здравље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и значај.</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Фрустрације и конфликти. Одбрамбени механизми.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Стрес и механизми превладавања.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Ментални поремећаји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појам, узроци, врсте и облици помоћи.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Психолошки проблеми адолесцената.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Превенција.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ОСОБА У СОЦИЈАЛНОЈ ИНТЕРАКЦИЈИ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Социјализација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функција и фактори.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Облици и врсте социјалног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Социјалне вештине.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Социјални живот адолесцента.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Просоцијално и асоцијално понашање.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Комуникација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Вербална и невербална комуникација. Услови успешне комуникације. Социјална перцепција и грешке у опажању особа.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Интерперсонални конфликти и њихово решавање.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Емпатија. Асертивност. Врсте насиља, узроци и реаговање на насиље.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Друштвене групе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и врсте. Динамика групе. Односи у групи. Конформизам.Одупирање групном притиску. Руковођење групом.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Стереотипи, предрасуде, дискриминација.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Људи у маси.</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ОСНОВЕ ПСИХОЛОГИЈЕ СТВАРАЛАШТВА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Стваралачка личност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Карактеристике стваралачке личности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способности, особине личности и мотивација.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Музичке и игровне способности, развој, структура и мерење.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Стваралачко мишљење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критеријуми стваралаштва и фазе стваралачког мишљења.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Опажање уметности и реаговање на уметност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Комуникација у уметности. Уметник и публика.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ПСИХОЛОГИЈА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и врсте игровних активности. Уметничка игра. Играчево телесно Ја, слика тела. Психолошки процеси, стања и особине у контексту игре. Мотивација за игру.</w:t>
            </w:r>
          </w:p>
        </w:tc>
      </w:tr>
      <w:tr w:rsidR="001930C4" w:rsidRPr="001930C4" w:rsidTr="00905A34">
        <w:trPr>
          <w:trHeight w:val="45"/>
          <w:tblCellSpacing w:w="0" w:type="auto"/>
        </w:trPr>
        <w:tc>
          <w:tcPr>
            <w:tcW w:w="731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специфичности мотивације играча и примени их у контексту самомотивације;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продуктивне и непродуктивне начине превладавања страха од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прихвати улогу испитаника у психолошким истраживањима искључиво на бази добровољности, информисаности о сврси и процедурама истраживања и гаранције да добијени подаци неће бити злоупотребљени.</w:t>
            </w:r>
          </w:p>
        </w:tc>
        <w:tc>
          <w:tcPr>
            <w:tcW w:w="70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r>
    </w:tbl>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ПСИХОЛОГИЈА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Психологије у највећој мери одговара програму за гимназију, с тим, да једним делом уважава специфично искуство и потребе ученика у балетској школи. Он садржи циљ, општу и специфичну предметну компетенцију, кључне појмове садржаја, листу исхода и упутство за његово остваривање. Како за Психологију нису развијени стандарди постигнућа наведени елементи програма представљају путоказ наставнику како да планира, оствари и вреднује наставу и учење овог предмета. Оствареност циља и достизање исхода доприносе развоју кључних и међупредметних компетенција ученика, посебно способности да се ефективно управља сопственим учењем (планирање, управљање временом и информацијама, способност да се превазиђу препреке како би се успешно учило, коришћење претходних знања и вештина, примена знања и вештина у различитим ситуацијама, индивидуално и/или у групи) и способности да се ефикасно и конструктивно учествује у друштвеном и радном животу. Природа предмета је таква да уз адекватан методичко-дидактички приступ даје озбиљан допринос развоју међупредметних компетенција, посебно за целоживотно учење, комуникацију, рад с подацима и информацијама, решавање проблема, сарадњу и одговоран однос према здрављу.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Кључни појмови садржаја су дати у оквиру пет тема, а листа исхода се односи на целину програма и крај разреда. Редослед наведених исхода не исказује њихову важност јер су сви од значаја за постизање циља предмета и развој компетенција. Између исхода постоји повезаност, односно остваривање једног исхода доприноси остваривању других. Исходи су дефинисани као функционално знање ученика тако да показују шта ће ученик бити у стању да учини, предузме, изведе, обави захваљујући знањима, ставовима и вештинама које је градио и развијао током једне године учења Психологије. Многи исходи су процесни и представљају резултат кумулативног дејства наставе и учења током целе школске године.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Како је главна карактеристика наставе усмерене на развој компетенција фокусираност на учење које резултира мерљивим и проверљивим резултатима у виду знања, вештина и ставова, то значи да ученик треба да учи: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смислено</w:t>
      </w:r>
      <w:r w:rsidRPr="001930C4">
        <w:rPr>
          <w:rFonts w:ascii="Arial" w:hAnsi="Arial" w:cs="Arial"/>
          <w:noProof w:val="0"/>
          <w:color w:val="000000"/>
          <w:sz w:val="22"/>
          <w:szCs w:val="22"/>
          <w:lang w:val="en-US"/>
        </w:rPr>
        <w:t>: повезивањем оног што учи са оним што зна и са ситуацијама из живота; повезивањем оног што учи са оним што је учио из других предмета;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проблемски</w:t>
      </w:r>
      <w:r w:rsidRPr="001930C4">
        <w:rPr>
          <w:rFonts w:ascii="Arial" w:hAnsi="Arial" w:cs="Arial"/>
          <w:noProof w:val="0"/>
          <w:color w:val="000000"/>
          <w:sz w:val="22"/>
          <w:szCs w:val="22"/>
          <w:lang w:val="en-US"/>
        </w:rPr>
        <w:t>: самосталним и сарадничким прикупљањем и анализирањем података и информација; постављањем релевантних питања себи и другима; развијањем плана решавања задатог проблема; предузимање акције да се проблем реши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дивергентно</w:t>
      </w:r>
      <w:r w:rsidRPr="001930C4">
        <w:rPr>
          <w:rFonts w:ascii="Arial" w:hAnsi="Arial" w:cs="Arial"/>
          <w:noProof w:val="0"/>
          <w:color w:val="000000"/>
          <w:sz w:val="22"/>
          <w:szCs w:val="22"/>
          <w:lang w:val="en-US"/>
        </w:rPr>
        <w:t>: предлагањем нових решења; смишљањем нових примера; повезивањем садржаја у нове целине;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критички</w:t>
      </w:r>
      <w:r w:rsidRPr="001930C4">
        <w:rPr>
          <w:rFonts w:ascii="Arial" w:hAnsi="Arial" w:cs="Arial"/>
          <w:noProof w:val="0"/>
          <w:color w:val="000000"/>
          <w:sz w:val="22"/>
          <w:szCs w:val="22"/>
          <w:lang w:val="en-US"/>
        </w:rPr>
        <w:t>: поређењем важности појединих чињеница и података; смишљањем аргумената;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кооперативно</w:t>
      </w:r>
      <w:r w:rsidRPr="001930C4">
        <w:rPr>
          <w:rFonts w:ascii="Arial" w:hAnsi="Arial" w:cs="Arial"/>
          <w:noProof w:val="0"/>
          <w:color w:val="000000"/>
          <w:sz w:val="22"/>
          <w:szCs w:val="22"/>
          <w:lang w:val="en-US"/>
        </w:rPr>
        <w:t>: кроз сарадњу са наставником и другим ученицима; кроз дискусију и размену мишљења; уважавајући аргументе саговорника.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Учећи на овај начин, ученик ће развијати компетенције које ће му бити потребне за наставак школовања и у свакодневном животу. За пуно разумевање програма оријентисаних на исходе треба имати у виду да су знања нужан предуслов било ког вида компетентности, али је важно да се на том нивоу не остане. У табели која следи дат је приказ како се односити према знањима и који захтеви воде ка развоју вештина.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970"/>
        <w:gridCol w:w="7497"/>
      </w:tblGrid>
      <w:tr w:rsidR="001930C4" w:rsidRPr="001930C4" w:rsidTr="00905A34">
        <w:trPr>
          <w:trHeight w:val="45"/>
          <w:tblCellSpacing w:w="0" w:type="auto"/>
        </w:trPr>
        <w:tc>
          <w:tcPr>
            <w:tcW w:w="38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i/>
                <w:noProof w:val="0"/>
                <w:color w:val="000000"/>
                <w:sz w:val="22"/>
                <w:szCs w:val="22"/>
                <w:lang w:val="en-US"/>
              </w:rPr>
              <w:t>Вештине</w:t>
            </w:r>
          </w:p>
        </w:tc>
        <w:tc>
          <w:tcPr>
            <w:tcW w:w="1059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i/>
                <w:noProof w:val="0"/>
                <w:color w:val="000000"/>
                <w:sz w:val="22"/>
                <w:szCs w:val="22"/>
                <w:lang w:val="en-US"/>
              </w:rPr>
              <w:t>Примери захтева које наставник може поставити ученицима у циљу развоја вештина</w:t>
            </w:r>
          </w:p>
        </w:tc>
      </w:tr>
      <w:tr w:rsidR="001930C4" w:rsidRPr="001930C4" w:rsidTr="00905A34">
        <w:trPr>
          <w:trHeight w:val="45"/>
          <w:tblCellSpacing w:w="0" w:type="auto"/>
        </w:trPr>
        <w:tc>
          <w:tcPr>
            <w:tcW w:w="38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Употреба знања</w:t>
            </w:r>
          </w:p>
        </w:tc>
        <w:tc>
          <w:tcPr>
            <w:tcW w:w="1059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Искористите у новој ситуацији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Примените знања у ситуацији из свог живота (проблеми везани за учење, вежбање, јавни наступ, мотивацију...)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Покажите на новом примеру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Примените научено тако да предвидиш последице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Објасните како неки процес/појава/приступ може да утиче на...</w:t>
            </w:r>
          </w:p>
        </w:tc>
      </w:tr>
      <w:tr w:rsidR="001930C4" w:rsidRPr="001930C4" w:rsidTr="00905A34">
        <w:trPr>
          <w:trHeight w:val="45"/>
          <w:tblCellSpacing w:w="0" w:type="auto"/>
        </w:trPr>
        <w:tc>
          <w:tcPr>
            <w:tcW w:w="38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Анализа знања</w:t>
            </w:r>
          </w:p>
        </w:tc>
        <w:tc>
          <w:tcPr>
            <w:tcW w:w="1059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Уредите по задатом критеријуму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Утврдите предности и недостатке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Упоредите два становишта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Утврдите зашто је дошло до неке промене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Објасните до којих последица би довела промена у некој варијабли.</w:t>
            </w:r>
          </w:p>
        </w:tc>
      </w:tr>
      <w:tr w:rsidR="001930C4" w:rsidRPr="001930C4" w:rsidTr="00905A34">
        <w:trPr>
          <w:trHeight w:val="45"/>
          <w:tblCellSpacing w:w="0" w:type="auto"/>
        </w:trPr>
        <w:tc>
          <w:tcPr>
            <w:tcW w:w="38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Вредновање знања (критичко мишљење)</w:t>
            </w:r>
          </w:p>
        </w:tc>
        <w:tc>
          <w:tcPr>
            <w:tcW w:w="1059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Идентификујте која критика се може упутити...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Процените примереност закључака из приказаних података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Процените логичку заснованост неког става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Утврдите оправданост неке акције или одлуке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Изразите свој став</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Наведите аргументе за свој став</w:t>
            </w:r>
          </w:p>
        </w:tc>
      </w:tr>
      <w:tr w:rsidR="001930C4" w:rsidRPr="001930C4" w:rsidTr="00905A34">
        <w:trPr>
          <w:trHeight w:val="45"/>
          <w:tblCellSpacing w:w="0" w:type="auto"/>
        </w:trPr>
        <w:tc>
          <w:tcPr>
            <w:tcW w:w="38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Синтеза знања (стваралачко мишљење)</w:t>
            </w:r>
          </w:p>
        </w:tc>
        <w:tc>
          <w:tcPr>
            <w:tcW w:w="1059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Планирајте решење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Решите проблем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Смислите нову примену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Осмислите план истраживања неког психолошког проблема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Спроведите самосталан пројекат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Осмисли начин за...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Програм оријентисан на исходе наставнику даје већу слободу у креирању и осмишљавању наставе и учења. Исходи су главни оријентир наставнику да одреди обим и дубину обраде појединих садржаја, избор својих и ученичких активности, динамику рада, начине праћења и вредновања. Полазећи од датих исхода и кључних појмова садржаја наставник најпре креира свој годишњи план рада из кога ће касније развијати своје оперативне планове. Исходи су тако формулисани да омогућавају наставнику даљу операционализацију исхода на ниво конкретне наставне јединице. На пример, исход </w:t>
      </w:r>
      <w:r w:rsidRPr="001930C4">
        <w:rPr>
          <w:rFonts w:ascii="Arial" w:hAnsi="Arial" w:cs="Arial"/>
          <w:i/>
          <w:noProof w:val="0"/>
          <w:color w:val="000000"/>
          <w:sz w:val="22"/>
          <w:szCs w:val="22"/>
          <w:lang w:val="en-US"/>
        </w:rPr>
        <w:t>психички живот особе посматра као целину међусобно повезаних процеса, особина и стања чији се развој одвија током целог живота и као јединство психичког и телесног функционисања</w:t>
      </w:r>
      <w:r w:rsidRPr="001930C4">
        <w:rPr>
          <w:rFonts w:ascii="Arial" w:hAnsi="Arial" w:cs="Arial"/>
          <w:noProof w:val="0"/>
          <w:color w:val="000000"/>
          <w:sz w:val="22"/>
          <w:szCs w:val="22"/>
          <w:lang w:val="en-US"/>
        </w:rPr>
        <w:t xml:space="preserve"> наставник у својим оперативним плановима уситњава на већи број мањих исхода који су на нивоу часа или групе часова, као што би то био исход </w:t>
      </w:r>
      <w:r w:rsidRPr="001930C4">
        <w:rPr>
          <w:rFonts w:ascii="Arial" w:hAnsi="Arial" w:cs="Arial"/>
          <w:i/>
          <w:noProof w:val="0"/>
          <w:color w:val="000000"/>
          <w:sz w:val="22"/>
          <w:szCs w:val="22"/>
          <w:lang w:val="en-US"/>
        </w:rPr>
        <w:t>ученик је у стању да наведе сазнајне процесе</w:t>
      </w:r>
      <w:r w:rsidRPr="001930C4">
        <w:rPr>
          <w:rFonts w:ascii="Arial" w:hAnsi="Arial" w:cs="Arial"/>
          <w:noProof w:val="0"/>
          <w:color w:val="000000"/>
          <w:sz w:val="22"/>
          <w:szCs w:val="22"/>
          <w:lang w:val="en-US"/>
        </w:rPr>
        <w:t xml:space="preserve"> или </w:t>
      </w:r>
      <w:r w:rsidRPr="001930C4">
        <w:rPr>
          <w:rFonts w:ascii="Arial" w:hAnsi="Arial" w:cs="Arial"/>
          <w:i/>
          <w:noProof w:val="0"/>
          <w:color w:val="000000"/>
          <w:sz w:val="22"/>
          <w:szCs w:val="22"/>
          <w:lang w:val="en-US"/>
        </w:rPr>
        <w:t>прави разлику између три компоненте става</w:t>
      </w:r>
      <w:r w:rsidRPr="001930C4">
        <w:rPr>
          <w:rFonts w:ascii="Arial" w:hAnsi="Arial" w:cs="Arial"/>
          <w:noProof w:val="0"/>
          <w:color w:val="000000"/>
          <w:sz w:val="22"/>
          <w:szCs w:val="22"/>
          <w:lang w:val="en-US"/>
        </w:rPr>
        <w:t>. Треба имати у виду да ће бити ситуација када активности на једном часу доприносе достизању више исхода, као и што ће бити да активности већег броја часова доприносе достизању једног исхода. То је последица чињенице да исходи из програма нису једнако сложени, као ни једнако достижни. За неке је потребно више времена и активности него за неке друге. Овако припремљени оперативни планови омогућавају наставнику бољи увид у напредовање ученика јер и ови исходи морају бити формулисани тако да обезбеђују мерљивост или бар проверљивост.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Исходи из програма се не везују за теме и садржаје већ су кумулативни ефекат бројних активности током школске године. Препорука је да наставник планира и припрема наставу самостално али и у сарадњи са колегама због успостављања корелације међу предметима, тематског планирања и пројектне наставе. У планирању и припремању наставе, наставник планира не само своје, већ и активности ученика на часу. Поред уџбеника, као једног од извора знања, наставник планира и како ће подстаћи ученике да користе и друге изворе сазнавања, како да сарађују у проналажењу релевантних података што ће, између осталог, допринети достизању исхода да </w:t>
      </w:r>
      <w:r w:rsidRPr="001930C4">
        <w:rPr>
          <w:rFonts w:ascii="Arial" w:hAnsi="Arial" w:cs="Arial"/>
          <w:i/>
          <w:noProof w:val="0"/>
          <w:color w:val="000000"/>
          <w:sz w:val="22"/>
          <w:szCs w:val="22"/>
          <w:lang w:val="en-US"/>
        </w:rPr>
        <w:t>ученик разликује научни од лаичког приступа психолошким питањима и критички се односи према текстовима и псеудотестовима у медијима.</w:t>
      </w:r>
      <w:r w:rsidRPr="001930C4">
        <w:rPr>
          <w:rFonts w:ascii="Arial" w:hAnsi="Arial" w:cs="Arial"/>
          <w:noProof w:val="0"/>
          <w:color w:val="000000"/>
          <w:sz w:val="22"/>
          <w:szCs w:val="22"/>
          <w:lang w:val="en-US"/>
        </w:rPr>
        <w:t>За успешну наставу и учење важно је планирати и начине праћења и вредновања са којим су ученици упознати.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Садржај програма, подељен у пет тема, чине селекционирани појмови психологије који су у функцији достизања исхода и остваривања циља предмета. У односу на гимназијски програм има две тематске области више са садржајима који одговарају на потребе ученика балетских школа. Евентуалне измене и допуне садржаја по избору наставника требало би да буду функционално уклопиве у приступ настави базираној на исходима и компетенцијама пошто није акценат више на томе шта се учи, већ зашто се учи, чему то служи и шта ученик уме да уради са тим.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Прва тема има за циљ увођење ученика у психологију као науку и праксу. Међутим, иако је она на почетку програма неопходно је да се у току рада на садржајима који следе стално прави веза са питањима које технике и методе истраживања се користе, у оквиру које дисциплине психологије се то изучава, каква је веза са сазнањима у другим наукама, посебно уметности, како се то може употребити или злоупотребити. Из тог разлога, у оквиру прве теме, на пример, довољно је кратко упознати ученике са основним методама и техникама које психологија користи у својим истраживањима јер ће се о томе расправљати сваки пут кад се наведе неко истраживање у одређеној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Друга тема је комплексна и обухвата највећи део садржаја. Најважнији захтев који се ставља пред наставника јесте да планира свој рад тако да обезбеди ученицима да достигну исход </w:t>
      </w:r>
      <w:r w:rsidRPr="001930C4">
        <w:rPr>
          <w:rFonts w:ascii="Arial" w:hAnsi="Arial" w:cs="Arial"/>
          <w:i/>
          <w:noProof w:val="0"/>
          <w:color w:val="000000"/>
          <w:sz w:val="22"/>
          <w:szCs w:val="22"/>
          <w:lang w:val="en-US"/>
        </w:rPr>
        <w:t>психички живот особе посматра као целину међусобно повезаних процеса, особина и стања чији се развој одвија током целог живота и као јединство психичког и телесног функционисања</w:t>
      </w:r>
      <w:r w:rsidRPr="001930C4">
        <w:rPr>
          <w:rFonts w:ascii="Arial" w:hAnsi="Arial" w:cs="Arial"/>
          <w:noProof w:val="0"/>
          <w:color w:val="000000"/>
          <w:sz w:val="22"/>
          <w:szCs w:val="22"/>
          <w:lang w:val="en-US"/>
        </w:rPr>
        <w:t xml:space="preserve"> и све исходе који се односе на примену знања о психолошким процесима, особинама и стањима у свакодневном животу. Изолована знања о личности које ученици не доводе у везу са сопственим искуством и применом неће допринети у већој мери достизању исхода овог програма. Зато је важно да наставник планира на који начин ће садржај приближити ученицима, да припреми што више одговарајућих материјала и подстакне ученике да их и сами пронађу у примерима из других предмета (Српски језик и књижевност, Историја, Грађанско васпитање, Биологија, Рачунарство и информатика... и сви стручни предмети), различитих медија, са друштвених мрежа или у свакодневном животу.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ове теме налази се и садржај који се односи на ментално здравље. Имајући у виду исходе, фокус наставе и учења нису психички поремећаји већ концепт менталног здравља (као стања у којем појединац остварује своје потенцијале, носи се са животним стресовима, радно је продуктиван и доприноси заједници) и оријентација ка здравим стиловима живота, избегавању ризичног понашања и превенцији менталних поремећаја. У оквиру тог дела друге теме потребно је уградити садржаје који се односе на вештине, стратегије и технике које доприносе очувању менталног здравља као што су: социјалне вештине (повезати са садржајем који се односи на социјализацију); технике успешног учења и стицања моторних вештина, памћења, доношења одлука; управљање емоцијама и временом; превладавање стреса, управљање припремом за јавни наступ; конструктивно решавање конфликата. Овај сегмент програма треба остварити са посебном пажњом имајући у виду да је адолесцентски период процењен као кључни у развоју ставова (позитивних или негативних) према здрављу уопште, па и према менталном, као и за практиковање, односно непрактиковање, здравих стилова понашања.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Трећа тема је део социјалне психологије чији је садржај ученицима близак те се могу планирати различити облици и технике рада, посебно оне у којима ученици партиципирају у већој мери. Код неких садржаја треба предвидети довољно времена да се могу урадити вежбе чији је циљ развој неких вештина (на пример у оквиру комуникације јачање асертивности) или критичка анализа и дискусија (на пример реаговање на насилно понашање). Основне облике социјалног учења (условљавање, учење по моделу и учење увиђањем) и њихове врсте (класично, емоционално, инструментално, опсервационо условљавање; идентификација, имитација, учење улога) треба ученицима приближити преко различитих примера са захтевом да их у сопственом искуству препознају и то са становишта ефеката и носилаца утицаја (агенс социјализације). За очекивати је да ће ученици са лакоћом препознати да се плаше зубара зато што се мама плаши, међутим треба инсистирати на финијим увидима тражећи да препознају нпр. идентификацију и имитацију као облик социјалног учења који је чест у адолесцентском периоду, посебно кроз дискусију о узорима као очигледним примерима социјалног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ове теме и садржаја природно се надовезује рад на социјалним вештинама, просоцијалном и асоцијалном понашању. Социјалне вештине, за које се процењује да озбиљно унапређују квалитет живота, у овом програму имају доста простора. Оне се налазе у делу о менталном здрављу, у оквиру социјализације и комуникације. Наставник има слободу да те садржаје угради на различитим местима и на различите начине. Како би се циљ предмета у потпуности остварио потребно је са ученицима радити и на питањима самопоуздања, ненасилног решавања сукоба, емпатије, активном слушању, сарадњи, толеранцији, асертивности...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Пажњу треба да добију и aнтисоцијална понашања, посебно насиље у различитим појавним формама (вербално, физичко, сексуално, вршњачко, родно засновано, виртуелно, екстремно...). Ни овај садржај програма не би требало обрадити тако што ће наставник одржати предавање већ је потребно испланирати активности у којима ће ученици бити активни у смислу рада на различитим материјалима (нпр. Уницефови приручници о насиљу), припреми презентација, вођењу дискусије... Овај садржај лако се повезује са многим другим из програма, на пример, са предрасудама, стереотипима, дискриминацијом, али и са мотивацијом, емоцијама... Како је тема осетљива и увек постоји могућност да у одељењу буде ученик који је трпео или трпи неки вид насиља, важно је да активности не буду личне, односно да ученици износе своје лично искуство у мери која им одговара. Упознавање ученика са карактеристикама насилног понашања (агресивност, доминација, манипулација, импулсивност, нетолеранција, користољубље, контрола...) и особа које трпе насиље (слабо самопоштовање, уплашеност, опрез, осетљивост, повлачење...), има за циљ да их ојача у препознавању те појаве и изградњи става нулте толеранције на насиље.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Питања од значаја за психички живот адолесцената налазе се у другој и трећој теми и у вези су са неколико исхода, као и циљем предмета. Иако су ти садржаји могли бити у оквиру засебне теме они су у овом програму дати раздвојено на три места, с тим да наставник им слободу да то оствари и обједињено. У првом се адолесцентски период посматра са становишта развоја, односно промена које се тада дешавају. У другом је акценат на проблемима адолесцената. То су проблеми који се могу окарактерисати као узрасно уобичајени (нереалистична слика о себи, израженији негативизам и критицизам, тешкоће у препознавању и изражавању емоција...), поремећаји понашања (злоупотреба психоактивних супстанци, делинквенција, ризично сексуално понашање, различите врсте дигиталних зависности) и поремећаји исхране (анорексија, булимија, орторексија...). Узимајући у обзир карактеристике адолесценције и комплексности психопатологије, препоручује се изношење само најосновнијих информација о постојању и врстама поремећаја, а стављање акцента на подршку ученицима у превазилажењу баријера које их спречавају да затраже помоћ стручњака из области менталног здравља. На трећем месту се налазе садржаји који се тичу социјалног живота младих, потребе да се припада групи, пријатељских и љубавних веза, сексуалног живота адолесцента. Наравно и сви други садржаји који се могу повезати са узрастом коме ученици припадају добра су прилика да се то и уради. На пример, када се ради конформизам природно је посматрати га и кроз визуру те појаве код младих или садржај који се односи на понашање људи у маси свакако треба повезати са адолесцентима када су на великим концертима, спортским догађајима, политичким протестима...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Четврта и пета тема су тако конципиране да уважавају специфично искуство и потребе ученика балетске школе. Кључни појмови садржаја ове теме се односе на значај уметности, стваралачко мишљење, стваралачку личност, специфичности уметничке игре и играча и могу се обрађивати после рада на претходним темама, а могу се и инкорпорирати у њих. Где год је то могуће треба користити примере везане за свакодневни живот ученика. У илустровању феномена у области психологије игре препоручује се сарадња са наставницима свих стручних предмета у циљу повезивања садржаја из различитих области и развијања међупредметних компетенција. Посебну пажњу треба да добије трема и рад на разликовању продуктивног и непродуктивног начина превладавања страха од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Приликом планирања наставе и учења треба имати у виду да постоје и нека питања која су од општег значаја и треба их континуирано прожимати кроз различите садржаје и активности како би се достигли неки исходи. Ту се пре свега мисли на питања: урођено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стечено, психа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тело, нормалност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патологија, истраживања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теорије. На пример, садржај који се односи на интелигенцију потребно је сагледати из угла колико је она наследна а колико се може развијати вољом појединца и под утицајем средине, затим где су органске основе интелигенције, како се повреде мозга одражавају на интелигенцију, какве су последице дуготрајне употребе алкохола и дроге на интелигенцију, како се интелигенција мери, како различите теорије објашњавају интелигенцију.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Како је програм богат садржајем за фонд од 2 часа недељно и исходе које треба достићи неопходно је пажљиво планирање које ће обезбедити да се у оквиру рада на једном садржају што више тога постигне, повеже, примени из других тема и садржаја. На пример, питања динамике личности могу се смислено уградити у рад на многим садржајима (нпр. зашто нешто боље памтимо или како нас покрећу емоције) и пре него што дође час који је намењен баш мотивацији.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Ученици се у трећем разреду први пут сусрећу са предметом Психологија, међутим, готово целокупан садржај предмета односи се на појаве које су ученицима познате из сопственог живота или живота других у њиховом окружењу. Стога је могуће и потребно у овом предмету користити, када то садржај дозвољава, елементе искуственог учења које се одвија по следећој шеми:</w:t>
      </w:r>
    </w:p>
    <w:p w:rsidR="001930C4" w:rsidRPr="001930C4" w:rsidRDefault="001930C4" w:rsidP="001930C4">
      <w:pPr>
        <w:spacing w:after="200" w:line="276" w:lineRule="auto"/>
        <w:contextualSpacing w:val="0"/>
        <w:rPr>
          <w:rFonts w:ascii="Arial" w:hAnsi="Arial" w:cs="Arial"/>
          <w:noProof w:val="0"/>
          <w:sz w:val="22"/>
          <w:szCs w:val="22"/>
          <w:lang w:val="en-US"/>
        </w:rPr>
      </w:pPr>
      <w:bookmarkStart w:id="2" w:name="_idContainer005"/>
      <w:r w:rsidRPr="001930C4">
        <w:rPr>
          <w:rFonts w:ascii="Arial" w:hAnsi="Arial" w:cs="Arial"/>
          <w:sz w:val="22"/>
          <w:szCs w:val="22"/>
          <w:lang w:eastAsia="sr-Latn-RS"/>
        </w:rPr>
        <w:pict>
          <v:shape id="Picture 23" o:spid="_x0000_i1078" type="#_x0000_t75" style="width:451.5pt;height:286.5pt;visibility:visible;mso-wrap-style:square">
            <v:imagedata r:id="rId13" o:title=""/>
          </v:shape>
        </w:pict>
      </w:r>
    </w:p>
    <w:bookmarkEnd w:id="2"/>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Овај процес обезбеђује самостално регулисање вештина учења и развој компетенција којима се оно што је научено у школи повезује са свакодневним животом, што је значајан искорак у односу на примање готових форми знања. Све ово значи да, поред класичних облика подучавања који подразумевају традиционалне методе као што су предавање, употреба текстуалне и демонстрационе методе, нагласак треба да буде и на следећем: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помоћи ученицима да освесте начин на који уче и тумаче наставне садржаје;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освестити стратегије за усмеравање пажње, памћење и активирање запамћених садржаја и помоћи им да их примене;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код ученика развијати различите стратегије учења;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узети у обзир различита предзнања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ново градиво контекстуализовати (навођењем примера или трагањем са ученицима за примерима и ситуацијама из њиховог личног искуства);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подстицати ситуацијско-искуствено учење кроз решавање проблема;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градиво које се обрађује треба презентовати коришћењем различитих чулних модалитета;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учење треба осмишљавати (ученици треба да схвате његову сврху, зашто то уче);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подстицати критичко мишљење а не критизерство;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подстицати самосталност ученика у трагању за новим информацијама, као и самоусмерено учење где они лично преузимају иницијативу у одређивању потреба и извора учења и изван учионице (програмирана настава, проблемска настава, самостални истраживачки рад);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неговати и вредновати добра, смислена питања које ученик поставља, чак и више од одговора који би се односили на просту репродукцију градива;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неговати сарадничко, интерактивно учење уз употребу метода дискусије, вршњачког учења;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препоручују се и следеће технике рада: симулације, радионице, играње улога, дискусија, дебате, пројекти/пројектна настава, есеји, реаговање на одређене теме, анализа медијских информација;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препоручује се увођење ИКТ у учење и наставу употребом блога, форума, друштвених мрежа, коришћењем препоручених интернет ресурса за трагање за образовним информацијама, употребом различитих платформи за учење.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Предложене облике подучавања треба мењати и комбиновати да не би дошло до засићења.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оријентисаној на достизање исхода прате се и вреднују не само продукти учења већ и сам процес учења. Да би вредновање било објективно и у функцији учења, потребно је ускладити нивое циљева учења и начине оцењивања.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821"/>
        <w:gridCol w:w="5646"/>
      </w:tblGrid>
      <w:tr w:rsidR="001930C4" w:rsidRPr="001930C4" w:rsidTr="00905A34">
        <w:trPr>
          <w:trHeight w:val="45"/>
          <w:tblCellSpacing w:w="0" w:type="auto"/>
        </w:trPr>
        <w:tc>
          <w:tcPr>
            <w:tcW w:w="6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Ниво циља учења</w:t>
            </w:r>
          </w:p>
        </w:tc>
        <w:tc>
          <w:tcPr>
            <w:tcW w:w="79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Одговарајући начин оцењивања</w:t>
            </w:r>
          </w:p>
        </w:tc>
      </w:tr>
      <w:tr w:rsidR="001930C4" w:rsidRPr="001930C4" w:rsidTr="00905A34">
        <w:trPr>
          <w:trHeight w:val="45"/>
          <w:tblCellSpacing w:w="0" w:type="auto"/>
        </w:trPr>
        <w:tc>
          <w:tcPr>
            <w:tcW w:w="6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Памтити (навести, препознати, идентификовати...)</w:t>
            </w:r>
          </w:p>
        </w:tc>
        <w:tc>
          <w:tcPr>
            <w:tcW w:w="79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Објективни тестови са допуњавањем кратких одговора, задаци са означавањем, задаци вишеструког избора, спаривање појмова.</w:t>
            </w:r>
          </w:p>
        </w:tc>
      </w:tr>
      <w:tr w:rsidR="001930C4" w:rsidRPr="001930C4" w:rsidTr="00905A34">
        <w:trPr>
          <w:trHeight w:val="45"/>
          <w:tblCellSpacing w:w="0" w:type="auto"/>
        </w:trPr>
        <w:tc>
          <w:tcPr>
            <w:tcW w:w="6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Разумети (навести пример, упоредити, објаснити, препричати...)</w:t>
            </w:r>
          </w:p>
        </w:tc>
        <w:tc>
          <w:tcPr>
            <w:tcW w:w="79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Дискусија на часу, мапе појмова, проблемски задаци, есеји.</w:t>
            </w:r>
          </w:p>
        </w:tc>
      </w:tr>
      <w:tr w:rsidR="001930C4" w:rsidRPr="001930C4" w:rsidTr="00905A34">
        <w:trPr>
          <w:trHeight w:val="45"/>
          <w:tblCellSpacing w:w="0" w:type="auto"/>
        </w:trPr>
        <w:tc>
          <w:tcPr>
            <w:tcW w:w="6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Применити (употребити, спровести, демонстрирати...)</w:t>
            </w:r>
          </w:p>
        </w:tc>
        <w:tc>
          <w:tcPr>
            <w:tcW w:w="79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Увежбавање, играње улога, проблемски задаци, симулације.</w:t>
            </w:r>
          </w:p>
        </w:tc>
      </w:tr>
      <w:tr w:rsidR="001930C4" w:rsidRPr="001930C4" w:rsidTr="00905A34">
        <w:trPr>
          <w:trHeight w:val="45"/>
          <w:tblCellSpacing w:w="0" w:type="auto"/>
        </w:trPr>
        <w:tc>
          <w:tcPr>
            <w:tcW w:w="6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Анализирати (систематизовати, приписати, разликовати...)</w:t>
            </w:r>
          </w:p>
        </w:tc>
        <w:tc>
          <w:tcPr>
            <w:tcW w:w="79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Истраживачки радови, есеји, студије случаја, решавање проблема</w:t>
            </w:r>
          </w:p>
        </w:tc>
      </w:tr>
      <w:tr w:rsidR="001930C4" w:rsidRPr="001930C4" w:rsidTr="00905A34">
        <w:trPr>
          <w:trHeight w:val="45"/>
          <w:tblCellSpacing w:w="0" w:type="auto"/>
        </w:trPr>
        <w:tc>
          <w:tcPr>
            <w:tcW w:w="6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Евалуирати (проценити, критиковати, проверити...)</w:t>
            </w:r>
          </w:p>
        </w:tc>
        <w:tc>
          <w:tcPr>
            <w:tcW w:w="79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Дебате, есеји, дневници рада, студије случаја, критички прикази, проблемски задаци.</w:t>
            </w:r>
          </w:p>
        </w:tc>
      </w:tr>
      <w:tr w:rsidR="001930C4" w:rsidRPr="001930C4" w:rsidTr="00905A34">
        <w:trPr>
          <w:trHeight w:val="45"/>
          <w:tblCellSpacing w:w="0" w:type="auto"/>
        </w:trPr>
        <w:tc>
          <w:tcPr>
            <w:tcW w:w="6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Креирати (поставити хипотезу, конструисати, планирати...)</w:t>
            </w:r>
          </w:p>
        </w:tc>
        <w:tc>
          <w:tcPr>
            <w:tcW w:w="79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Експерименти, истраживачки пројекти, активности у одељењу или заједници које ће осмислити ученици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Такође, потребно је ускладити оцењивање са његовом сврхом.</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51"/>
        <w:gridCol w:w="7916"/>
      </w:tblGrid>
      <w:tr w:rsidR="001930C4" w:rsidRPr="001930C4" w:rsidTr="00905A34">
        <w:trPr>
          <w:trHeight w:val="45"/>
          <w:tblCellSpacing w:w="0" w:type="auto"/>
        </w:trPr>
        <w:tc>
          <w:tcPr>
            <w:tcW w:w="306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Сврха оцењивања</w:t>
            </w:r>
          </w:p>
        </w:tc>
        <w:tc>
          <w:tcPr>
            <w:tcW w:w="1133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Могућа средства оцењивања</w:t>
            </w:r>
          </w:p>
        </w:tc>
      </w:tr>
      <w:tr w:rsidR="001930C4" w:rsidRPr="001930C4" w:rsidTr="00905A34">
        <w:trPr>
          <w:trHeight w:val="45"/>
          <w:tblCellSpacing w:w="0" w:type="auto"/>
        </w:trPr>
        <w:tc>
          <w:tcPr>
            <w:tcW w:w="306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Оцењивање наученог (сумативно)</w:t>
            </w:r>
          </w:p>
        </w:tc>
        <w:tc>
          <w:tcPr>
            <w:tcW w:w="1133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Тестови, писмене вежбе, извештаји, усмено испитивање, есеји.</w:t>
            </w:r>
          </w:p>
        </w:tc>
      </w:tr>
      <w:tr w:rsidR="001930C4" w:rsidRPr="001930C4" w:rsidTr="00905A34">
        <w:trPr>
          <w:trHeight w:val="45"/>
          <w:tblCellSpacing w:w="0" w:type="auto"/>
        </w:trPr>
        <w:tc>
          <w:tcPr>
            <w:tcW w:w="306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Оцењивање за учење (формативно)</w:t>
            </w:r>
          </w:p>
        </w:tc>
        <w:tc>
          <w:tcPr>
            <w:tcW w:w="1133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Посматрање, давање конструктивне повратне информације, контролне вежбе, дијагностички тестови, дневници рада, самоевалуација, вршњачко оцењивање, практичне вежбе.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Како међу исходима има и оних који се односе на комуникацију, сарадњу, аргументовање, што доприноси развоју међупредметних компетенција, важно је да се и тај аспект ученичких активности прати и вреднује. Из тог разлога, сваки час и сваки садржај су прилика да се ученику да повратна информација и оцена. На пример, добро постављено питање заслужује поткрепљење оценом јер је свакако одраз неког знања, промишљања, радозналости. Ученике треба подстицати и оспособљавати да уз одговарајућу аргументацију сами процењују сопствени напредак у достизању исхода, као и напредак других ученика у одељењу. Тиме праћење и вредновање постају саставни део процеса учења.</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БИОЛОГИЈА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учења Биологије је да ученик развије биолошку, општу научну и jeзичку писменост, способности, вештине и ставове корисне у свакодневном животу, да развије мотивацију за учење и интересовања за биологију као науку, уз примену концепта одрживог развоја, етичности и права будућих генерација на очувану животну средину.</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79"/>
        <w:gridCol w:w="1077"/>
        <w:gridCol w:w="6611"/>
      </w:tblGrid>
      <w:tr w:rsidR="001930C4" w:rsidRPr="001930C4" w:rsidTr="00905A34">
        <w:trPr>
          <w:trHeight w:val="45"/>
          <w:tblCellSpacing w:w="0" w:type="auto"/>
        </w:trPr>
        <w:tc>
          <w:tcPr>
            <w:tcW w:w="48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95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48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Недељни фонд часова</w:t>
            </w:r>
          </w:p>
        </w:tc>
        <w:tc>
          <w:tcPr>
            <w:tcW w:w="95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2 часа</w:t>
            </w:r>
          </w:p>
        </w:tc>
      </w:tr>
      <w:tr w:rsidR="001930C4" w:rsidRPr="001930C4" w:rsidTr="00905A34">
        <w:trPr>
          <w:trHeight w:val="45"/>
          <w:tblCellSpacing w:w="0" w:type="auto"/>
        </w:trPr>
        <w:tc>
          <w:tcPr>
            <w:tcW w:w="48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95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322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завршетку разреда ученик ће бити у стању да:</w:t>
            </w:r>
          </w:p>
        </w:tc>
        <w:tc>
          <w:tcPr>
            <w:tcW w:w="111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ТЕМА</w:t>
            </w:r>
            <w:r w:rsidRPr="001930C4">
              <w:rPr>
                <w:rFonts w:ascii="Arial" w:hAnsi="Arial" w:cs="Arial"/>
                <w:noProof w:val="0"/>
                <w:color w:val="000000"/>
                <w:sz w:val="22"/>
                <w:szCs w:val="22"/>
                <w:lang w:val="en-US"/>
              </w:rPr>
              <w:t xml:space="preserve"> 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кључни појмови садржаја програма</w:t>
            </w:r>
          </w:p>
        </w:tc>
      </w:tr>
      <w:tr w:rsidR="001930C4" w:rsidRPr="001930C4" w:rsidTr="00905A34">
        <w:trPr>
          <w:trHeight w:val="45"/>
          <w:tblCellSpacing w:w="0" w:type="auto"/>
        </w:trPr>
        <w:tc>
          <w:tcPr>
            <w:tcW w:w="3229" w:type="dxa"/>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упореди научну хипотезу са научном теоријом;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повеже хемијску структуру биолошки важних макромолекула са њиховим својствима;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закључује о биохемијском јединству живота и заједничком пореклу живих бића на основу њихових заједничких особина;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упореди прокариотску и еукариотску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ћелију на основу биохемијских,</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анатомских и морфолошких</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карактеристика;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доведе у везу утицај чинилаца из спољашње и унутрашње средине са динамиком ћелијских процеса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повеже разлике у грађи ћелије и организацији генетичког материјала са разликама у репродукцији прокариотске и еукариотске ћелије;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тумачи шеме ћелијског циклуса и деоба еукариотских ћелија у контексту раста, развића и размножавања;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повеже Менделова правила наслеђивања са карактеристикама мејотичке поделе хромозома, посебно на примерима генетике човека;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тумачи филогенетске односе живог света на Земљи ослањајући се на модел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дрво живота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повеже деловање природне селекције са настанком нових врста на примеру људске врсте;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илуструје примерима утицај срединских, генетичких и културних чинилаца на еволуцију људи;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доведе у везу промене начина живота људи током историје са динамиком људске популације данас и принципима одрживог развоја;</w:t>
            </w:r>
          </w:p>
        </w:tc>
        <w:tc>
          <w:tcPr>
            <w:tcW w:w="111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НАУЧНА ТЕОРИЈА И МЕТОДОЛОГИЈА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Теорија спонтане генерације и експерименти који су довели до њеног напуштања и усвајања теорије биогенезе (Реди, Спаланцани, Пастер). Научна теорија и научна методологија.</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1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БИОХЕМИЈСКО ЈЕДИНСТВО ЖИВОГ СВЕТА И ОСНОВНЕ ОСОБИНЕ ЖИВИХ БИЋА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Хемијски састав живих бића. Значај воде за одвијање животних функција. Структура и функција биомолекула: угљени хидрати, липиди, протеини и нуклеинске киселине. Особине које произлазе из ћелијске организације органске материје: метаболизам, надражљивост, покретљивост, хомеостаза, репродукција и еволуција.</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1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БИОЛОГИЈА ЋЕЛИЈЕ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Теорија ендосимбиозе. Разлике и сличности између прокариотске и еукариотске ћелије. Органеле у функцији ћелијског метаболизма и АТП. Фотоаутотрофија и хетеротрофија. Ћелијско дисање. Репликација ДНК као предуслов деобе сваке ћелије. Ћелијска деоба код прокариота и еукариота. Ћелијски циклус код еукариотских ћелија. Појава вишећеличности и улога митозе у повећању броја ћелија (растењу) и обнављању вишећелијских организама. Мејотичке деобе: значај мејозе као извора генетичке варијабилности организама.</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1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ОСНОВИ ГЕНЕТИКЕ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Особина и варијанта особине. Наследни фактор и ген. Менделова (партикуларна) теорија наслеђивања. Алел и генотип. Фенотип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генетички и средински узроци варијабилности особина. Хромозомска теорија наслеђивања и хромозомске мутације. Примери наследних образаца код особина човека.</w:t>
            </w:r>
          </w:p>
        </w:tc>
      </w:tr>
      <w:tr w:rsidR="001930C4" w:rsidRPr="001930C4" w:rsidTr="00905A34">
        <w:trPr>
          <w:trHeight w:val="45"/>
          <w:tblCellSpacing w:w="0" w:type="auto"/>
        </w:trPr>
        <w:tc>
          <w:tcPr>
            <w:tcW w:w="3229" w:type="dxa"/>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повеже глобалне последице нарушавања животне средине са међусобним утицајима екосистема преко биогеохемијских циклуса;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повеже сопствене обрасце понашања са одрживим коришћењем природних ресурса и могућом улогом у нарушавању биодиверзитета;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учествује у заштити природе и биодиверзитета контролисаним коришћењем ресурса и правилним одлагањем отпада;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идентификује фазе развића човека на слици или моделу;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анализира функционалну повезаност органских система човека и њен значај за одржавање хомеостазе;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дискутује о важности одговорног односа према свом и здрављу других особа.</w:t>
            </w:r>
          </w:p>
        </w:tc>
        <w:tc>
          <w:tcPr>
            <w:tcW w:w="111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ПРИНЦИПИ САВРЕМЕНЕ КЛАСИФИКАЦИЈЕ И ФИЛОГЕНИЈА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Основне поставке Дарвинове теорије еволуције, концепт порекла од заједничког претка и филогенија. Главне систематске категорије (врста, род, фамилија, ред, класа, тип, царство, домен). Примена модела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Дрво живота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реконструкцији филогеније највиших систематских категорија.</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1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ЕВОЛУЦИЈА ЉУДСКЕ ВРСТЕ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Специјација и биолошки концепт врсте. Предачке и изведене особине Примата. Адаптације Примата на живот у крошњи дрвећа и сложеним друштвеним заједницама. Филогенија Примата и Хоминоидеа. Фосили аустралопитецина и рода Хомо. Фосилне врсте људи. Еволуција величине лобање и мозга код бипедалних хоминина и у роду Хомо.</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1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ДИНАМИКА ЉУДСКЕ ПОПУЛАЦИЈЕ И ОДРЖИВИ РАЗВОЈ</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Популациона динамика и параметри раста популације. Динамика хумане популације кроз историју. Начини нарушавања животне средине и угрожавања биодиверзитета. Концепт и принципи одрживог развоја.</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1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ОРГАНИЗАЦИЈА ТЕЛА И ФИЗОЛОГИЈА ЧОВЕКА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Регулација активности гена и ћелијска специјализација у развојном процесу. Организација људског тела током развића. Гаметогенеза и оплођење. Фазе развића до неонаталног периода. Интегративни органски системи (циркулаторни, имунски, нервни, ендокрини и полни).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Органски системи чија је улога у кретању (мишићни, скелетни). Органски системи чија је улога размена материје са спољашњом средином (респираторни, дигестивни, екскреторни). Болести човека везане за дисфункцију органских система изазваних начином живота. Заразне болести и превенција.</w:t>
            </w:r>
          </w:p>
        </w:tc>
      </w:tr>
    </w:tbl>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Програм Биологије приступа изучавању живих бића са филогенетског аспекта и оријентисан је на достизање образовних исхода. Достизање исхода води развоју свих кључних и општих међупредметних компетенција као што су дигитална компетенција, рад са подацима и информацијама, решавање проблема, комуникација, предузимљивост, сарадња, компетенција за целоживотно учење, одговоран однос према здрављу, одговоран однос према околини и одговорно учешће у демократском друштву. Исходи представљају описе интегрисаних знања, вештина, ставова и вредности ученика и груписани су у осам наставних тема: </w:t>
      </w:r>
      <w:r w:rsidRPr="001930C4">
        <w:rPr>
          <w:rFonts w:ascii="Arial" w:hAnsi="Arial" w:cs="Arial"/>
          <w:i/>
          <w:noProof w:val="0"/>
          <w:color w:val="000000"/>
          <w:sz w:val="22"/>
          <w:szCs w:val="22"/>
          <w:lang w:val="en-US"/>
        </w:rPr>
        <w:t>научна теорија и методологија; биохемијско јединство живог света и основне особине живих бића; биологија ћелије; основи генетике; принципи савремене класификације и филогенија; еволуција људске врсте; динамика људске популације и одрживи развој; организација тела и физиологија човека</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Улога наставника је да контекстуализује дати програм према потребама конкретног одељења имајући у виду: састав одељења и карактеристике ученика; уџбенике и друге наставне материјале које ће користити; техничке услове, наставна средства и медије којима школа располаже; ресурсе, могућности, као и потребе локалне средине у којој се школа налази. Полазећи од датих исхода и садржаја наставник најпре креира свој годишњи-глобални план рада из кога ће касније развијати своје оперативне планове. Потребно је да наставник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У фази планирања наставе и учења веома је важно имати у виду да је уџбеник наставно средство и да он не одређује садржаје предмета. Зато је потребно садржајима датим у уџбенику приступити селективно и у односу на предвиђене исходе које треба достићи. Поред уџбеника, као једног од извора знања, на наставнику је да ученицима омогући увид и искуство коришћења и других извора сазнавања. Препорука је да наставник планира и припрема наставу самостално и у сарадњи са колегама због успостављања корелација међу предметима.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остваривању наставе потребно је подстицати радозналост, аргументовање, креативност, рефлексивност, истрајност, одговорност, аутономно мишљење, сарадњу, једнакост међу половима. Препоручује се максимално коришћење ИКТ решења јер се могу превазићи материјална, просторна и друга ограничења (платформе за групни рад нпр. Pbworks, платформа Moodle, сарадња 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облаку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као Гугл, Офис 365...; за јавне презентације могу се користити веб решења нпр. креирање сајтова, блогова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Weebly, Wordpress...; рачунарске симулације као нпр. https://phet.colorado.edu/sr/и апликације за андроид уређаје; домаћи и међународни сајтови и портали, нпр. www.cpn.rs,www.scientix.eu, www.go-labproject. eu, www.scienceinschool.org, www.science-on-stage.eu и други).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активностима за достизање исхода ученик ће бити у стању да </w:t>
      </w:r>
      <w:r w:rsidRPr="001930C4">
        <w:rPr>
          <w:rFonts w:ascii="Arial" w:hAnsi="Arial" w:cs="Arial"/>
          <w:i/>
          <w:noProof w:val="0"/>
          <w:color w:val="000000"/>
          <w:sz w:val="22"/>
          <w:szCs w:val="22"/>
          <w:lang w:val="en-US"/>
        </w:rPr>
        <w:t>упореди научну хипотезу са научном теоријом</w:t>
      </w:r>
      <w:r w:rsidRPr="001930C4">
        <w:rPr>
          <w:rFonts w:ascii="Arial" w:hAnsi="Arial" w:cs="Arial"/>
          <w:noProof w:val="0"/>
          <w:color w:val="000000"/>
          <w:sz w:val="22"/>
          <w:szCs w:val="22"/>
          <w:lang w:val="en-US"/>
        </w:rPr>
        <w:t>, важно је да ученици разумеју да биолошка писменост постаје предуслов опстанка човека као појединца и човечанства у целини, како би закључке о важним питањима доносили искључиво на основу доказа и аргумената (нпр. проблеми исцрпљивања ресурса, неодржива/одржива производња хране, употреба и злоупотреба биотехнологије и власништво над њом, здраве и нездраве животне навике, заштита здравља вакцинацијом итд.). Развој ставова који проистичу из приступа биологији као науци омогућиће ученицима да праве разлику између научних и ненаучних теорија и препознају ситуације када су биолошке чињенице селективно употребљене ради постизања ненаучних циљева, што може имати етичке, друштвене, економске и политичке последице.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циљу разумевања разлике између научних теорија и свих осталих објашњења природних појава и процеса, ученици би требало да разумеју да свака научна теорија, или модел, важи у датом тренутку и да је подложна ревизији. У науци, уколико се захваљујући сталном увећавању знања и напретку технологије дође до нових сазнања и чињеница које теорија не може да објасни, чак и у случајевима када је теорија у прошлости давала задовољавајућа објашњења и била у складу са тада доступним подацима, она се мења, тј. замењује новом теоријом која је боље објашњење. Препорука је да се ова начела приближе ученицима у комбинацији објашњења на уопштеном нивоу и на конкретним примерима, као што је смена теорије спонтане генерације теоријом биогенезе. У том контексту треба детаљно обрадити ток расправе заступника обе теорије и експерименте Редија, Спалацанија и Пастера, а погодан и доступан материјал на интернету је прва епизода BBC серијала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The Cell</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The Hiden Kingdom</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Кроз активности за достизање исхода ученик ће бити у стању да </w:t>
      </w:r>
      <w:r w:rsidRPr="001930C4">
        <w:rPr>
          <w:rFonts w:ascii="Arial" w:hAnsi="Arial" w:cs="Arial"/>
          <w:i/>
          <w:noProof w:val="0"/>
          <w:color w:val="000000"/>
          <w:sz w:val="22"/>
          <w:szCs w:val="22"/>
          <w:lang w:val="en-US"/>
        </w:rPr>
        <w:t>повеже хемијску структуру биолошки важних макромолекула са њиховим својствима</w:t>
      </w:r>
      <w:r w:rsidRPr="001930C4">
        <w:rPr>
          <w:rFonts w:ascii="Arial" w:hAnsi="Arial" w:cs="Arial"/>
          <w:noProof w:val="0"/>
          <w:color w:val="000000"/>
          <w:sz w:val="22"/>
          <w:szCs w:val="22"/>
          <w:lang w:val="en-US"/>
        </w:rPr>
        <w:t xml:space="preserve"> и </w:t>
      </w:r>
      <w:r w:rsidRPr="001930C4">
        <w:rPr>
          <w:rFonts w:ascii="Arial" w:hAnsi="Arial" w:cs="Arial"/>
          <w:i/>
          <w:noProof w:val="0"/>
          <w:color w:val="000000"/>
          <w:sz w:val="22"/>
          <w:szCs w:val="22"/>
          <w:lang w:val="en-US"/>
        </w:rPr>
        <w:t>закључује о биохемијском јединству живота и заједничком пореклу живих бића на основу њихових заједничких особина</w:t>
      </w:r>
      <w:r w:rsidRPr="001930C4">
        <w:rPr>
          <w:rFonts w:ascii="Arial" w:hAnsi="Arial" w:cs="Arial"/>
          <w:noProof w:val="0"/>
          <w:color w:val="000000"/>
          <w:sz w:val="22"/>
          <w:szCs w:val="22"/>
          <w:lang w:val="en-US"/>
        </w:rPr>
        <w:t>, ученици би требало да разумеју зашто је баш вода супстрат за одигравање животних процеса, а не нека друга супстанцa. Односно, требало би да разумеју како из структурних особености молекула воде, произилазе њене биолошке функције. Илустрације структуре молекула воде и њених својстава су свима доступне на интернету у облику видео клипова и кратких филмова (youtube), због чега је могуће да наставник води и надгледа процес учења код ученика који би сами прикупљали и приказивали занимљиве појаве у вези структуре и својстава воде.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реализацији теме требало би подстицати ученике да примењују знања која су стекли на настави хемије, а тежиште треба да буде на чињеници да је сва специфичност материје која чини живи свет директна последица специфичних структурних својстава угљениковог атома која га чине способним да гради велики број разноврсних великих молекула, тзв. органске (биолошке) молекуле. Требало би обрадити хемијски састав ћелије на елементарном нивоу: микро и макроелементе. Присуство биомакромолекула у приближно истим пропорцијама у свим ћелијама, биохемијско јединство живог света, ученици треба да повежу, како са основним својствима која произлазе из ћелијске организације органске материје (метаболизам, хомеостаза, надражљивост, покретљивост, репродукција, еволуција), тако и са заједничким пореклом свих живих бића на Земљи.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Основне улоге липида и угљених хидрата треба истаћи уз показивање илустрација њихове грађе (нпр. липиди су погодни за изградњу мембрана зато што су, због своје хемијске структуре, нерастворљиви у води; угљени хидрати, који настају од угљен-диоксида и воде и на њих се и разлажу, су својом хемијском структуром погодни за магационирање и ослобађање хемијске енергије када је потребна за хемијске реакције, тј. метаболизам свих ћелија). Појмове мономер и полимер треба увести у контексту чињенице да су сва жива бића грађена од истих градивних блокова (мономера) који се комбинују у полимере на различите начине, а при том се могу користити анимације, илустрације, лего коцкице и слично. Све полимере, протеине, РНК и ДНК, треба приказати као чешаљ са окосницом из које штрче зупци (бочне групе амино киселина, односно, азотне базе). Обиље илустрација и анимација доступних на интернету може да се употреби за вођено учење о директној вези између величине, еластичности и специфичности протеина, које проистичу из њихове примарне структуре и спонтане просторне организације, и њихових улога у ћелији. Структура различитих РНК из које проистиче њихова способност да декодирају/кодирају примарну структуру себи сличних молекула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ДНК, и од себе различитих молекула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протеина, може се илустровати принципом комплементарности азотних база у два ланца нуклеотида, било РНК-РНК или РНК-ДНК. Комплементарност нуклеотида треба да се представи као просторно уклапање А са У (Т) и Г са Ц које обезбеђује стабилност, тј. паралелност, окосница током везивања ланаца преко слабих водоничних веза између база. Илустрације структуре и анимације процеса у којима учествују различити РНК молекули у синтези протеина су доступне на интернету, тако да и о структури и функцији РНК ученици могу да сазнају кроз процес вођеног, релативно самосталног учења. Такође, просторна структура ДНК, репликација и транскрипција ДНК, као и транслација информације о структури протеина (наследна информација), могу се обрадити коришћењем доступних илустрација, модела и анимација на интернету. Појам мутација требало би увести као могућу грешку током репликације ДНК која се понекад испољава као информација о промењеној структури протеина. Достизање исхода је могуће проверити тражењем објашњења чињенице да гени (дефинисани као делови ДНК молекула који кодирају РНК потребну за синтезу једног полипептида) могу да се селе из једног организма у други, техникама генетичког инжењерства, и да у другом организму учествују у производњи протеина оног организма из кога су узети. Такође, изузетно је важно метаболизам (процес у коме хетеротрофи од полимера другог организма разлагањем могу добити мономере за изградњу сопствених полимера) ставити у контекст постојања живих бића искључиво у оквиру животних заједница, тј. екосистема, у којима су повезани у ланце и мреже исхране.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реализацији исхода ученик ће бити у стању да </w:t>
      </w:r>
      <w:r w:rsidRPr="001930C4">
        <w:rPr>
          <w:rFonts w:ascii="Arial" w:hAnsi="Arial" w:cs="Arial"/>
          <w:i/>
          <w:noProof w:val="0"/>
          <w:color w:val="000000"/>
          <w:sz w:val="22"/>
          <w:szCs w:val="22"/>
          <w:lang w:val="en-US"/>
        </w:rPr>
        <w:t>упоређује прокариотску и еукариотску ћелију на основу биохемијских, анатомских и морфолошких карактеристика</w:t>
      </w:r>
      <w:r w:rsidRPr="001930C4">
        <w:rPr>
          <w:rFonts w:ascii="Arial" w:hAnsi="Arial" w:cs="Arial"/>
          <w:noProof w:val="0"/>
          <w:color w:val="000000"/>
          <w:sz w:val="22"/>
          <w:szCs w:val="22"/>
          <w:lang w:val="en-US"/>
        </w:rPr>
        <w:t xml:space="preserve"> и </w:t>
      </w:r>
      <w:r w:rsidRPr="001930C4">
        <w:rPr>
          <w:rFonts w:ascii="Arial" w:hAnsi="Arial" w:cs="Arial"/>
          <w:i/>
          <w:noProof w:val="0"/>
          <w:color w:val="000000"/>
          <w:sz w:val="22"/>
          <w:szCs w:val="22"/>
          <w:lang w:val="en-US"/>
        </w:rPr>
        <w:t>доведе у везу утицај чинилаца из спољашње и унутрашње средине са динамиком ћелијских процеса,</w:t>
      </w:r>
      <w:r w:rsidRPr="001930C4">
        <w:rPr>
          <w:rFonts w:ascii="Arial" w:hAnsi="Arial" w:cs="Arial"/>
          <w:noProof w:val="0"/>
          <w:color w:val="000000"/>
          <w:sz w:val="22"/>
          <w:szCs w:val="22"/>
          <w:lang w:val="en-US"/>
        </w:rPr>
        <w:t xml:space="preserve"> с обзиром да су се ученици у основној школи упознали са елементима грађе, потребно је више пажње посветити различитим структурама ћелија у контексту њихове функције и разноврсности која потиче од разлика у протеинима који се у ћелијама производе. Другим речима, потребно је повезати функције делова еукариотске ћелије са ћелијским метаболизмом и истаћи филогенетско порекло појединих делова ћелије, као што су митохондије и хлоропласти (теорија ендосимбиозе). Важно је да ученици разумеју да је појава органела са мембранама омогућила већу разноврсност протеина, и тиме већу разноврсност особина еукариотских ћелија која се огледа у разноврсности грађе, величина, облика, начина међусобног повезивања и сл.</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активностима за реализацију исхода ученик ће бити у стању да </w:t>
      </w:r>
      <w:r w:rsidRPr="001930C4">
        <w:rPr>
          <w:rFonts w:ascii="Arial" w:hAnsi="Arial" w:cs="Arial"/>
          <w:i/>
          <w:noProof w:val="0"/>
          <w:color w:val="000000"/>
          <w:sz w:val="22"/>
          <w:szCs w:val="22"/>
          <w:lang w:val="en-US"/>
        </w:rPr>
        <w:t>повеже разлике у грађи ћелије и организацији генетичког материјала са разликама у репродукцији прокариотске и еукариотске ћелије</w:t>
      </w:r>
      <w:r w:rsidRPr="001930C4">
        <w:rPr>
          <w:rFonts w:ascii="Arial" w:hAnsi="Arial" w:cs="Arial"/>
          <w:noProof w:val="0"/>
          <w:color w:val="000000"/>
          <w:sz w:val="22"/>
          <w:szCs w:val="22"/>
          <w:lang w:val="en-US"/>
        </w:rPr>
        <w:t>, важно је да ученици проуче организацију генетичког материјала у прокариотској и еукариотској ћелији: један прстенасти хромозом везан за ћелијску мембрану, односно, више штапићастих хромозома у једру. У том контексту, потребно је подсетити ученике на појмове у вези организације еукариотског генома: хроматин, хроматиде, хаплоидан и диплоидан број хромозома. Требало би да ученици разумеју да је биолошки смисао репродукције код свих ћелија исти (равномерна расподела репликоване ДНК), а да разлике у начину деобе прокариотских и еукариотских ћелија проистичу из разлика у њиховој грађи и организацији генетичког материјала.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достизању исхода ученик ће бити у стању да </w:t>
      </w:r>
      <w:r w:rsidRPr="001930C4">
        <w:rPr>
          <w:rFonts w:ascii="Arial" w:hAnsi="Arial" w:cs="Arial"/>
          <w:i/>
          <w:noProof w:val="0"/>
          <w:color w:val="000000"/>
          <w:sz w:val="22"/>
          <w:szCs w:val="22"/>
          <w:lang w:val="en-US"/>
        </w:rPr>
        <w:t>тумачи шеме ћелијског циклуса и ћелијских деоба еукариота у контексту раста/развића и размножавања</w:t>
      </w:r>
      <w:r w:rsidRPr="001930C4">
        <w:rPr>
          <w:rFonts w:ascii="Arial" w:hAnsi="Arial" w:cs="Arial"/>
          <w:noProof w:val="0"/>
          <w:color w:val="000000"/>
          <w:sz w:val="22"/>
          <w:szCs w:val="22"/>
          <w:lang w:val="en-US"/>
        </w:rPr>
        <w:t>, важно је навести ученике на закључак да су својства еукариотских ћелија (да сигнале за деобу добијају споља, да после митотичке репродукције остају међусобно повезане и да сигналним молекулима утичу на испољавање одређених гена у другим ћелијама са истим геномом) омогућила настанак правих вишећелијских организама који расту и усложњавају се током процеса развића. Другим речима, нагласак треба да буде на томе да су молекуларно биолошки механизми (репликација, транскрипција, транслација и регулације активности гена) у основи одвијања свих животних процеса, не само у једноћелијским организмима, него су и у основи одвијања процеса развића и свих животних функција сложених вишећелијских организама.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Митозу би требало обрадити путем модела и анимација, а у функцији раста и регенерације ткива код вишећелијског организма. Мејозу би требало обрадити у функцији настанка хаплоидних ћелија (гамета, односно гаметофита) са нагласком на: рекомбинацијама, случајном распоређивању хомологих хромозома између ћелија и редукцији броја хромозома у мејози 1. Нарочито је важно истаћи да је мејоза у контексту праве вишећеличности (где постоје органи специјализовани за производњу хаплоидних ћелија) била предуслов за временску синхронизацију процеса репродукције са процесом размене генетичког материјала са другим јединкама, тј. полну репродукцију. Ослањајући се на предзнања ученика из основне школе, треба их подстаћи да повежу додатну наследну варијабилност особина, која настаје због начина на који се хромозоми понашају током мејозе 1, са великом разноврсношћу вишећелијских царстава која је настала убрзаном еволуцијом у домену Еукарија.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активностима за достизање исхода ученик ће бити у стању да </w:t>
      </w:r>
      <w:r w:rsidRPr="001930C4">
        <w:rPr>
          <w:rFonts w:ascii="Arial" w:hAnsi="Arial" w:cs="Arial"/>
          <w:i/>
          <w:noProof w:val="0"/>
          <w:color w:val="000000"/>
          <w:sz w:val="22"/>
          <w:szCs w:val="22"/>
          <w:lang w:val="en-US"/>
        </w:rPr>
        <w:t>повеже Менделове законе наслеђивања са карактеристикама мејотичке поделе хромозома, посебно на примерима генетике човека,</w:t>
      </w:r>
      <w:r w:rsidRPr="001930C4">
        <w:rPr>
          <w:rFonts w:ascii="Arial" w:hAnsi="Arial" w:cs="Arial"/>
          <w:noProof w:val="0"/>
          <w:color w:val="000000"/>
          <w:sz w:val="22"/>
          <w:szCs w:val="22"/>
          <w:lang w:val="en-US"/>
        </w:rPr>
        <w:t xml:space="preserve"> треба повезати ученичка знања о ћелијским деобама и Менделова правила наслеђивања (правило раздвајања са одвајањем хомологих хромозома у мејози 1 и правило слободног комбиновања алела за различите особине са генским рекомбинацијама у мејози 1). На појмове: алел, генотип, фенотип, генски локус, хомозигот, хетерозигот, кариотип, кариограм (и геном ако претходно није уведен), који су уведени у основној школи, ученике треба подсетити у контексту примера и једноставних задатака за примену Менделових правила у анализи наслеђивања особина код људи. Међу примерима и задацима треба да се употреби пример обрасца наслеђивања облика скалпа, обзиром да је рецесивна варијанта ове особине (раван скалп) чешћа. Тако би се појаснило да су доминантност и рецесивност појмови везани за интеракције између алела у генотипу, а не за учесталост варијанте особине у популацији. Путем интернета ученици могу самостално да истраже и онда презентују резултате претраге у вези најчешћих синдрома код човека који су последица промене у броју или структури хромозома (клиничка слика, учесталост, пренатална дијагностика).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достизању исхода ученик ће бити у стању да </w:t>
      </w:r>
      <w:r w:rsidRPr="001930C4">
        <w:rPr>
          <w:rFonts w:ascii="Arial" w:hAnsi="Arial" w:cs="Arial"/>
          <w:i/>
          <w:noProof w:val="0"/>
          <w:color w:val="000000"/>
          <w:sz w:val="22"/>
          <w:szCs w:val="22"/>
          <w:lang w:val="en-US"/>
        </w:rPr>
        <w:t xml:space="preserve">тумачи филогенетске односе и разноврсност живог света на Земљи ослањајући се на модел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Дрво живота</w:t>
      </w:r>
      <w:r>
        <w:rPr>
          <w:rFonts w:ascii="Arial" w:hAnsi="Arial" w:cs="Arial"/>
          <w:i/>
          <w:noProof w:val="0"/>
          <w:color w:val="000000"/>
          <w:sz w:val="22"/>
          <w:szCs w:val="22"/>
          <w:lang w:val="en-US"/>
        </w:rPr>
        <w:t>"</w:t>
      </w:r>
      <w:r w:rsidRPr="001930C4">
        <w:rPr>
          <w:rFonts w:ascii="Arial" w:hAnsi="Arial" w:cs="Arial"/>
          <w:noProof w:val="0"/>
          <w:color w:val="000000"/>
          <w:sz w:val="22"/>
          <w:szCs w:val="22"/>
          <w:lang w:val="en-US"/>
        </w:rPr>
        <w:t xml:space="preserve"> Потребно је подсетити ученике да је први научник, који је на основу: заједничких својстава свих живих бића, сличности у развојним стадијумима сложених организама, географског распореда врста, фосилних налаза и чињенице да се особине наслеђују закључио да у једном спором природном процесу (еволуцији) локални услови у екосистемима (еколошке нише) временом из постојеће варијабилности унутар врста могу да обликују мноштво различитих животних форми почев од једног заједничког претка, био Чарлс Дарвин. Од како су у биолошкој науци прихваћени Дарвинови концепти заједничког порекла свих живих бића и специјације као начина настанка нових врста од постојећих у процесу еволуције, сличност спољашње и унутрашње грађе, или образаца развића, се разуме као последица сродности. Због тога се за сваку врсту у оквиру систематике покушава конструисати непрекидна предачко-потомачка линија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филогенетска линија, при чему се, као критеријум за повезивање и одвајање систематских категорија, користи њихова генетичка, а не морфолошка или анатомска сличност (која може, и често јесте, последица живота у сличним еколошким условима филогенетски удаљених група организама).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Другим речима, савремена систематика сав живи свет групише у домене, царства, филуме и ниже систематске категорије (домен Bacteria, домен Archаea и домен Eukarya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групом организама под називом протиста, биљкама, гљивама и животињама) са идејом да се прикаже порекло и еволуција свих главних група живих бића.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Активности у достизању исхода ученик ће бити у стању да </w:t>
      </w:r>
      <w:r w:rsidRPr="001930C4">
        <w:rPr>
          <w:rFonts w:ascii="Arial" w:hAnsi="Arial" w:cs="Arial"/>
          <w:i/>
          <w:noProof w:val="0"/>
          <w:color w:val="000000"/>
          <w:sz w:val="22"/>
          <w:szCs w:val="22"/>
          <w:lang w:val="en-US"/>
        </w:rPr>
        <w:t>повеже деловање природне селекције са настанком нових врста</w:t>
      </w:r>
      <w:r w:rsidRPr="001930C4">
        <w:rPr>
          <w:rFonts w:ascii="Arial" w:hAnsi="Arial" w:cs="Arial"/>
          <w:noProof w:val="0"/>
          <w:color w:val="000000"/>
          <w:sz w:val="22"/>
          <w:szCs w:val="22"/>
          <w:lang w:val="en-US"/>
        </w:rPr>
        <w:t xml:space="preserve"> и </w:t>
      </w:r>
      <w:r w:rsidRPr="001930C4">
        <w:rPr>
          <w:rFonts w:ascii="Arial" w:hAnsi="Arial" w:cs="Arial"/>
          <w:i/>
          <w:noProof w:val="0"/>
          <w:color w:val="000000"/>
          <w:sz w:val="22"/>
          <w:szCs w:val="22"/>
          <w:lang w:val="en-US"/>
        </w:rPr>
        <w:t>илуструје примерима утицај срединских, генетичких и културних чинилаца на еволуцију људи</w:t>
      </w:r>
      <w:r w:rsidRPr="001930C4">
        <w:rPr>
          <w:rFonts w:ascii="Arial" w:hAnsi="Arial" w:cs="Arial"/>
          <w:noProof w:val="0"/>
          <w:color w:val="000000"/>
          <w:sz w:val="22"/>
          <w:szCs w:val="22"/>
          <w:lang w:val="en-US"/>
        </w:rPr>
        <w:t xml:space="preserve"> повезано је са појмовима специјација и биолошки концепт врсте. Специјацију треба представити ученицима као кључни догађај у настанку биодиверзитета, при чему је важно на примеру објаснити заједнички ефекат адаптивне еволуције различитих особина унутар различитих станишта и смањења протока гена између њих на настанак механизама репродуктивне изолације (презиготних и постзиготних). Изузетно је важно да се пример настанка људске врсте илуструје богатством фосилних налаза на местима на којима су бипедални преци људи живели. Као добра илустрација може да послужи кратак јутјуб видео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Seven Million Years of Human Evolution</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би требало упознати са налазима који показују да је преко 98% структуре ДНК код шимпанзи и људи исто. Било би добро да ученици дођу до закључка да се већина генских промена, укупног обима мањег од 2%, морала налазити у геномским доменима који утичу на развиће промењених скелетних особина које подржавају усправни ход, те да изузетно мали број мутација објашњавају генетички аспект еволуције лобање и мозга (нпр. мутација која је утицала на регулацију броја ћелијских деоба током развића мозга).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Веома је важно повезати ефекат ове мутације и са развојним и са еволуционим срединским контекстом, ван којих она не би имала никакав ефекат (мутација не би имала ефекат на развиће већег мозга да исхрана предака није била богата омега 3 и омега 6 киселинама, које чине око 60% масе мозга). Исто тако, много већа запремина мозга, специјализација појединих делова за говор и, у вези са тим, огромна интелигенција, не би еволуирали да нису пружали адаптивну предност (предност у преживљавању и репродукцији) јединкама код којих су се развиле. Окружење у коме су се путем природне и сексуалне селекције моглe фаворизовати језичка способност и висока интелигенција, је живот у великим друштвеним заједницама. Добра илустрација ове чињенице налази се у оквиру девете епизоде BBC серијала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Life of Mammals</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Social climbers</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достизању исхода ученик ће бити у стању да </w:t>
      </w:r>
      <w:r w:rsidRPr="001930C4">
        <w:rPr>
          <w:rFonts w:ascii="Arial" w:hAnsi="Arial" w:cs="Arial"/>
          <w:i/>
          <w:noProof w:val="0"/>
          <w:color w:val="000000"/>
          <w:sz w:val="22"/>
          <w:szCs w:val="22"/>
          <w:lang w:val="en-US"/>
        </w:rPr>
        <w:t>доведе у везу промене начина живота људи током историје са динамиком људске популације и одрживим развојем</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повеже сопствене обрасце понашања са одрживим коришћењем природних ресурса и могућом улогом у нарушавању биодиверзитета</w:t>
      </w:r>
      <w:r w:rsidRPr="001930C4">
        <w:rPr>
          <w:rFonts w:ascii="Arial" w:hAnsi="Arial" w:cs="Arial"/>
          <w:noProof w:val="0"/>
          <w:color w:val="000000"/>
          <w:sz w:val="22"/>
          <w:szCs w:val="22"/>
          <w:lang w:val="en-US"/>
        </w:rPr>
        <w:t xml:space="preserve"> и </w:t>
      </w:r>
      <w:r w:rsidRPr="001930C4">
        <w:rPr>
          <w:rFonts w:ascii="Arial" w:hAnsi="Arial" w:cs="Arial"/>
          <w:i/>
          <w:noProof w:val="0"/>
          <w:color w:val="000000"/>
          <w:sz w:val="22"/>
          <w:szCs w:val="22"/>
          <w:lang w:val="en-US"/>
        </w:rPr>
        <w:t>учествује у заштити природе и биодиверзитета контролисаним коришћењем ресурса и правилним одлагањем отпада</w:t>
      </w:r>
      <w:r w:rsidRPr="001930C4">
        <w:rPr>
          <w:rFonts w:ascii="Arial" w:hAnsi="Arial" w:cs="Arial"/>
          <w:noProof w:val="0"/>
          <w:color w:val="000000"/>
          <w:sz w:val="22"/>
          <w:szCs w:val="22"/>
          <w:lang w:val="en-US"/>
        </w:rPr>
        <w:t xml:space="preserve">, требало би почети подсећањем ученика на основне еколошке појмове и концепте. Затим, би требало обрадити: узроке пораста бројности људске популације у претходних 200 година у контексту индустријске револуције, побољшања квалитета живота и повећања животног века; однос наталитета и морталитета у развијеним земљама и земљама у развоју кроз бројчане податке (табеле) и графиконе; демографски транзициони модел; популационе пирамиде у растућим и опадајућим популацијама. Анализом демографског транзиционог модела требало би обрадити карактеристике свих фаза у историји људске цивилизације, кроз однос три демографска параметра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наталитета, морталитета и стопе раста популације. Посебну пажњу треба поклонити повезивању високе стопе морталитета у првој фази са честим пандемијама и њиховим узроцима (лоши животни услови, контаминирана вода и храна и непознавање здравствених мера), односно, повезивању пада стопе морталитета у каснијим фазама са порастом богатства и развојем модерне медицине.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Развој пољопривреде, занатства, трговине и транспорта требало би повезати са утицајем на животну средину (крчење шума, исушивање мочвара и други видови уништавања станишта, претерана испаша, ерозија и дезертификација, наводњавање, грађење брана, салинизација, преношење биљака на друге континенте и замена природних биљних заједница монокултурама).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Посебну пажњу би требало посветити феномену тзв.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великог убрзавања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(енгл.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The Great Acceleration</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може се употребити као појам за претрагу). При томе треба подстаћи ученике да уоче тренд све већег убрзавања утицаја животног стила људи у различитим људским заједницама на природне екосистеме и животну средину, које је нарочито уочљиво од доба Великих открића, па потом индустријализације током 19. и 20. века. Нагласак треба ставити на изразито убрзавање свих компоненти, како технолошко-економског развоја, тако и притисака на животну средину и природне екосистеме, које се дешава током последњих 70 година.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Активности за достизање исхода ученик ће бити у стању да </w:t>
      </w:r>
      <w:r w:rsidRPr="001930C4">
        <w:rPr>
          <w:rFonts w:ascii="Arial" w:hAnsi="Arial" w:cs="Arial"/>
          <w:i/>
          <w:noProof w:val="0"/>
          <w:color w:val="000000"/>
          <w:sz w:val="22"/>
          <w:szCs w:val="22"/>
          <w:lang w:val="en-US"/>
        </w:rPr>
        <w:t>повеже глобалне последице нарушавања животне средине са међусобним утицајима екосистема преко биогеохемијских циклуса</w:t>
      </w:r>
      <w:r w:rsidRPr="001930C4">
        <w:rPr>
          <w:rFonts w:ascii="Arial" w:hAnsi="Arial" w:cs="Arial"/>
          <w:noProof w:val="0"/>
          <w:color w:val="000000"/>
          <w:sz w:val="22"/>
          <w:szCs w:val="22"/>
          <w:lang w:val="en-US"/>
        </w:rPr>
        <w:t>, треба да се усмере на објашњавање и дискусију бар неких од актуелних проблема у вези са борбом за заштиту животне средине. Могуће теме би биле утицај емисије угљен диоксида сагоревањем фосилних горива на глобално загревање, утицај крчења великих делова тропских кишних шума на подручјима Амазона и других на глобално кружење воде, ерозију земљишта и, с тим у вези, угрожавање диверзитета организама (подземних гљива и бактерија) који учествују у кружењу азота, фосфора и других важних елемената за продукцију биомасе, итд. Примери су бројни и кад су у питању водени екосистеми (нпр., избељивање коралних гребена у вези са већом концентрацијом угљен диоксида у атмосфери и води која доводи до закишељавања океана и пратећих последица).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достизање свих исхода ове области је важно подстицати ученике на дискутовање и дебату на тему да ли је тренутни развој одржив и праведан, или штети и угрожава начин живота будућих генерација људи. У том контексту ученике треба темељно упознати са концептом одрживог развоја.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достизању исхода ученик ће бити у стању да </w:t>
      </w:r>
      <w:r w:rsidRPr="001930C4">
        <w:rPr>
          <w:rFonts w:ascii="Arial" w:hAnsi="Arial" w:cs="Arial"/>
          <w:i/>
          <w:noProof w:val="0"/>
          <w:color w:val="000000"/>
          <w:sz w:val="22"/>
          <w:szCs w:val="22"/>
          <w:lang w:val="en-US"/>
        </w:rPr>
        <w:t>идентификује фазе развића човека на слици или моделу</w:t>
      </w:r>
      <w:r w:rsidRPr="001930C4">
        <w:rPr>
          <w:rFonts w:ascii="Arial" w:hAnsi="Arial" w:cs="Arial"/>
          <w:noProof w:val="0"/>
          <w:color w:val="000000"/>
          <w:sz w:val="22"/>
          <w:szCs w:val="22"/>
          <w:lang w:val="en-US"/>
        </w:rPr>
        <w:t xml:space="preserve"> изузетно је важно да се процес развића човека предочи ученицима као каскада догађаја у којој се растући број ћелија диференцира, организује и специјализује за обављање само дела физиолошких процеса неопходних за преживљавање/репродукцију сваке ћелије понаособ и тела као целине. Укратко би требало обрадити пренатално и постнатално развиће човека: сперматогенеза; овогенеза; оплођење; рани ступњеви ембриогенезе (браздање зигота, бластулација, имплантација, гаструлација); органогенеза, рађање; неонатални период. Препорука је да ученици користе моделе или схеме за препознавање стадијума моруле, бластуле и гаструле, и да, на основу конвенционалног бојења клициних листова, умеју да препознају ембрионално порекло појединих органа и органских система.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достизању исхода ученик ће бити у стању да </w:t>
      </w:r>
      <w:r w:rsidRPr="001930C4">
        <w:rPr>
          <w:rFonts w:ascii="Arial" w:hAnsi="Arial" w:cs="Arial"/>
          <w:i/>
          <w:noProof w:val="0"/>
          <w:color w:val="000000"/>
          <w:sz w:val="22"/>
          <w:szCs w:val="22"/>
          <w:lang w:val="en-US"/>
        </w:rPr>
        <w:t>анализира функциуналну повезаност органских система човека и њен значај за одржавање хомеостазе</w:t>
      </w:r>
      <w:r w:rsidRPr="001930C4">
        <w:rPr>
          <w:rFonts w:ascii="Arial" w:hAnsi="Arial" w:cs="Arial"/>
          <w:noProof w:val="0"/>
          <w:color w:val="000000"/>
          <w:sz w:val="22"/>
          <w:szCs w:val="22"/>
          <w:lang w:val="en-US"/>
        </w:rPr>
        <w:t>, требало би се ослонити на раније стечена знања и највише пажње, на одговарајућим примерима, посветити органским системима који повезују, интегришу и регулишу парцијалне функције других система (циркулаторном, нервном, ендокрином и полном). Такође, требало би подстицати ученичку дискусију на тему поремећаја рада органских система изазваних штетним навикама које се понекад развијају у доба адолесценције повезано са стресом (нпр. конзумирање дрога, алкохола, неадекватна исхрана, спортски додаци, поремећаји дневно-ноћног ритма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Активности ученика би требало посебно усмерити на проучавање имунског система, тј. начина на које људско тело успева да, упркос сталном присуству изазивача заразних болести у његовој околини, остане здраво. Требало би обрадити три линије одбране од патогена: 1) баријере продору патогена (кожа, слузокожа, мукус, хлороводонична киселина у желуцу, симбиотске бактерије, тзв. микробиом), 2) неспецифичну одбрану (инфламација, гранулоцити, лимфоцити природне убице, интерферон, комплементарни протеини, повишена температура) и 3) специфичну одбрану или трајни имуни одговор на стране изазиваче болести и ширење канцерозних ћелија (коштана срж, тимус, слезина, лимфоток, Т и Б лимфоцити).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том смислу потребно је да ученици разликују примарни од секундарног одговора на напад истим патогеном или канцерозном ћелијом. Односно, да знају како се препознају патогени и канцерозне ћелије у интеракцији неспецифичних и специфичних леукоцита у лимфним жлездама, како се активирају лимфоцити за њихово уништење (примарни одговор) и да се део активираних лимфоцита дистрибуира у све лимфне жлезде после успешно савладаног напада, да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памте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нападача и брзо реагују у поновљеном сусрету (секундарни одговор).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достизању исхода ученик ће бити у стању да </w:t>
      </w:r>
      <w:r w:rsidRPr="001930C4">
        <w:rPr>
          <w:rFonts w:ascii="Arial" w:hAnsi="Arial" w:cs="Arial"/>
          <w:i/>
          <w:noProof w:val="0"/>
          <w:color w:val="000000"/>
          <w:sz w:val="22"/>
          <w:szCs w:val="22"/>
          <w:lang w:val="en-US"/>
        </w:rPr>
        <w:t>дискутује о важности одговорног односа према свом и здрављу других особа</w:t>
      </w:r>
      <w:r w:rsidRPr="001930C4">
        <w:rPr>
          <w:rFonts w:ascii="Arial" w:hAnsi="Arial" w:cs="Arial"/>
          <w:noProof w:val="0"/>
          <w:color w:val="000000"/>
          <w:sz w:val="22"/>
          <w:szCs w:val="22"/>
          <w:lang w:val="en-US"/>
        </w:rPr>
        <w:t xml:space="preserve"> требало би обрадити заразне болести и поремећаје у оквиру одговарајућег система органа. У одабиру заразних болести требало би се руководити учесталошћу и опасностима у контексту постојања/непостојања вакцина против ње, као нпр: грип, SARS</w:t>
      </w:r>
      <w:r w:rsidRPr="001930C4">
        <w:rPr>
          <w:rFonts w:ascii="Arial" w:hAnsi="Arial" w:cs="Arial"/>
          <w:i/>
          <w:noProof w:val="0"/>
          <w:color w:val="000000"/>
          <w:sz w:val="22"/>
          <w:szCs w:val="22"/>
          <w:lang w:val="en-US"/>
        </w:rPr>
        <w:t>-</w:t>
      </w:r>
      <w:r w:rsidRPr="001930C4">
        <w:rPr>
          <w:rFonts w:ascii="Arial" w:hAnsi="Arial" w:cs="Arial"/>
          <w:noProof w:val="0"/>
          <w:color w:val="000000"/>
          <w:sz w:val="22"/>
          <w:szCs w:val="22"/>
          <w:lang w:val="en-US"/>
        </w:rPr>
        <w:t>CoV</w:t>
      </w:r>
      <w:r w:rsidRPr="001930C4">
        <w:rPr>
          <w:rFonts w:ascii="Arial" w:hAnsi="Arial" w:cs="Arial"/>
          <w:i/>
          <w:noProof w:val="0"/>
          <w:color w:val="000000"/>
          <w:sz w:val="22"/>
          <w:szCs w:val="22"/>
          <w:lang w:val="en-US"/>
        </w:rPr>
        <w:t>-</w:t>
      </w:r>
      <w:r w:rsidRPr="001930C4">
        <w:rPr>
          <w:rFonts w:ascii="Arial" w:hAnsi="Arial" w:cs="Arial"/>
          <w:noProof w:val="0"/>
          <w:color w:val="000000"/>
          <w:sz w:val="22"/>
          <w:szCs w:val="22"/>
          <w:lang w:val="en-US"/>
        </w:rPr>
        <w:t>2, хепатитис, АИДС, паразитска обољења (нпр. говеђа/свињска пантљичара) и слично. Ученици треба да дискутују на тему значаја одговорног понашања у очувању сопственог здравља и здравља других људи у њиховом окружењу. У овом контексту је значајно упознати ученике са чињеницом да постоје здравствена стања за која не постоје вакцине, али и случајеви у којима људи због других здравствених проблема не могу да се вакцинишу иако постоји вакцина, те да је вакцинација здравих особа начин да се заштите од болести не само оне саме, већ и друге осетљиве особе у њиховој заједници.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Након упознавања са свим интегративним органским системима, ученици би требало да разумеју важност хигијене и неге коже и слузокоже, очувања микробиома, важност вакцинације за заштиту сопственог и здравља других, правилно третирају повишену температуру, заштите се од стреса, болести зависности, нежељене трудноће и полно преносивих болести, разумеју значај спавања за здравље, као и значај дојења за здравље детета. Додатне информације се могу добити на: https://www.scienceinschool.org/sr/content/evolucija-na-delu-patogeni, https://www.scienceinschool.org/content/manipulating-gut-microbiome-potential-poo, https://www.scienceinschool.org/sr/content/safari-u-va%C5%A1im-ustima-мikrobiolo%C5%A1ka-d%C5%BEungla).</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оријентисаној ка достизању исхода прате се и вреднују процес наставе и учења, постигнућа ученика (продукти учења) и сопствени рад. Наставник треба континуирано да прати напредак ученика, који се огледа у начину на који ученици партиципирају, како прикупљају податке, како аргументују, евалуирају, документују итд. Да би вредновање било објективно и у функцији учења, потребно је ускладити нивое исхода и начине оцењивања,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33"/>
        <w:gridCol w:w="5534"/>
      </w:tblGrid>
      <w:tr w:rsidR="001930C4" w:rsidRPr="001930C4" w:rsidTr="00905A34">
        <w:trPr>
          <w:trHeight w:val="45"/>
          <w:tblCellSpacing w:w="0" w:type="auto"/>
        </w:trPr>
        <w:tc>
          <w:tcPr>
            <w:tcW w:w="66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Ниво исхода</w:t>
            </w:r>
          </w:p>
        </w:tc>
        <w:tc>
          <w:tcPr>
            <w:tcW w:w="77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Одговарајући начин оцењивања</w:t>
            </w:r>
          </w:p>
        </w:tc>
      </w:tr>
      <w:tr w:rsidR="001930C4" w:rsidRPr="001930C4" w:rsidTr="00905A34">
        <w:trPr>
          <w:trHeight w:val="45"/>
          <w:tblCellSpacing w:w="0" w:type="auto"/>
        </w:trPr>
        <w:tc>
          <w:tcPr>
            <w:tcW w:w="66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Памћење (навести, препознати, идентификовати...)</w:t>
            </w:r>
          </w:p>
        </w:tc>
        <w:tc>
          <w:tcPr>
            <w:tcW w:w="77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Објективни тестови са допуњавањем кратких одговора, задаци са означавањем, задаци вишеструког избора, спаривање појмова</w:t>
            </w:r>
          </w:p>
        </w:tc>
      </w:tr>
      <w:tr w:rsidR="001930C4" w:rsidRPr="001930C4" w:rsidTr="00905A34">
        <w:trPr>
          <w:trHeight w:val="45"/>
          <w:tblCellSpacing w:w="0" w:type="auto"/>
        </w:trPr>
        <w:tc>
          <w:tcPr>
            <w:tcW w:w="66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Разумевање (навести пример, упоредити, објаснити, препричати...)</w:t>
            </w:r>
          </w:p>
        </w:tc>
        <w:tc>
          <w:tcPr>
            <w:tcW w:w="77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Дискусија на часу, мапе појмова, проблемски задаци, есеји</w:t>
            </w:r>
          </w:p>
        </w:tc>
      </w:tr>
      <w:tr w:rsidR="001930C4" w:rsidRPr="001930C4" w:rsidTr="00905A34">
        <w:trPr>
          <w:trHeight w:val="45"/>
          <w:tblCellSpacing w:w="0" w:type="auto"/>
        </w:trPr>
        <w:tc>
          <w:tcPr>
            <w:tcW w:w="66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Примена (употребити, спровести, демонстрирати...)</w:t>
            </w:r>
          </w:p>
        </w:tc>
        <w:tc>
          <w:tcPr>
            <w:tcW w:w="77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Лабораторијске вежбе, проблемски задаци, симулације</w:t>
            </w:r>
          </w:p>
        </w:tc>
      </w:tr>
      <w:tr w:rsidR="001930C4" w:rsidRPr="001930C4" w:rsidTr="00905A34">
        <w:trPr>
          <w:trHeight w:val="45"/>
          <w:tblCellSpacing w:w="0" w:type="auto"/>
        </w:trPr>
        <w:tc>
          <w:tcPr>
            <w:tcW w:w="66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Анализирање (систематизовати, приписати, разликовати...</w:t>
            </w:r>
          </w:p>
        </w:tc>
        <w:tc>
          <w:tcPr>
            <w:tcW w:w="77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Дебате, истраживачки радови, есеји, студије случаја, решавање проблема</w:t>
            </w:r>
          </w:p>
        </w:tc>
      </w:tr>
      <w:tr w:rsidR="001930C4" w:rsidRPr="001930C4" w:rsidTr="00905A34">
        <w:trPr>
          <w:trHeight w:val="45"/>
          <w:tblCellSpacing w:w="0" w:type="auto"/>
        </w:trPr>
        <w:tc>
          <w:tcPr>
            <w:tcW w:w="66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Евалуирање (проценити, критиковати, проверити...)</w:t>
            </w:r>
          </w:p>
        </w:tc>
        <w:tc>
          <w:tcPr>
            <w:tcW w:w="77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Дневници рада ученика, студије случаја, критички прикази, проблемски задаци</w:t>
            </w:r>
          </w:p>
        </w:tc>
      </w:tr>
      <w:tr w:rsidR="001930C4" w:rsidRPr="001930C4" w:rsidTr="00905A34">
        <w:trPr>
          <w:trHeight w:val="45"/>
          <w:tblCellSpacing w:w="0" w:type="auto"/>
        </w:trPr>
        <w:tc>
          <w:tcPr>
            <w:tcW w:w="66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Креирање (поставити хипотезу, конструисати, планирати...)</w:t>
            </w:r>
          </w:p>
        </w:tc>
        <w:tc>
          <w:tcPr>
            <w:tcW w:w="77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Експерименти, истраживачки пројекти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као и оцењивање са његовом сврхом:</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931"/>
        <w:gridCol w:w="7536"/>
      </w:tblGrid>
      <w:tr w:rsidR="001930C4" w:rsidRPr="001930C4" w:rsidTr="00905A34">
        <w:trPr>
          <w:trHeight w:val="45"/>
          <w:tblCellSpacing w:w="0" w:type="auto"/>
        </w:trPr>
        <w:tc>
          <w:tcPr>
            <w:tcW w:w="366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Сврха оцењивања</w:t>
            </w:r>
          </w:p>
        </w:tc>
        <w:tc>
          <w:tcPr>
            <w:tcW w:w="10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Могућа средства оцењивања</w:t>
            </w:r>
          </w:p>
        </w:tc>
      </w:tr>
      <w:tr w:rsidR="001930C4" w:rsidRPr="001930C4" w:rsidTr="00905A34">
        <w:trPr>
          <w:trHeight w:val="45"/>
          <w:tblCellSpacing w:w="0" w:type="auto"/>
        </w:trPr>
        <w:tc>
          <w:tcPr>
            <w:tcW w:w="366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Оцењивање наученог (сумативно)</w:t>
            </w:r>
          </w:p>
        </w:tc>
        <w:tc>
          <w:tcPr>
            <w:tcW w:w="10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Тестови, писмене вежбе, извештаји, усмено испитивање, есеји</w:t>
            </w:r>
          </w:p>
        </w:tc>
      </w:tr>
      <w:tr w:rsidR="001930C4" w:rsidRPr="001930C4" w:rsidTr="00905A34">
        <w:trPr>
          <w:trHeight w:val="45"/>
          <w:tblCellSpacing w:w="0" w:type="auto"/>
        </w:trPr>
        <w:tc>
          <w:tcPr>
            <w:tcW w:w="366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Оцењивање за учење (формативно)</w:t>
            </w:r>
          </w:p>
        </w:tc>
        <w:tc>
          <w:tcPr>
            <w:tcW w:w="10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Посматрање, контролне вежбе, дијагностички тестови, дневници рада ученика, самоевалуација, вршњачко оцењивање, практичне вежбе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сумативно оцењивање разумевања и вештина научног истраживања ученици би требало да решавају задатке који садрже неке аспекте истраживачког рада, да садрже новине тако да ученици могу да примене стечена знања и вештине, а не само да се присете информација и процедура које су запамтили, да садрже захтеве за предвиђањем, планирањем, реализацијом неког истраживања и интерпретацијом задатих података. У вредновању наученог, поред усменог испитивања, најчешће се користе тестови знања. На интернету, коришћењем кључних речи outcome assessment (testing, forms, descriptiv/numerical), могу се наћи различити инструменти за оцењивање и праћење.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формативном вредновању наставник би требало да промовише групни дијалог,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а избор инструмента за формативно вредновање зависи од врсте активности која се вреднује. Када је у питању нпр. практичан рад (тимски рад, пројектна настава, теренска настава и слично) може се применити чек листа у којој су приказани нивои постигнућа ученика са показатељима испуњености, а наставник треба да означи показатељ који одговара понашању ученика. У процесу оцењивања добро је користити портфолио (збиркa дoкумeнaтa и eвидeнциja o прoцeсу и прoдуктимa рада ученика, уз кoмeнтaрe и прeпoрукe) као извор података и показатеља о напредовању ученика. Предности коришћења потрфолија су вишеструке: омогућава кoнтинуирaнo и систeмaтско прaћeњe нaпрeдoвaњa, подстиче развој ученика, представља увид у прaћeњe рaзличитих аспеката учења и развоја, представља подршку у оспособљавању ученика за самопроцену, пружа прецизнији и поузданији увид у различите oблaсти постигнућа (јаке и слабе стране) ученика. Приликом сваког вредновања постигнућа потребно је ученику дати повратну информацију која помаже да разуме грешке и побољша свој резултат и учење. Ако наставник са ученицима договори показатеље на основу којих сви могу да прате напредак у учењу, а који су у складу са Правилником о оцењивању ученика у средњем образовању и васпитању, ученици се уче да размишљају о квалитету свог рада и о томе шта треба да предузму да би свој рад унапредили. Оцењивање тако постаје инструмент за напредовање у учењу. На основу резултата праћења и вредновања, заједно са ученицима треба планирати процес учења и бирати погодне стратегије учења. Важно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ефикасно требало би унапредити.</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РАЧУНАРСТВО И ИНФОРМАТИКА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Рачунарство и информатика је стицање знања, овладавање вештинама и формирање вредносних ставова који доприносе развоју информатичке писмености неопходне за даље школовање, живот и рад у савременом друштву, развијање критичког мишљења и способности ефективног коришћења технологије на рационалан, етичан и безбедан начин.</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58"/>
        <w:gridCol w:w="2152"/>
        <w:gridCol w:w="216"/>
        <w:gridCol w:w="5541"/>
      </w:tblGrid>
      <w:tr w:rsidR="001930C4" w:rsidRPr="001930C4" w:rsidTr="00905A34">
        <w:trPr>
          <w:trHeight w:val="45"/>
          <w:tblCellSpacing w:w="0" w:type="auto"/>
        </w:trPr>
        <w:tc>
          <w:tcPr>
            <w:tcW w:w="486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95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311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13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9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3118" w:type="dxa"/>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улогу ИКТ у свакодневном животу;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савремене технологије на одговоран и безбедан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илуструје на примерима основне појмове информатике и рачунарства (појам информација и податак);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основне области информатике и рачунарства;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најважније догађаје у развоју ИКТ;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направи паралелу између развоја људског друштва и развоја информационо-комуникационих технологија;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безбедно користи дигиталне уређаје;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и користи сервисе Интернета;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приступа Интернету, самостално претражује, проналази информације у дигиталном окружењу и преузима их на свој уређај;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класификује информације са интернета и процењује њихов квалитет и поузданост;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спроводи поступке за заштиту личних података и приватности на Интернету,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познаје карактеристике различитих бројевних система;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преводи број из једног у други бројевни систем;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основне рачунске операције у различитим бројевним системима;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јединице за мерење количине података;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начин дигиталног записа података и бинарног записа природних бројева;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уочава разлику између хардвера и софтвера;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наводи основне карактеристике компонената дигиталног уређаја и њихову улогу;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системски од апликативног софтвера;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шта је оперативни систем и која је његова улога;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познаје основне типове апликативног софтвера;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појмове и типове лиценци софтвера и садржаја који се деле;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основе елементе графичког корисничког интерфејса;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прилагоди радно окружење кроз основна подешавања;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инсталира и деинсталира корисничке програме;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сачува, модификује и организује податке;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најчешће коришћене типове датотека;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подеси радно окружење текст процесора;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промени језик тастатуре;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правила слепог куцања;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врши премештање садржаја између више отворених докумената;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ефикасно и тачно уноси и уређује неформатиран текст;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основне елементе форматирања и структурирања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уређује на елементарном нивоу текст применом нотација за обележавање;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постави напредне текстуалне и нетекстуалне елементе у креирани документ;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познаје основне параметре стилизовања текста на нивоу карактера, параграфа и страница;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и креира именоване стилове и модификује их;</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елементе у тексту који се аутоматски ажурирају;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структурира текст и аутоматски генерише садржај;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познаје структуру, правила и формат која се примењују у форматирању докумената;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припрема документ за штампу и одштампа 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уређује и приказује слајд презентације;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правила за израду добре презентације;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уређује дизајн позадине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мастер</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слајда у презентацији;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додаје елементе анимације и интерактивности у презентацију;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функционалнoсти намењене сарадничком раду;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припрема документ за штампу и одштампа га.</w:t>
            </w:r>
          </w:p>
        </w:tc>
        <w:tc>
          <w:tcPr>
            <w:tcW w:w="13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ОСНОВИ ИНФОРМАТИКЕ</w:t>
            </w:r>
          </w:p>
        </w:tc>
        <w:tc>
          <w:tcPr>
            <w:tcW w:w="99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Информације и информатика.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Кодирање информација помоћу бинарног бројевног система.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Презентација различитих врста информација (текстуалних, графичких и аудио).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Кодирање знакова, кодне схеме.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Јединице за мерење количине информација.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Развој информационих технологија (прикупљање, чување, обрада, приказ и пренос података).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Значај и примена рачунара.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Карактеристике информационог друштва.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Утицај рачунара на здравље.</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3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АРХИТЕКТУРА РАЧУНАРСКОГ СИСТЕМА И НАЧИНИ ПРЕДСТАВЉАЊА ПОДАТАКА НА РАЧУНАРУ</w:t>
            </w:r>
          </w:p>
        </w:tc>
        <w:tc>
          <w:tcPr>
            <w:tcW w:w="99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Структура и принцип рада рачунара.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Врсте рачунарске меморије.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Процесор.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Матична плоча.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Магистрала.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Улазно-излазни уређаји.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Утицај компонената на перформансе рачунара.</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3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РАЧУНАРСКИ СОФТВЕР</w:t>
            </w:r>
          </w:p>
        </w:tc>
        <w:tc>
          <w:tcPr>
            <w:tcW w:w="99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Оперативни систем. Системски софтвер. Апликативни софтвер.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Верзије и модификације програма.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Дистрибуција програмских производа (комерцијална, дељена (енгл. </w:t>
            </w:r>
            <w:r w:rsidRPr="001930C4">
              <w:rPr>
                <w:rFonts w:ascii="Arial" w:hAnsi="Arial" w:cs="Arial"/>
                <w:i/>
                <w:noProof w:val="0"/>
                <w:color w:val="000000"/>
                <w:sz w:val="22"/>
                <w:szCs w:val="22"/>
                <w:lang w:val="en-US"/>
              </w:rPr>
              <w:t>shareware</w:t>
            </w:r>
            <w:r w:rsidRPr="001930C4">
              <w:rPr>
                <w:rFonts w:ascii="Arial" w:hAnsi="Arial" w:cs="Arial"/>
                <w:noProof w:val="0"/>
                <w:color w:val="000000"/>
                <w:sz w:val="22"/>
                <w:szCs w:val="22"/>
                <w:lang w:val="en-US"/>
              </w:rPr>
              <w:t>), јавно доступна (енгл. freeware), пробна (енгл. trial)).</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Заштита права интелектуалне својине.</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3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ОСНОВЕ РАДА У ОПЕРАТИВНОМ СИСТЕМУ СА ГРАФИЧКИМ ИНТЕРФЕЈСОМ</w:t>
            </w:r>
          </w:p>
        </w:tc>
        <w:tc>
          <w:tcPr>
            <w:tcW w:w="99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елементи графичког интерфејса оперативног система (радна површина, прозор, икона, дугме, панел, мени, каталог).</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Покретање програма.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Датотека (атрибути датотеке, путања датотеке, назив датотеке групе) и основне операције датотека.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Каталог. Архивирање датотека и алати за архивирање датотека.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Основна подешавања оперативног система: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подешавање датума и времена;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радна површина (позадина, чувар екрана;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резолуција екрана), регионална подешавања;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промена корисничких налога.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Инсталирање корисничких програма. Деинсталирање програма.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Инсталирање периферних управљачких програма.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Мултимедијалне могућности оперативног система.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Средства и методе рачунарске и информационе заштите.</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3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СА ПРОГРАМИМА ЗА ОБРАДУ ТЕКСТА</w:t>
            </w:r>
          </w:p>
        </w:tc>
        <w:tc>
          <w:tcPr>
            <w:tcW w:w="99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Оперативно окружење програма за обраду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Једноставнија подешавања радног окружења.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Правила слепог куцања.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Подешавање и промена језика тастатуре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слова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Операције са документима (креирање, отварање, премештање из једног отвореног документа у други, чување, затварање).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Уређивање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Kоришћење симбола за форматирање.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Премештање садржаја између више отворених докумената.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Уметање у текст: посебни симболи, датуми и време, слике, текстуални ефекти.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Проналажење и замена датог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Уметање и позиционирање објеката који нису текст.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Убацивање табеле у текст.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Форматирање текста (страница, ред, маргине, проред).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Корекција грешке.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Нумерисање страница.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Израда стилова.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Коришћење готових шаблона и стварање сопствених шаблона.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Писање математичких формула.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Стварање садржаја и индекса појмова.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Штампање докумената.</w:t>
            </w:r>
          </w:p>
        </w:tc>
      </w:tr>
      <w:tr w:rsidR="001930C4" w:rsidRPr="001930C4" w:rsidTr="00905A34">
        <w:trPr>
          <w:trHeight w:val="45"/>
          <w:tblCellSpacing w:w="0" w:type="auto"/>
        </w:trPr>
        <w:tc>
          <w:tcPr>
            <w:tcW w:w="3118" w:type="dxa"/>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3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МРЕЖНЕ ИНФОРМАЦИОНЕ ТЕХНОЛОГИЈЕ</w:t>
            </w:r>
          </w:p>
        </w:tc>
        <w:tc>
          <w:tcPr>
            <w:tcW w:w="99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рачунарске мреже.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Рачунари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сервери и рачунари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клијенти.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Глобална мрежа (Интернет).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Интернет провајдери и њихове мреже.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Технологије приступа Интернету.</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3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ИНТЕРНЕТ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ИНТЕРНЕТ СЕРВИСИ</w:t>
            </w:r>
          </w:p>
        </w:tc>
        <w:tc>
          <w:tcPr>
            <w:tcW w:w="99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Сервиси Интернета: World Wide Web, FTP, електронска пошта, веб-форуми.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Веб-читачи.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Претраживачи, претраживање и коришћење информација са Интернета.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Интернет мапе.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Виртуелни телефон.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Друштвене мреже и њихово коришћење.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Електронска трговина, електронско пословање и банкарство.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Електронски подржано учење.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Право и етика на Интернету.</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3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СА ПРОГРАМИМА ЗА ИЗРАДУ СЛАЈД ПРЕЗЕНТАЦИЈА</w:t>
            </w:r>
          </w:p>
        </w:tc>
        <w:tc>
          <w:tcPr>
            <w:tcW w:w="99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Презентације и њихова примена.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Основне етапе при развоју слајд-презентације.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Правила дизајна презентације.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Радно окружење програма за израду слајд-презентација.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Подешавања радног окружења.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Креирање фото-албум презентације.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Типови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погледа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презентацију.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Основне операције са слајдом.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Додавање и форматирање текстуалних објеката.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Додавање нетекстуалних објеката (графички, звучни, видео,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Анимација објеката слајда.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Анимација прелаза између слајдова.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Дизајн позадине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мастер</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слајда.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Интерактивна презентација (хипервезе, акциона дугмад).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Подешавање параметара приказа презентације.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Штампање презентације.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дигитални уређаји (ИКТ уређаји), информатика, информација, информационо-комуникационе технологије (ИКТ), податак, рачунарство, текст процесор, програм за израду презентација, слајд, интернет технологије, мрежне информационе технологије, друштвене мреже.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45"/>
        <w:gridCol w:w="58"/>
        <w:gridCol w:w="1997"/>
        <w:gridCol w:w="5067"/>
      </w:tblGrid>
      <w:tr w:rsidR="001930C4" w:rsidRPr="001930C4" w:rsidTr="00905A34">
        <w:trPr>
          <w:trHeight w:val="45"/>
          <w:tblCellSpacing w:w="0" w:type="auto"/>
        </w:trPr>
        <w:tc>
          <w:tcPr>
            <w:tcW w:w="48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Рачунарство и информатика</w:t>
            </w:r>
          </w:p>
        </w:tc>
      </w:tr>
      <w:tr w:rsidR="001930C4" w:rsidRPr="001930C4" w:rsidTr="00905A34">
        <w:trPr>
          <w:trHeight w:val="45"/>
          <w:tblCellSpacing w:w="0" w:type="auto"/>
        </w:trPr>
        <w:tc>
          <w:tcPr>
            <w:tcW w:w="48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48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482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127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29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828" w:type="dxa"/>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основне елементе табеле;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типове података;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унесе и мења податке у табеле;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манипулише елементима табеле;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формуле за израчунавање статистика;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апсолутно и релативно адресирање;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врши основно форматирање табеле;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сортира и филтрира податке по задатом критеријуму;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условно форматирање;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представи визуелно податке на oдговарајући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форматира табеле и одштампа их;</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принципе растерске и векторске графике и модела приказа боја;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креира растерску слику у изабраном програму;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обради и оптимизује фотографије;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оптимизује креирану слику за приказ на различитим медијима;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запамти слику у различитим форматима.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промени димензије фотографије;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селектује део слике и уради фотомонтажу;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маске и лејере;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уметнички и параграфски текст у слици;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одговарајуће филтере;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креира векторску слику у изабраном програму користећи научене алате за цртање и изврши манипулацију објектима, бојом и текстом;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алате за уређивање и трансформацију цртежа;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оптимизује креиран цртеж за приказ на различитим медијима;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одабере одговарајући формат записа цртежа;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основне звучне формате;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основне видео формате;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увезе видео запис са камере;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аплоудује видео на веб;</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различите програме за звучне и видео записе;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врши конверзију видео записа у звучни.</w:t>
            </w:r>
          </w:p>
        </w:tc>
        <w:tc>
          <w:tcPr>
            <w:tcW w:w="127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ПРОГРАМИ ЗА ТАБЕЛАРНА ИЗРАЧУНАВАЊА</w:t>
            </w:r>
          </w:p>
        </w:tc>
        <w:tc>
          <w:tcPr>
            <w:tcW w:w="829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појмови (прикупљање података, њихово табеларно и графичко приказивање на разне начине, као и читање и тумачење таквих приказа).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појмови о програмима за рад са табелама (структура документа, формати датотека).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Подешавање радног окружења (палете алатки, пречице, лењир, поглед, зум) додавање, брисање, премештање и преименовање радних листова.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Уношење различитих типова података у табелу (појединачни садржаји ћелија и аутоматске попуне).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Подешавање димензија, премештање, фиксирање и сакривање редова и колона.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Примена основних аритметичких операција и уграђених функција за креирање формула.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Форматирање ћелија (број децималних места, датум, валута, проценат, поравнање, прелом, оријентација, спајање ћелија, фонт, боја садржаја и позадине, стил и боја рама ћелије).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Копирање формула, релативно и апсолутно референцирање ћелија.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Сортирање и филтрирање. Условно форматирање табела.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Намена различитих типова графикона, приказивање података из табеле помоћу графикона.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Припрема документа за штампање.</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27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РАЧУНАРСКА ГРАФИКА- РАСТЕРСКА</w:t>
            </w:r>
          </w:p>
        </w:tc>
        <w:tc>
          <w:tcPr>
            <w:tcW w:w="829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Карактеристике рачунарске графике (пиксел, резолуција, </w:t>
            </w:r>
            <w:r w:rsidRPr="001930C4">
              <w:rPr>
                <w:rFonts w:ascii="Arial" w:hAnsi="Arial" w:cs="Arial"/>
                <w:i/>
                <w:noProof w:val="0"/>
                <w:color w:val="000000"/>
                <w:sz w:val="22"/>
                <w:szCs w:val="22"/>
                <w:lang w:val="en-US"/>
              </w:rPr>
              <w:t>RGB</w:t>
            </w:r>
            <w:r w:rsidRPr="001930C4">
              <w:rPr>
                <w:rFonts w:ascii="Arial" w:hAnsi="Arial" w:cs="Arial"/>
                <w:noProof w:val="0"/>
                <w:color w:val="000000"/>
                <w:sz w:val="22"/>
                <w:szCs w:val="22"/>
                <w:lang w:val="en-US"/>
              </w:rPr>
              <w:t xml:space="preserve"> и </w:t>
            </w:r>
            <w:r w:rsidRPr="001930C4">
              <w:rPr>
                <w:rFonts w:ascii="Arial" w:hAnsi="Arial" w:cs="Arial"/>
                <w:i/>
                <w:noProof w:val="0"/>
                <w:color w:val="000000"/>
                <w:sz w:val="22"/>
                <w:szCs w:val="22"/>
                <w:lang w:val="en-US"/>
              </w:rPr>
              <w:t>CMYK</w:t>
            </w:r>
            <w:r w:rsidRPr="001930C4">
              <w:rPr>
                <w:rFonts w:ascii="Arial" w:hAnsi="Arial" w:cs="Arial"/>
                <w:noProof w:val="0"/>
                <w:color w:val="000000"/>
                <w:sz w:val="22"/>
                <w:szCs w:val="22"/>
                <w:lang w:val="en-US"/>
              </w:rPr>
              <w:t xml:space="preserve"> модели приказа боја, растерска и векторска графика).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Рад у програму за растерску графику.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Промена димензија фотографије.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Оптимизација фотографије.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Едитовање фотографије.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Алати за селекцију.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Фотомонтажа.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са лејерима.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са маскама.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Уметнички текст.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Параграфски текст.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Примена филтера.</w:t>
            </w:r>
          </w:p>
        </w:tc>
      </w:tr>
      <w:tr w:rsidR="001930C4" w:rsidRPr="001930C4" w:rsidTr="00905A34">
        <w:trPr>
          <w:trHeight w:val="45"/>
          <w:tblCellSpacing w:w="0" w:type="auto"/>
        </w:trPr>
        <w:tc>
          <w:tcPr>
            <w:tcW w:w="4828" w:type="dxa"/>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27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РАЧУНАРСКА ГРАФИКА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ВЕКТОРСКА</w:t>
            </w:r>
          </w:p>
        </w:tc>
        <w:tc>
          <w:tcPr>
            <w:tcW w:w="829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Рад у програму за векторску графику</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Коришћење основних графичких елемената (линија, дуж, крива линија, спирала, табела, полар грид).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Коришћење основних графичких елемената (облици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елипса, правоугаоник, полигон, заобљени квадрат, звезда).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Боја позадине, боја, дебљина и врста линије, боја испуне, бојење градијентом).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са облицима (додавање, уједињење, исецање...).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Алати за цртање (четкица, оловка). Коришћење пера.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Текст у цртежу (уметнички, параграфски).</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27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МУЛТИМЕДИЈА</w:t>
            </w:r>
          </w:p>
        </w:tc>
        <w:tc>
          <w:tcPr>
            <w:tcW w:w="829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Начини представљања звука у рачунару.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аудио формати (ВАВ, МП3, МИДИ,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Програми за репродукцију звука. Пример програма за снимање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Начини презентације видео записа на рачунару.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видео формати.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Програми за репродукцију видео записа.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Увожење видео записа са дигиталне камере.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Пример програма за обраду видео записа (комбинација слике, видеа и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Отпремање видео записе на веб.</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програм за табеларне прорачуне, рачунарска графика, растерска графика, векторска графика, мултимедија.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91"/>
        <w:gridCol w:w="1975"/>
        <w:gridCol w:w="44"/>
        <w:gridCol w:w="5657"/>
      </w:tblGrid>
      <w:tr w:rsidR="001930C4" w:rsidRPr="001930C4" w:rsidTr="00905A34">
        <w:trPr>
          <w:trHeight w:val="45"/>
          <w:tblCellSpacing w:w="0" w:type="auto"/>
        </w:trPr>
        <w:tc>
          <w:tcPr>
            <w:tcW w:w="486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95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Рачунарство и информатика</w:t>
            </w:r>
          </w:p>
        </w:tc>
      </w:tr>
      <w:tr w:rsidR="001930C4" w:rsidRPr="001930C4" w:rsidTr="00905A34">
        <w:trPr>
          <w:trHeight w:val="45"/>
          <w:tblCellSpacing w:w="0" w:type="auto"/>
        </w:trPr>
        <w:tc>
          <w:tcPr>
            <w:tcW w:w="486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95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486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95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35 часова</w:t>
            </w:r>
          </w:p>
        </w:tc>
      </w:tr>
      <w:tr w:rsidR="001930C4" w:rsidRPr="001930C4" w:rsidTr="00905A34">
        <w:trPr>
          <w:trHeight w:val="45"/>
          <w:tblCellSpacing w:w="0" w:type="auto"/>
        </w:trPr>
        <w:tc>
          <w:tcPr>
            <w:tcW w:w="35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 завршеној теми/области ученик ће бити у стању да:</w:t>
            </w:r>
          </w:p>
        </w:tc>
        <w:tc>
          <w:tcPr>
            <w:tcW w:w="12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61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3572" w:type="dxa"/>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унесе и едитује кореграфију;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врши основне манипулације са кореографијом;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мења постојеће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манипулише са покретима тела у оквиру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манипулише са бројем фрејмова у оквиру анимације;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измени музику или користи метроном;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одштампа кореографију или је конвертује у одговарајући видео формат;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формате звучног записа и прави поделу на компримоване и некомпримоване;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врши основне манипулације над звучним записом;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врши конверзију између различитих формата звучних записа.</w:t>
            </w:r>
          </w:p>
        </w:tc>
        <w:tc>
          <w:tcPr>
            <w:tcW w:w="12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УНОШЕЊЕ И ЕДИТОВАЊЕ КОРАКА КОРЕОГРАФИЈЕ</w:t>
            </w:r>
          </w:p>
        </w:tc>
        <w:tc>
          <w:tcPr>
            <w:tcW w:w="961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Упознавање програма (DanceForms) и подешавање радне површине.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позадине и замена позадине.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играча и коришћење различитих опција играча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(врсте балета или игре, врста графичких решења за играче).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Коришћењe и измена библиотеке постојећих кореографија.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играча и одређивање броја фрејмова, по минути.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Анимација играча, едитовање и унос нових корака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Унос и измена музике за кореографију.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Коришћење метронома, и одређивње броја битова по секунди.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Штампање кореографије или конвертовање у одговарајући видео формат.</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2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ЕДИТОВАЊЕ ЗВУКА</w:t>
            </w:r>
          </w:p>
        </w:tc>
        <w:tc>
          <w:tcPr>
            <w:tcW w:w="961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Физичке карактеристике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дигитализације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Процес производње звука код музичких картица.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Звук музичких синтисајзера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MIDI запис (*.mid, *.kar,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Формати за чување звучних записа у рачунарима.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MIDI формат и MIDI језик.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Разлика између wav и MIDI формата.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Конверзија између различитих формата звучних записа.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Дигитална обрада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Едитовање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Миксовање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Аудио ефекти.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Аудио процеси.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Примена виртуелних инструмената.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програм за израду кореографија, програм за обраду звука, програм за монтажу видео клипова, Јутјуб.</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38"/>
        <w:gridCol w:w="1116"/>
        <w:gridCol w:w="210"/>
        <w:gridCol w:w="5903"/>
      </w:tblGrid>
      <w:tr w:rsidR="001930C4" w:rsidRPr="001930C4" w:rsidTr="00905A34">
        <w:trPr>
          <w:trHeight w:val="45"/>
          <w:tblCellSpacing w:w="0" w:type="auto"/>
        </w:trPr>
        <w:tc>
          <w:tcPr>
            <w:tcW w:w="48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Рачунарство и информатика</w:t>
            </w:r>
          </w:p>
        </w:tc>
      </w:tr>
      <w:tr w:rsidR="001930C4" w:rsidRPr="001930C4" w:rsidTr="00905A34">
        <w:trPr>
          <w:trHeight w:val="45"/>
          <w:tblCellSpacing w:w="0" w:type="auto"/>
        </w:trPr>
        <w:tc>
          <w:tcPr>
            <w:tcW w:w="48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48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32 часа</w:t>
            </w:r>
          </w:p>
        </w:tc>
      </w:tr>
      <w:tr w:rsidR="001930C4" w:rsidRPr="001930C4" w:rsidTr="00905A34">
        <w:trPr>
          <w:trHeight w:val="45"/>
          <w:tblCellSpacing w:w="0" w:type="auto"/>
        </w:trPr>
        <w:tc>
          <w:tcPr>
            <w:tcW w:w="42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 завршеној теми/области ученик ће бити у стању да:</w:t>
            </w:r>
          </w:p>
        </w:tc>
        <w:tc>
          <w:tcPr>
            <w:tcW w:w="74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4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232" w:type="dxa"/>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формате видео записа;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врши основне манипулације са видео записом;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врши конверзију између различитих формата видео записа;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креира видео клип са импортованим мултимедијалним материјалом;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креира видео клип за веб и поставља на веб страницу;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креира једноставни веб-сајт на основу готових веб решења;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креира статичку веб-страну коришћењем HTML-a;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стилизује веб-страну коришћењем CSS-a.</w:t>
            </w:r>
          </w:p>
        </w:tc>
        <w:tc>
          <w:tcPr>
            <w:tcW w:w="74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СА ВИДЕО ЗАПИСОМ</w:t>
            </w:r>
          </w:p>
        </w:tc>
        <w:tc>
          <w:tcPr>
            <w:tcW w:w="94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Манипулација са видео записом у одабраном програму: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пребацивање видео материјала на рачунар;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покретање и радни прозор програма за обраду видео записа;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увоз материјала и креирање пројекта;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чување видео записа на рачунару.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Монтажа говора и музике у видео запису.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Конверзија видео формата.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Креирање видео клипова за веб странице.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Постављање (Upload) видео клипова на веб страницу.</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4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ГОТОВА ВЕБ ДИЗАЈН РЕШЕЊА</w:t>
            </w:r>
          </w:p>
        </w:tc>
        <w:tc>
          <w:tcPr>
            <w:tcW w:w="94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Готова веб дизајн решења (WordPress, Weebly, Wix…).</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Блог, вики, електронски портфолио.</w:t>
            </w:r>
          </w:p>
        </w:tc>
      </w:tr>
      <w:tr w:rsidR="001930C4" w:rsidRPr="001930C4" w:rsidTr="00905A34">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4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ВЕБ ДИЗАЈН</w:t>
            </w:r>
          </w:p>
        </w:tc>
        <w:tc>
          <w:tcPr>
            <w:tcW w:w="94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Универзални принципи Веб дизајна.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Основе HTML-a, основни елементи и атрибути.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Стилови (CSS), основни селектори, својства и вредности.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програми за конверзију видео формата, готова веб решења (вордпрес), израда сајта, HTML, CSS.</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РАЧУНАРСТВО И ИНФОРМАТИКА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се изводи у рачунарском кабинету, у групама не већим од 15 ученика. На почетку наставе урадити проверу нивоа знања и вештина ученика, која треба да послужи као оријентир за организацију и евентуалну индивидуализацију наставе.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реализацији програма дати предност пројектној, проблемској и активно оријентисаној настави, кооперативном учењу, изградњи знања и развоју критичког мишљења. Уколико услови дозвољавају дати ученицима подршку хибридним моделом наставе (комбинацијом традиционалне наставе и електронски подржаног учења), поготово у случајевима када је због разлика у предзнању потребна већа индивидуализација наставе.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Предложени број часова по темама је оквирни, на наставнику је да процени потребан и довољан број часова по темама узимајући у обзир знања и вештине који ученици имају из претходног школовања и животног искуства. Препорука је да наставник, у зависности од могућности ученика и рачунарске опреме, процени и комбинује у току сваког двочаса различите наставне методе и облике рада као што су самостални рад ученика (по принципу један ученик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један рачунар), рад у паровима (два ученика истовремено и заједно решавају конкретне задатке), рад у мањим групама (почетна анализа и идеје за методе решавања), као и рад са целом групом када наставник објашњава, приказује, демонстрира и кроз дискусију уводи ученике у нове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усмерава наставника да наставни процес конципира у складу са дефинисаним исходима, односно да планира како да ученици остваре исходе, и да изабере одговарајуће методе, активности и технике за рад са ученицима. Дефинисани исходи показују наставнику и која су то специфична знања и вештине која су ученику потребна за даље учење и свакодневни живот. Приликом планирања часа, исходе предвиђене програмом треба разложити на мање и на основу њих планирати активности за конкретан час. Треба имати у виду да се исходи у програму разликују, да се неки могу лакше и брже остварити, док је за одређене исходе потребно више времена, активности и рада на различитим садржајима. Исходе треба посматрати као циљеве којима се тежи током једне школске године. Наставу у том смислу треба усмерити на развијање компетенција, и не треба је усмерити само на остваривање појединачних исхода.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обради нових садржаја треба се ослањати на постојеће искуство и знање ученика, и настојати, где год је то могуће, да ученици самостално откривају математичке правилности и изводе закључке. Основна улога наставника је да буде организатор наставног процеса, да подстиче и усмерава активност ученика. Ученике треба упућивати да користе уџбеник и друге изворе знања, како би усвојена знања била трајнија и шира, а ученици оспособљени за примену у решавању разноврсних задатака.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треба комбиновати различите методе и облике рада, што доприноси већој рационализацији наставног процеса, подстиче интелектуалну активност ученика и наставу чини интересантнијом и ефикаснијом. Препоручује се коришћење интерактивних метода, пројектне, проблемске и истраживачке методе, рад на референтном тексту, (истраживање по кључним речима, појмовима, питањима), дискусију, дебату и др. Заједничка особина свих наведених метода је да оне активно ангажују ученика током наставе, а процес учења смештају у различите и разнолике контексте. Избор метода и облика рада, као и планирање активности ученика зависи од наставних садржаја које треба реализовати на часу и предвиђених исхода, али и од специфичности одређеног одељења и индивидуалних карактеристика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Основи информатике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нагласити значај ИКТ, али и да коришћење доноси различите ризике и одговорност. Кроз ученицима познате примере навести примере одговорног и безбедног коришћења ИКТ (иако ће се ова тема провлачити током целог школовања, како ученици овладавају алатима и применом ИКТ у свом животу, наглашавати безбедност и одговорност при коришћењу истих). Истаћи опасности и последице неправилног и прекомерног коришћења рачунара, као и начине да се они избегну.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укратко упознати са историјатом развоја ИКТ, рачунских справа и рачунара, не инсистирајући на детаљима (тачним годинама, прецизним карактеристикама уређаја и слично). Ученици треба да буду свесни када се јавиле идеја о рачунарима који се могу програмирати, када су настали први електронски рачунар, када су настали персонални рачунари и како изгледају савремени рачунари у односу на почетке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од рачунара који заузима целу зграду до уређаја у џепу сакоа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Са ученицима дискутовати и могуће правце развоја ИКТ у будућности.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Ученицима нагласити да су модерни уређаји данас нераскидиви део Интернета и обрнуто. Потребно је да ученици имају представу о рачунарским мрежама и да јасно разликују локалну мрежу и Интернет. Потребно је направити паралелу између кућне мреже и мреже у школи и скренути пажњу да су за формирање и функционисање мреже потребни и посебни уређаји и програми, без уласка у детаљну анализу њихове улоге и технолошких карактеристикама. Са ученицима дискутовати о сервисима на Интернету и веб-апликацијама које користе и подстакнути их да једни другима укажу на корисне и интересантне сервисе и апликације. Посебну пажњу посветити претраживању информација на интернету и процени њихове поузданости и релевантности. Ова тема треба да буде практично демонстрирана и прожета током читавог наставног процеса.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Такође у овој фази треба да остваре прву комуникацију са наставником користећи мејл (упутити их, уколико не знају, како се пише мејл, елементе поруке, проверити како су активирали налоге на друштвеним мрежама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безбедност и приватност мејла, контаката и садржаја сандучета). Посебну пажњу скренути на прилоге мејлова (шта се може, а шта не може слати мејлом). И у случају мејл-комуникације инсистирати на безбедно и одговорно коришћење уз поштовање правила лепог понашања (нетикеција). Указати ученицима на предности коришћења рачунара током процеса учења: прикупљање, обрада, складиштење, дистрибуција и приказивање података. Указати ученицима на могућности и предности заједничког рада на дељеном документу.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реализацији ове тематске целине потребно је да ученици стекну знања о томе како се у дигиталним уређајима информације представљају помоћу бројева. Треба да знају да се кодирањем представљају текст, графика и звук. Приказати ученицима како се природни бројеви представљају у бинарном систему (нулама и јединицама). На информативном нивоу показати хексадекадни систем као скраћење записа бинарних бројева и приказати бинарни запис неких података (на пример, текста записаног ASCII кодом).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Ученици треба да познају јединице за мерење количине података (бит, бајт, килобајт,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и да умеју да процене колико уобичајени подаци заузимају меморије (нпр. колико отприлике заузима страница текста, фотографија ниске и високе резолуције, филм и слично).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реализацији ове тематске целине потребно је увести појам бројевних основа (пре свега бинарне, декадне, хексадекадне и окталне) и приказати како се број записује у некој различитим бројевним системима (уз помоћ дигитрона, али и без њега). Упознати ученике како се изводе рачунске операције над бројевима у различитим бројевним системима.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Увести појам дигитализације (дискретизације), објаснити како се у дигиталним уређајима све информације представљају (кодирају) помоћу бројева и продискутовати предности дигиталног у односу на аналогни запис. Ученици треба да усвоје појмове бит, бајт, и остале величине за мерење количине информација. Ученици би требало да стекну представу о томе како се кодирају текстуалне, графичке, звучне и видео информације.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да осмислити речи, реченице које ће ученици кодирати или декодирати. Позвати ученике да једни другима пошаљу кодиране поруке. Поставити пред ученике задатак да процене колико би меморије заузела видео порука одређене дужине, квалитета слике и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Архитектура рачунарског система, начини представљања података у рачунару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Ученици треба да знају основну структуру рачунара (процесор, меморије и улазно-излазни уређаји, као и комуникацију између њих). Ученици би требало да умеју да објасне чему нека компонента служи и које су њене главне особине, при чему треба да знају: улогу процесора у функционисању рачунарског система (да познају особине процесора, да објасне врсте и улогу различитих меморија у рачунарима (меморије које трајно и привремено памте податке) и да разликују унутрашње меморије (кеш, RAM) од спољашњих, складишних меморија (хард-дискова, флеш-меморија, SSD уређаја, оптичких дискова).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Инсистирати на хијерархијској организацији меморија и објаснити разлику у брзини, капацитету и цени различитих облика меморија (особине меморија); основне врсте улазно-излазних уређаја и начине комуникације са њима; врсте магистрала и њихову улогу у остваривању комуникације између различитих компонената унутар рачунара. Ученик компоненте треба да зна на нивоу препознавања, без улажења у детаље њихове архитектуре и начина функционисања.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 ученицима заједно продискутовати карактеристике у том тренутку актуелне хардверске технологије (на пример, анализирати детаље хардверских конфигурација које се описују у огласима за продају рачунара). Ученици могу анализирати конфигурације школских рачунара (уз помоћ података доступних из оперативног система) и за домаћи им је могуће задати да анализирају конфигурације својих кућних рачунара. Ученицима је могуће приказати и поступак расклапања и склапања рачунара и указати им на једноставне кварове које могу сами препознати и отклонити.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Ученицима је могуће приказати и архитектуру и хардверске компоненте савремених мобилних уређаја (таблета, паметних телефона).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Искуствено ученици могу описати улогу оперативних система, и уочити разлику између хардвера и софтвера. Ученици треба да знају разлику између апликативних и системских програма, као и различиту примену апликативних програма у свакодневном животу (на пример, програме за приступ интернету и вебу, рачунарске игре, програме за обраду звука, …..).</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Ученицима скренути пажњу на појам власништва над софтвером, софтверских лиценци и заштите ауторских права. Описати разлику између власничког и слободног софтвера и софтвера отвореног кода. Описати и различите облике дистрибуције софтвера (пробне верзије, делимичне верзије). Ученицима (и на личном примеру) развијати правну и етичку свест о ауторским правима над софтвером, али и над подацима који се дистрибуирају путем мреже. Посебну пажњу посветити потреби коришћења лиценцираних програма, заштити програма и података, вирусима и заштити од њих. Део тематске целине чији је фокус на зашити ауторских права и коришћењу туђег садржаја треба да се прожима кроз све тематске целине кроз сва четири разреда.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Инсистирати на разумевању начина на који рачунар прима, обрађује, складишти и приказује податке и улоге сваког од делова система током тог процеса.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Рачунарски софтвер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Извршити систематизацију основних концепата како би се увела заједничка терминологија и како би се обезбедило да ученици мало дубље разумеју основне концепте графичких радних окружења тј. њихових корисничких интерфејса. Истовремено дискутовати графичко окружење стоних и преносних рачунара и мобилних уређаја, набројати сличности, али и нагласити разлике.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 ученицима систематизовати знање о елементима графичког корисничког окружења: радној површини, прозорима, менијима, дугмадима, пољима за унос текста и слично. Обезбедити да ученици ефикасно баратају основним улазним уређајима тј. да умеју да изведу акције мишем, екраном осетљивим на додир, али и пречицама на тастатури. Обезбедити да ученици разумеју концепте селекције, концепт клиборда и њихову примену на копирање и премештање података. Ученици треба разумеју и да знају да одреагују на разне поруке које добијају од система током рада (на пример, при брисању података, затварању програма, чувању документа…).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Систематизовати са ученицима и основна системска подешавања (датума и времена, радне површине, регионална подешавања, подешавања језика и тастатуре, коришћење и подешавање корисничких налога).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Објаснити, кроз неколико примера инсталацију и уклањање програма (опет направити паралелу стоних и преносивих рачунара са мобилним уређајима).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Паралелно са радом на организацији података на систему датотека оперативног система демонстрирати манипулисање подацима 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облаку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Дискутовати о предностима и недостацима манипулације података оба начина. Потребно је да ученици знају када податке чувају на диску, на некој преносивој спољној меморији, на телефону,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 облаку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Потребно је појаснити терминологију (фајл-датотека, фолдер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фасцикла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директоријум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каталог, партиција, диск), и обезбедити да ученици разумеју концепт датотека и фасцикли и њихову примену на хијерархијско организовање података. Ученици треба да познају најпознатије типове датотека, да знају да искључе/укључе приказ типа датотеке и скривених датотека, да знају да су одређени типови датотека повезани са подразумеваним програмима који их отварају, као и да та повезивања подесе. Кроз рад на документима и фасциклама инсистирати на начинима како се дели и приступа фасциклама и датотекама 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облаку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(сарадња, само да прегледају документе....). Потребно је да ученици разумеју хијерархијску организацију система датотека и путање које одређују позицију (тј. адресу) датотеке у систему. Ученике упознати и 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пречицама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тј. симболичким линковима ка датотекама. Упознати ученике са неким програмима за архивирање података и потребом за таквим програмима (вежба слање мејла али са архивираним подацима).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Упознати ученике са методама и значајем заштите података, подешавањем антивирусног програма, заштитног зида.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Рад са програмима за обраду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реализацији ове тематске целине инсистирати да ученици науче да вешто и ефикасно врше уношење текста строго придржавајући се дигиталног правописа (у латиничком тексту на српском језику користећи дијакритичке карактере č, ć, ž, š, и сва граматичка правила говорног језика). Објаснити разлику између чистих текстуалних докумената креираних у текст-едиторима (.txt документи, обележени текстови, изворни кодови програма) и форматираних текстуалних докумената креираних у текст-процесорима.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Показати како да подеси радно окружење текст процесора, унесе текст. Скренути пажњу ученицима на вештину слепог куцања и мотивисати их да у самосталном раду савладају ту вештину. Инсистирати на употреби писма матерњег језика и поштовању правила куцаног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Нагласити да су основни кораци у раду са текстом (уношење текста, кретање кроз текст, копирање, исецање и премештање делова текста, претрага и замена) заједнички за широку класу програма који раде са текстом (текст-едиторе, текст-процесоре, разне апликативне програме, уобичајене контроле за унос текста). Инсистирати да ученици умеју вешто и ефикасно врше основне операције са текстом, коришћењем само тастатуре (да се крећу кроз текст карактер по карактер, реч по реч, пасус по пасус, да користе тастере Home и End, да селектују текст помоћу тастера Shift и кретања кроз текст, користе пречице за копирање, исецање и лепљење и слично).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Показати операције са документима: креирање, отварање, премештање од једног до другог отвореног документа, чување, затварање.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Указати на начине премештања садржаја између више отворених докумената.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Уређивање текста почети од подешавања страница, маргина, прореда. Показати да постоје симболи за форматирање и објаснити њихову примену. Показати како се примењују операције за форматирање текста: фонта, параграфа, прелом текста, секције.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Указати на намену листа, врсте листа и могућност креирања листа са више нивоа.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Показати ученицима како се проналази задати текст, како се врши његова замена другим текстом и како се исправљају грешке у тексту.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Препорука је да се контролном вежбом провери колико су ученици овладали вештином форматирање текста. Ученик добија папир са инструкцијама и захтевима како одређени текст треба да буде форматиран.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Показати ученику да постоји могућност уметање у текст специјалних симбола, датума и времена, текстуалних ефеката, као и уметање и позиционирање нетекстуалних објеката (слика, дијаграма, и сл.).</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Осмислити вежбу којом ће ученици провежбати рад са табелама у програму за рад са текстом.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Препорука је да се контролном вежбом провери колико су ученици овладали вештином уноса објеката у текст. Ученик добија папир са инструкцијама и захтевима које објекте треба да унесе и како треба да буде изгледа.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 преласка на рад са дужим и комплекснијим документима, потребно је објаснити разлику између логичке структуре докумената и њиховог визуелног и стилског обликовања и форматирања и увести стилове као основну технику логичког структурирања докумената. Инсистирати на томе да у свим дужим документима морају бити коришћени стилови (постојећи и кориснички дефинисани). У сложеније документе ученик треба да уме да уметне аутоматску нумерацију страница, да подеси подножја и заглавља страница, да аутоматски генерише садржај, индекс појмова, списак библиографских референци и слично. Ученике треба упознати са логичком структуром типичних докумената (биографија, молби, обавештења, итд.), школских реферата, семинарских и матурских радова и у свим вежбањима потребно је користити документе какви се срећу у реалном животу и инсистирати на њиховој униформности и прегледности, а не на усиљеним естетским подешавањима (избегавати документе који немају смислен садржај и који служе само да прикажу што више различитих могућности текст-процесора). За вежбу се може од ученика тражити да неформатирани дужи текст форматирају на основу датог узора (на пример, на основу датог документа у PDF формату).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 треба да уме да прегледа текстуални документ пре штампе, подешава параметре за штампу и штампа. Показати како рад сачувати у PDF формату.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крају, ученицима је могуће приказати и рад у неколико различитих програма за обраду текста. Ученици могу да покажу како примењују усвојена знања и вештине рада у програму за обраду текста на реферату, семинарском раду који раде на тему неког другог наставног предмета.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Мрежне информационе технологије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Ученик треба да разуме појам рачунарске мреже. зна разлику између рачунара- сервера и рачунара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клијента. Разликује серверске мреже од мреже равноправних корисника и зна када се која користи. Зна шта 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Глобална мрежа (Интернет). Ко су Интернет провајдери и њихове мреже. Распознаје технологије приступа Интернету.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Интернет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интернет сервиси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 треба да зна шта је Ворлд Виде Веб, шта су ФТП сервери, е-пошта, веб форуми, веб читачи, претраживачи, претрага и коришћење информација са интернета. и интернет мапе. Шта су виртуелни телефони, друштвене мреже и њихова употреба. Шта је електронска трговина, електронско пословање и банкарство, електронски подржано учење. Шта су право и етика на Интернету.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Рад са програмима за израду слајд презентација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Коришћењем програма за креирање слајд презентација ученици треба да примене већ овладане технике форматирања и стилизовања текста и креирају добру и ефективну презентацију. Потребно је да ученици схвате предности коришћења слајд-презентација у различитим ситуацијама, препознају ситуације у којима се може користити слајд-презентација, планирају и израђују адекватне презентације. При томе је потребно да знају основне етапе при развоју слајд-презентације, основне принципе доброг дизајна презентације (број информација по слајду, естетика, анимација у служби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Ученике треба обучити коришћењу бар једног програма за креирање слајд презентација. Ученик треба да уме да подеси радно окружење, бира одговарајући поглед на презентацију, креира слајдове, поставља на њих текст и нетекстуалне објекте (слике, табеле, графиконе) доследно их форматира (користи мастер слајд). Ученик треба да уме да креира и интерактивне презентације које садрже линкове и акциону дугмад, да подешава анимације објеката на слајдовима и анимације преласка између слајдова, али те анимације треба да буду једино у функцији садржаја (избегавати анимације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по сваку цену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које оптерећују презентацију).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Примери презентација треба да буду смислени, из реалног живота (најбоље је да се користе слајд-презентације у којима се обрађују теме из наставе, како информатике и рачунарства, тако и других предмета). Ученици неке презентације могу да креирају и у склопу домаћих задатака, а на часу је могуће анализирати презентације направљене код куће.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 крају, ученицима је могуће приказати још неколико програма за креирање слајд-презентација (нарочито, оне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 облаку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и подвући сличности са програмом који је коришћен током наставе.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Програми за табеларна израчунавања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Упознати ученике са програмима за табеларна израчунавања, њиховим могућностима и основним сценаријима употребе. Објаснити основне појмове у програмима за рад са табелама (табела, врста, колона, ћелија,…) и указати на њихову општост у раду са подацима.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уношењу података у табелу, објаснити разлику између различитих типова података (нумерички формати, датум и време), као и грешке које могу из тога да настану. У том смислу представити алате за валидацију података, увођењем ограничења која се тичу врсте података или вредности које корисници уносе у ћелију, као и додавања могућности избора из падајуће листе.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Приликом баратања са подацима (означавања ћелија, кретање кроз табелу, премештање, копирање,…), указати на општост ових команди и упоредити их са сличним командама у програмима за обраду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трансформација табеле указати на различите могућности додавања или одузимања редова, или колона у табели. Објаснити појам опсега тј. распона ћелија.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форматирања приказа податка у ћелији, приказати на примерима могућност различитог тумачења истог нумеричког податка (број, датум, време). Указати на предности условног форматирања које омогућава означавање ћелије одређеном бојом у зависности од вредности ћелије, коришћењем већ уграђених правила као и дефинисање нових правила коришћењем формула.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Такође, нагласити важност доброг приказа података (висине и ширине ћелија, фонта, поравнања) и истицања појединих података или група података раздвајањем различитим типовима линија и бојењем или сенчењем. Представити опције за побољшање прегледности података груписањем редова и колона, као и замрзавањем изабране области како би иста била стално видљива при прегледу остатка садржаја радног листа.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Указати на повезаност података у табели и могућност добијања изведених података применом формула. Објаснити појам адресе и различите могућности референцирања ћелија. Указати на различите могућности додељивања имена подацима или групама података и предности коришћења имена. Приказати функције уграђене у програм и обратити пажњу на најосновније функције, посебно за сумирање, сортирање, филтрирање, а затим показати многобројност и применљивост осталих уграђених функција. Показати математичке, статистичке функције, функције за текст и време, референцирање итд. Примери могу бити статистика одељења, и статистика свих одељења на нивоу школе (или разреда) укључујући просек, успех, успех по предметима, издвајање датума рођења из ЈМБГ, одређивање дана у недељи кад је ученик рођен, ко је најстарији, најмлађи, раздвајање имена и презимена из табеле са уклањањем вишкова знакова (празнине), спајање имена и презимена уз кориговање великих слова тамо где треба, сортирање, филтрирање по различитим захтевима,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Указати на различите могућности аутоматског уношења података у серији.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Посебну пажњу посветити различитим могућностима графичког представљања података. Указати на промене података дефинисаних у табели формулама, и графикону у случају измене појединих података у табели. Указати на могућност накнадних промена у графикону, како у тексту, тако и у размери и бојама (позадине слова, скале, боја, промена величине, лабеле…).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Показати анализу података кроз креирање и примену изведених (пивот) табела. Указати на потребу да подаци морају бити добро припремљени, и како се накнадно пивот табела мења и анализира, чиме се добијају различити погледи на почетни скуп података.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Указати на важност претходног прегледа података и графикона пре штампања, као и на основне опције при штампању. Све појмове уводити кроз демонстрацију на реалним примерима. Од самог почетка давати ученицима најпре једноставне, а затим све сложеније примере кроз које ће сами практично испробати оно што је демонстрирао наставник.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Рачунарска графика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рачунарску графику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Објаснити разлику између векторског и растерског представљања слике, предности и недостатке једног и другог начина.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Подсетити ученике на постојање </w:t>
      </w:r>
      <w:r w:rsidRPr="001930C4">
        <w:rPr>
          <w:rFonts w:ascii="Arial" w:hAnsi="Arial" w:cs="Arial"/>
          <w:i/>
          <w:noProof w:val="0"/>
          <w:color w:val="000000"/>
          <w:sz w:val="22"/>
          <w:szCs w:val="22"/>
          <w:lang w:val="en-US"/>
        </w:rPr>
        <w:t>RGB</w:t>
      </w:r>
      <w:r w:rsidRPr="001930C4">
        <w:rPr>
          <w:rFonts w:ascii="Arial" w:hAnsi="Arial" w:cs="Arial"/>
          <w:noProof w:val="0"/>
          <w:color w:val="000000"/>
          <w:sz w:val="22"/>
          <w:szCs w:val="22"/>
          <w:lang w:val="en-US"/>
        </w:rPr>
        <w:t xml:space="preserve"> и </w:t>
      </w:r>
      <w:r w:rsidRPr="001930C4">
        <w:rPr>
          <w:rFonts w:ascii="Arial" w:hAnsi="Arial" w:cs="Arial"/>
          <w:i/>
          <w:noProof w:val="0"/>
          <w:color w:val="000000"/>
          <w:sz w:val="22"/>
          <w:szCs w:val="22"/>
          <w:lang w:val="en-US"/>
        </w:rPr>
        <w:t>CMYK</w:t>
      </w:r>
      <w:r w:rsidRPr="001930C4">
        <w:rPr>
          <w:rFonts w:ascii="Arial" w:hAnsi="Arial" w:cs="Arial"/>
          <w:noProof w:val="0"/>
          <w:color w:val="000000"/>
          <w:sz w:val="22"/>
          <w:szCs w:val="22"/>
          <w:lang w:val="en-US"/>
        </w:rPr>
        <w:t xml:space="preserve"> палета боја и на везу избора палете у односу на намену: </w:t>
      </w:r>
      <w:r w:rsidRPr="001930C4">
        <w:rPr>
          <w:rFonts w:ascii="Arial" w:hAnsi="Arial" w:cs="Arial"/>
          <w:i/>
          <w:noProof w:val="0"/>
          <w:color w:val="000000"/>
          <w:sz w:val="22"/>
          <w:szCs w:val="22"/>
          <w:lang w:val="en-US"/>
        </w:rPr>
        <w:t>RGB</w:t>
      </w:r>
      <w:r w:rsidRPr="001930C4">
        <w:rPr>
          <w:rFonts w:ascii="Arial" w:hAnsi="Arial" w:cs="Arial"/>
          <w:noProof w:val="0"/>
          <w:color w:val="000000"/>
          <w:sz w:val="22"/>
          <w:szCs w:val="22"/>
          <w:lang w:val="en-US"/>
        </w:rPr>
        <w:t xml:space="preserve"> за приказивање на дигиталном уређају или на интернету, односно </w:t>
      </w:r>
      <w:r w:rsidRPr="001930C4">
        <w:rPr>
          <w:rFonts w:ascii="Arial" w:hAnsi="Arial" w:cs="Arial"/>
          <w:i/>
          <w:noProof w:val="0"/>
          <w:color w:val="000000"/>
          <w:sz w:val="22"/>
          <w:szCs w:val="22"/>
          <w:lang w:val="en-US"/>
        </w:rPr>
        <w:t>CMYK</w:t>
      </w:r>
      <w:r w:rsidRPr="001930C4">
        <w:rPr>
          <w:rFonts w:ascii="Arial" w:hAnsi="Arial" w:cs="Arial"/>
          <w:noProof w:val="0"/>
          <w:color w:val="000000"/>
          <w:sz w:val="22"/>
          <w:szCs w:val="22"/>
          <w:lang w:val="en-US"/>
        </w:rPr>
        <w:t xml:space="preserve"> палете боја за припрему за штампање. Размотрити питање одговарајуће резолуције (квалитета) графичке датотеке у контексту конкретне потребе, штампање или коришћење на дигиталном уређају, односно постављање на интернет. Код помињања резолуције слике, још једном подсетити ученике на појам пиксел, однос квалитета слике и резолуције. Коментарисати количину меморијског простора који заузима иста дигитална слика припремљена за штампу и припремљена за приказивање на вебу или слање електронском поштом. Повезати са претрагом слика у оквиру интернет прегледача (претрага по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величини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слике). Објаснити појам битмапе и најчешће технике компресије података (компресија редуковањем величине, компресија без губитка података и компресија са губитком квалитета слике), без уласка у техничке детаље самих алгоритама компресије.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Пример програма за креирање и обраду растерске графике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Наставити рад на креирању растерске графике у програму који су ученици користили у претходним разредима. Разматрати јединице за опис квалитета слике, </w:t>
      </w:r>
      <w:r w:rsidRPr="001930C4">
        <w:rPr>
          <w:rFonts w:ascii="Arial" w:hAnsi="Arial" w:cs="Arial"/>
          <w:i/>
          <w:noProof w:val="0"/>
          <w:color w:val="000000"/>
          <w:sz w:val="22"/>
          <w:szCs w:val="22"/>
          <w:lang w:val="en-US"/>
        </w:rPr>
        <w:t>PPI (pixel per inch)</w:t>
      </w:r>
      <w:r w:rsidRPr="001930C4">
        <w:rPr>
          <w:rFonts w:ascii="Arial" w:hAnsi="Arial" w:cs="Arial"/>
          <w:noProof w:val="0"/>
          <w:color w:val="000000"/>
          <w:sz w:val="22"/>
          <w:szCs w:val="22"/>
          <w:lang w:val="en-US"/>
        </w:rPr>
        <w:t xml:space="preserve"> и </w:t>
      </w:r>
      <w:r w:rsidRPr="001930C4">
        <w:rPr>
          <w:rFonts w:ascii="Arial" w:hAnsi="Arial" w:cs="Arial"/>
          <w:i/>
          <w:noProof w:val="0"/>
          <w:color w:val="000000"/>
          <w:sz w:val="22"/>
          <w:szCs w:val="22"/>
          <w:lang w:val="en-US"/>
        </w:rPr>
        <w:t>DPI (dot per inch)</w:t>
      </w:r>
      <w:r w:rsidRPr="001930C4">
        <w:rPr>
          <w:rFonts w:ascii="Arial" w:hAnsi="Arial" w:cs="Arial"/>
          <w:noProof w:val="0"/>
          <w:color w:val="000000"/>
          <w:sz w:val="22"/>
          <w:szCs w:val="22"/>
          <w:lang w:val="en-US"/>
        </w:rPr>
        <w:t xml:space="preserve"> и различите формате записа фотографије (bmp, gif, mpeg, png, tiff</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Подсетити ученике на појам и сврху слојева. Урадити пример са сликом која садржи више слојева, од којих је један слој текст дат као векторски слој у растерској слици. Демонстрирати увећавање слова док је слој векторски. Провежбати технике: додавања и брисања слоја, видљивости и сакривања слоја, подешавања провидности, закључавања слоја за измену и стапања слојева.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 више основних примера поновити основне геометријске трансформације над сликом (опсецање, ротирање, смицање и превртање слике у целини...), провежбати рад са алатима за селекцију и основне корекције дигиталних слика и фотографија као што су промена нивоа осветљености, контраста и обојености. Провежбати коришћење филтера као што су </w:t>
      </w:r>
      <w:r w:rsidRPr="001930C4">
        <w:rPr>
          <w:rFonts w:ascii="Arial" w:hAnsi="Arial" w:cs="Arial"/>
          <w:i/>
          <w:noProof w:val="0"/>
          <w:color w:val="000000"/>
          <w:sz w:val="22"/>
          <w:szCs w:val="22"/>
          <w:lang w:val="en-US"/>
        </w:rPr>
        <w:t>Blur</w:t>
      </w:r>
      <w:r w:rsidRPr="001930C4">
        <w:rPr>
          <w:rFonts w:ascii="Arial" w:hAnsi="Arial" w:cs="Arial"/>
          <w:noProof w:val="0"/>
          <w:color w:val="000000"/>
          <w:sz w:val="22"/>
          <w:szCs w:val="22"/>
          <w:lang w:val="en-US"/>
        </w:rPr>
        <w:t xml:space="preserve"> (замућеност) и </w:t>
      </w:r>
      <w:r w:rsidRPr="001930C4">
        <w:rPr>
          <w:rFonts w:ascii="Arial" w:hAnsi="Arial" w:cs="Arial"/>
          <w:i/>
          <w:noProof w:val="0"/>
          <w:color w:val="000000"/>
          <w:sz w:val="22"/>
          <w:szCs w:val="22"/>
          <w:lang w:val="en-US"/>
        </w:rPr>
        <w:t>Sharpen</w:t>
      </w:r>
      <w:r w:rsidRPr="001930C4">
        <w:rPr>
          <w:rFonts w:ascii="Arial" w:hAnsi="Arial" w:cs="Arial"/>
          <w:noProof w:val="0"/>
          <w:color w:val="000000"/>
          <w:sz w:val="22"/>
          <w:szCs w:val="22"/>
          <w:lang w:val="en-US"/>
        </w:rPr>
        <w:t xml:space="preserve"> (оштрина) и тражити од ученика да сами изаберу различите околности када користе различите филтере (нпр. поштовање права приватности особа које сликамо...). Приказати могућности аутоматске обраде већег броја дигиталних слика (нпр. аутоматско смањење величине свих слика преузетих са дигиталног фото-апарата).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Припремити за часове дигитални фото-апарат или мобилни телефон са камером и на часу правити фотографије. На претходном часу дати ученицима задатак да донесу фотографије које ће на часу скенирати.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Пример програма за креирање векторске графике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Објаснити објекат као основни графички елемент у векторској графици и његове најважније атрибуте: боју, границу, место и величину.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Посебну пажњу посветити пројектовању цртежа (подели на нивое, уочавању симетрије, објеката који се добијају померањем, ротацијом, трансформацијом или модификацијом других објеката итд.), као и припреми за цртање (избор величине и оријентације папира, постављање јединица мере, размере, помоћних линија и мреже, привлачења, углова,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цртања основних графичких елемената (дуж, изломљена линија, правоугаоник, квадрат, круг, елипса) објаснити принцип коришћења алатки и указати на сличности са командама у различитим програмима. Слично је и са радом са графичким елементима и њиховим означавањем, брисањем, копирањем, груписањем и разлагањем, премештањем, ротирањем, симетричним пресликавањем и осталим манипулацијама. Указати на важност поделе по нивоима и основне особине нивоа (видљивост, могућност штампања, закључавање).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трансформација објеката обратити пажњу на тачно одређивање величине, промену величине (по једној или обе димензије), промену атрибута линија и њихово евентуално везивање за ниво. Посебно указати на разлику отворене и затворене линије и могућност попуњавања (бојом, узорком,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Указати на важност промене величине приказа слике на екрану (увећавање и умањивање цртежа), и на разлоге и начине освежавања цртежа. Код коришћења текста указати на различите врсте текста у овим програмима, објаснити њихову намену и приказати ефекте који се тиме постижу.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штампања указати на различите могућности штампања цртежа и детаљно објаснити само најосновније.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увежбавање дати ученицима конкретан задатак да нацртају грб школе, свог града или спортског друштва, насловну страну школског часописа, рекламни пано и сл.</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Мултимедија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 треба да зна начине представљања звука у рачунару, основне аудио формате(ВАВ, МП3, МИДИ,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програме за репродукцију звука, програме за снимање звука, начине презентације видео записа на рачунару. Основне видео формате, програме за репродукцију видео записа. Да увезу видео записе са дигиталне камере и примере програма за обраду видео записа (комбинација слике, видеа и звука), а затим и начине отпремања видео записа на веб.</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Уношење нове и едитовање постојеће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ове тематске целине је упознавање ученика са могућностима примене рачунара у раду са кореографијом.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реализацији ове теме упознати ученике са програмом (DanceForms) и подешавањем његове радне површине. Објаснити основе компјутерске анимације. Појам фрејма и број фрејмова у временској јединици. Упознати их са избором позадине и заменом позадине. Затим избором играча и коришћењем различитих опција за играче. Упознати их са различитим врстама балета или игре, и врстама графичких решења за играче).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Научити их да користе и измене постојеће библиотеке кореографија. Упознати их са анимацијом играча, едитовањем и уносом нових корака кореографије, као и са уносом и изменом музике за кореографију. Ученици треба да савладају коришћење метронома, и одређивање броја битова по секунди.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Важно је да савладају и штампање кореографије и конвертовање у одговарајући видео формат.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Едитовање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Циљ тематске целине </w:t>
      </w:r>
      <w:r w:rsidRPr="001930C4">
        <w:rPr>
          <w:rFonts w:ascii="Arial" w:hAnsi="Arial" w:cs="Arial"/>
          <w:i/>
          <w:noProof w:val="0"/>
          <w:color w:val="000000"/>
          <w:sz w:val="22"/>
          <w:szCs w:val="22"/>
          <w:lang w:val="en-US"/>
        </w:rPr>
        <w:t>Едитовање звука</w:t>
      </w:r>
      <w:r w:rsidRPr="001930C4">
        <w:rPr>
          <w:rFonts w:ascii="Arial" w:hAnsi="Arial" w:cs="Arial"/>
          <w:noProof w:val="0"/>
          <w:color w:val="000000"/>
          <w:sz w:val="22"/>
          <w:szCs w:val="22"/>
          <w:lang w:val="en-US"/>
        </w:rPr>
        <w:t xml:space="preserve"> је упознавање ученика са могућностима примене рачунара у раду са звуком.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реализацији ове теме објаснити поделу формата звучних записа на: компримовани без губитака (WMA, WV, APE) и са губицима (MP3) и некомпримоване (WAV, AU, AIFF) и дати примере програма за конверзију аудио формата (Free Sound Recorder).</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Ученицима представити различите програме за обраду звука. Објаснити концепт DAW (Digital audio workstation) програма и представити њихове могућности и примену. Приказати инсталацију и подешавање изабраног DAW програма. Упознати ученике са радним окружењем као и различитим секцијама програма. Кроз практичан рад и вежбе, демонстрирати процес креирања новог пројекта, креирања канала, снимања и обраде звука као и експортовања финалног аудио фајла. Демонстрирати могућност снимања звука употребом микрофона као и путем линијског улаза. Објаснити примену скеције миксете. У изабраном програму за обраду звука урадити примере едитовања звучног записа (Cut, Copy, Fade in, Fade out, Crossfade, Normalise, Insert silence…). Кроз примере, објаснити примену различитих врста ефеката који се користе у процесу обраде звука (Reverb, Equalizer, Delay, Compressor, Limiter, Chorus, Phaser…). У зависности од ресурса које школа поседује демонстрирати снимање различитих инструмената применом једног или више канала. Приказати могућност инсталације и примене виртуелних инструмената као и употребе пакета звукова (Sample packs) у циљу креирања оригиналних композиција.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Рад са видео записом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Урадити основне манипулације са видео записом у одабраном програму: пребацивање видео материјала са екстерног уређаја на рачунар, креирање видео фајла као засебног пројекта, импортовање говора и музике и чување видео записа на рачунару. Дати листу најчешће коришћених видео формата (</w:t>
      </w:r>
      <w:r w:rsidRPr="001930C4">
        <w:rPr>
          <w:rFonts w:ascii="Arial" w:hAnsi="Arial" w:cs="Arial"/>
          <w:i/>
          <w:noProof w:val="0"/>
          <w:color w:val="000000"/>
          <w:sz w:val="22"/>
          <w:szCs w:val="22"/>
          <w:lang w:val="en-US"/>
        </w:rPr>
        <w:t>AVI, MPEG2, MPEG4, WMV, FLV</w:t>
      </w:r>
      <w:r w:rsidRPr="001930C4">
        <w:rPr>
          <w:rFonts w:ascii="Arial" w:hAnsi="Arial" w:cs="Arial"/>
          <w:noProof w:val="0"/>
          <w:color w:val="000000"/>
          <w:sz w:val="22"/>
          <w:szCs w:val="22"/>
          <w:lang w:val="en-US"/>
        </w:rPr>
        <w:t>) и урадити у одабраном програму више примера конверзије видео формата.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изабраном програму за креирање видео записа потребно је објаснити: увоз мултимедијског материјала, повезивање појединачних секвенци, додавање видео ефеката и звука, додавање текста, снимање и експортовање видео материјала.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Креирање видео клипова за веб странице и постављање видео клипова на веб страницу (</w:t>
      </w:r>
      <w:r w:rsidRPr="001930C4">
        <w:rPr>
          <w:rFonts w:ascii="Arial" w:hAnsi="Arial" w:cs="Arial"/>
          <w:i/>
          <w:noProof w:val="0"/>
          <w:color w:val="000000"/>
          <w:sz w:val="22"/>
          <w:szCs w:val="22"/>
          <w:lang w:val="en-US"/>
        </w:rPr>
        <w:t>YouTube</w:t>
      </w:r>
      <w:r w:rsidRPr="001930C4">
        <w:rPr>
          <w:rFonts w:ascii="Arial" w:hAnsi="Arial" w:cs="Arial"/>
          <w:noProof w:val="0"/>
          <w:color w:val="000000"/>
          <w:sz w:val="22"/>
          <w:szCs w:val="22"/>
          <w:lang w:val="en-US"/>
        </w:rPr>
        <w:t>) урадити у складу са садржајима које ученици усвајају из осталих општеобразовних и стручних предмета.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Потребно је дефинисати појмове мулти, медиј и мултимедија, као и њихов значај. Објаснити улогу пет елемената мултимедије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аудио и видео запис, текст, графика и анимација.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Направити упоредни преглед неколико програма за репродукцију видео-записа.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са видео-записима засновати на видео радовима ученика направљених на часу или припремљених унапред (у виду домаћих задатака). Потребно је да ученици савладају основне технике монтаже видео материјала, звука, ефеката и натписа.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Радни задатак: Ученици треба да направе видео туторијал који би покрио одређену тему или део градива са циљем да исти може касније да се користи у едукативне сврхе. Идеја је да се приликом израде пројекта искористе вештине које су ученици стекли у оквиру предмета Рачунарство и информатика.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програму за снимање екрана, ученик треба да одређује подручје екрана, прозор који треба бити снимљен, или цео екран. Потребно је снимити кратак туторијал на слободно изабрану тему, уз нарацију.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Посебну пажњу обратити на проблематику ауторских права и етичких норми при коришћењу туђих звучних и видео записа, као и на поштовање права на приватност особа које су биле актери снимљених материјала и тражње њихових дозвола за објављивање.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Готова веб дизајн решења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објаснити ученицима појам Веб-а (WWW) и теорију веб дизајна (шта је веб дизајн, аспекти веб дизајна, технологије веб дизајна, развој веб сајта). Упознати ученике са појмом Динамички системи за управљање садржајем веба (</w:t>
      </w:r>
      <w:r w:rsidRPr="001930C4">
        <w:rPr>
          <w:rFonts w:ascii="Arial" w:hAnsi="Arial" w:cs="Arial"/>
          <w:i/>
          <w:noProof w:val="0"/>
          <w:color w:val="000000"/>
          <w:sz w:val="22"/>
          <w:szCs w:val="22"/>
          <w:lang w:val="en-US"/>
        </w:rPr>
        <w:t>CMS- content management sistem</w:t>
      </w:r>
      <w:r w:rsidRPr="001930C4">
        <w:rPr>
          <w:rFonts w:ascii="Arial" w:hAnsi="Arial" w:cs="Arial"/>
          <w:noProof w:val="0"/>
          <w:color w:val="000000"/>
          <w:sz w:val="22"/>
          <w:szCs w:val="22"/>
          <w:lang w:val="en-US"/>
        </w:rPr>
        <w:t>)и представити неколико примера тренутно најкоришћенијих система као што су: WordPress, Weebly, Wix, … Објаснити потребу за увођење ових система и набројати основне карактеристике које их чине лаким за рад: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садржај странице може да мења било која особа којој су од стране власника дата администраторска права приступа на портал;</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промене на веб странама могу бити направљене било када са било ког рачунара повезаног на интернет.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Указати на основне заједничке особине свих </w:t>
      </w:r>
      <w:r w:rsidRPr="001930C4">
        <w:rPr>
          <w:rFonts w:ascii="Arial" w:hAnsi="Arial" w:cs="Arial"/>
          <w:i/>
          <w:noProof w:val="0"/>
          <w:color w:val="000000"/>
          <w:sz w:val="22"/>
          <w:szCs w:val="22"/>
          <w:lang w:val="en-US"/>
        </w:rPr>
        <w:t>CMS</w:t>
      </w:r>
      <w:r w:rsidRPr="001930C4">
        <w:rPr>
          <w:rFonts w:ascii="Arial" w:hAnsi="Arial" w:cs="Arial"/>
          <w:noProof w:val="0"/>
          <w:color w:val="000000"/>
          <w:sz w:val="22"/>
          <w:szCs w:val="22"/>
          <w:lang w:val="en-US"/>
        </w:rPr>
        <w:t xml:space="preserve"> система: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раздвојеност садржаја од дизајна;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измена садржаја се најчешће врши преко WYSIWYG текст едитора;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кориснички интерфејс за приказ садржаја је заснован на систему темплејта (веб-шаблони);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веб интерфејсу за управљање садржајем и администрацију се приступа директно преко веб-прегледача;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садржај се чува у бази података, скривено од корисника;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управљање сликама и свим осталим документима се врши преко корисничког интерфејса;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могућност да више корисника управља садржајима, кориснички налози и контрола приступа.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Приказати ученицима конкретне примере блога, викија, и електронског портфолија, размотрити могућности примене, ученицима пружити прилику да креирају садржаје и коментаре на вебсајтовима и порталима са слободним приступом или у саставу школског веб-сајта или платформе за електронски подржано учење. Активности осмислити тако да подстичу тимски рад, сарадњу, критичко мишљење, процену и самопроцену кроз рад на часу, примену у другим наставним областима и домаће задатке. Неки од додатних модула које би требало да има сајт (блог, вики или електронски портфолио) који ученици креирају коришћењем изабраног CMS-а 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вишејезичност;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претрага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контакт страница;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коментарисање и оцењивање чланака;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галерија;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статистика посете;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могућност дељења на друштвеним мрежама.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крају ове наставне целине пожељно је да ученик креира низ веб-страница на изабрану тему, које садрже горе наведене елементе. Посебну пажњу обратити на проблематику ауторских права, етичких норми, поштовање права на приватност, правилно писање и изражавање и правила лепог понашања у комуникацији.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Веб дизајн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Oбјаснити ученицима појам веб-а (енгл. world wide web, WWW), поделу на статички и динамички веб, поделу на клијентске и серверске технологије и теорију веб дизајна (шта је веб дизајн, аспекти веб дизајна, технологије веб дизајна, развој веб сајта). Ученицима треба објаснити разлику између статичке веб стране, динамичке веб стране која може да садржи формуларе за спрегу са неком базом података и веб портала (дати примере конкретних портала са којима се ученици срећу, попут школског електронског дневника, портала за електронско пословање или портала који се користи у забавне сврхе). При налажењу примера на интернету пожељно је поделити ученике у тимове ради лакшег и бржег проналажења ових примера у складу са интересовањима ученика. Код поделе на статички и динамички веб подстаћи ученике да сами пронађу примере претраживањем на интернету. Продискутовати евентуалне предности и мане оба приступа.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поменути, без улажења у детаљнији опис програмских језика, најчешће клијентске технологије (HTML, CSS, Java Script) и најчешће серверске технологије (PHP, Python, Ruby, ASP.Net/C#, NodeJS...).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Представити језик HTML (Hypertext Markup Language) који служи за означавање хиптерекста и хипермедија (текста, слике, звука, видеа…), међусобно повезаних објеката помоћу линкова. Истаћи постојање различитих верзија стандарда језика и приликом излагања се држати искључиво најновијег стандарда.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примеру готове стране приказати могућност приказа HTML кода унутар прегледача веба. Приказати могућности које савремени прегледачи веба нуде креаторима веб-страница (обично је то опција F12, web developer tools) и приказати како те алатке помажу да се идентификују појединачни елементи веб-страница и њихов опис у језику HTML.</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Кроз примере увести општу синтаксу језика HTML. Објаснити појам елемента у HTML-у, тагове (етикете), и њихову особину да могу бити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упарени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или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неупарени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тј.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затварајући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самозатварајући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Објаснити да се елемент у HTML-у састоји од отварајућег тага, садржаја и затварајућег тага. Објаснити појам атрибута, запис атрибута у оквиру тага као и то да атрибути увек описују неки елемент и не могу се писати самостално. Нагласити да атрибути најчешће прецизније дефинишу начин на који се елементи приказују у прегледачу. Објаснити да неки атрибути нису обавезни, али су некада врло битни и пожељни. Нагласити да да су имена атрибута, њихове вредности, тип и интервали унапред дефинисани језиком и да различити елементи могу бити описани различитим атрибутима.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Представити елементе који описују основну структуру HTML документа (&lt;html&gt;, &lt;head&gt;, &lt;title&gt;, &lt;body&gt;). Објаснити елемент мета којим се задају основне мета-информације о документу. Истаћи употребу атрибута charset и његову везу са кодирањем карактера приликом чувања документа. Приказати примере HTML докумената чији је садржај записан на ћирилици и на латиници и показати како се обезбеђује њихов исправан приказ.</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Представити основне елементе за организацију текста унутар веб-странице: елементе за обележавање наслова (&lt;h1&gt;, &lt;h2&gt;,</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елементе за обележавање пасуса (&lt;p&gt;) и елементе за обележавање листа са нумерацијом и без нумерације (&lt;ul&gt;, &lt;ol&gt;, &lt;li&gt;) и инсистирати на томе да ученици добро овладају коришћењем ових основних елемената. Поменути и семантичке елементе за организацију садржаја странице (&lt;header&gt;, &lt;footer&gt;, &lt;nav&gt;, &lt;main&gt;, &lt;section&gt;, &lt;article&gt;,</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поменути и друге, ређе коришћене елементе (на пример, &lt;address&gt;, &lt;blockquote&gt;, &lt;code&gt;,</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али не инсистирати да их ученици напамет уче. Скренути пажњу ученицима на могућност коришћења документације и референтних прегледа и приручника.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Описати елементе за дефинисање табела (&lt;table&gt;, &lt;tr&gt;, &lt;th&gt;, &lt;td&gt;). Навести најзначајније атрибуте којима се ови елементи описују (width, height, border, rowspan и colspan за спајање ћелија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Описати елемент &lt;a&gt; и атрибут href за креирање хиперлинкова. Подсетити ученике на појам URL и описати референцирање објеката путем релативне и путем апсолутне адресе. Описати креирање линкова ка деловима унутар веб-стране.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Описати основне елементе за промену физичког и логичког стила карактера (&lt;b&gt;, &lt;i&gt;, &lt;u&gt;, &lt;emph&gt;, &lt;strong&gt;,</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Описати елементе за уметање мултимедијалног садржаја у HTML стране: &lt;img&gt; за уметање слика, &lt;video&gt; за уметање видео-записа и &lt;audio&gt; за уметање аудио-записа. Навести значај атрибута alt, значај компресије и прилагођавање формата мултимедијалног садржаја за коришћење на вебу, атрибуте width и height и слично.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Елементе за опис формулара у склопу веб страница описати у комбинацији са обрадом формулара (у склопу теме писања клијентских и серверских веб-скриптова).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Објаснити улогу CSS (Cascading Style Sheets) стилова код визуелног стилизовања HTML страна. Истаћи значај јасног разликовања логичког описа садржаја стране помоћу језика HTML и описа њене визуелне презентације помоћу језика CSS.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Описати начине да се елементу измени стил: коришћење атрибута style, коришћење елемента &lt;style&gt; у заглављу веб-странице и коришћење екстерног стилског описа увезеног у веб-страницу. Описати када је пожељно користити од ове начине стилизовања (стилизовање на нивоу веб-сајта, стилизовање на нивоу веб-странице), као и приоритет различитих стилских описа.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Описати основне селекторе у језику CSS: селекцију на основу назива елемента, селекцију на основу идентификатора елемента (оператор #), селекцију на основу класе елемента (оператор</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селекцију угнежђених елемената (нпр. p img селектује све слике које се налазе унутар пасуса), комбиновање селектора (нпр. h1, h2 селектује све наслове првог и све наслове другог нивоа).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Описати основна својства елемената и њихове вредности: својства која се односе на фонт и атрибуте текста, својства која се односе на боју текста и боју позадине, својства која се односе на ширину и висину елемената, својства која се односе на оквире елемената и својства која се односе на унутрашње и спољашње маргине.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Поменути употребу CSS-а за распоређивање садржаја на страници (својства која се односе на позиционирање елемената и на плутајуће елементе тј. својство float).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реализацији ове тематске целине потребно је све странице креирати у текстуалном едитору, при чему то може бити едитор прилагођен креирању веб-страница, који нуди бојење кода на основу синтаксе, аутоматско допуњавање започетог кода, падајуће листе за избор HTML елемената и атрибута и слично. Подстаћи ученике да примене стечена знања из рада са програмима за обраду текста и програмима за обраду слика и тако припреме садржај за креирање сопствене веб стране.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Пожељно је да, у виду пројекта на крају области, ученици креирају веб-странице која ће садржати одређене HTML елементе при чему садржај треба да представља истраживачки рад ученика, да буде аутентичан.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Пример пројекта је да ученици у тиму креирају веб-сајт, који ће имати најмање пет повезаних страница, при чему странице треба да садрже следеће елементе: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три наслова и поднаслова; текст мора бити подељен у пасусе при чему се могу користити визуелни елементи којим се пасуси јасније раздвајају (хоризонтална линија или подешавање доњих или горњих оквира пасуса);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форматиран текст коришћењем CSS-а;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најмање 5 текстуалних линкова, којим ће се линковани садржај отворити у потпуно новој страници;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најмање 5 слика (користити слике преузете са интернета, водећи рачуна о ауторским правима);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најмање 2 линка у виду слике, којим ће се линковани садржај отворити у потпуно новој страници;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2 табеле, бар у једној табели приказати оквир и спојене колоне или врсте;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3 угнежђена видео материјала који покривају тему коју су ученици изабрали;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најмање по једну уређену и неуређену листу.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Препоручује се да цео сајт буде стилизован коришћењем CSS-а при чему треба: користити стилизовање на нивоу веб-сајта, али и на нивоу појединачних страница; одредити фонт свим текстуалним деловима при чему кључне речи или реченице би требало да буду истакнуте неком опцијом за форматирање (искошена слова, подебљана, подвучена или промењена боја тог дела текста); прилагодити унутрашње и спољашње маргине неких елемената; променити боју текста и позадине и бар на једном елементу и поставити слику у позадини; увести бар једну класу елемената и стилизовати елементе на нивоу класе.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свему овоме неопходно је перманентно радити на развијању свести о важности поштовања правних и етичких норми при коришћењу интернета, критичком прихватању информација са веба, поштовању ауторских права при коришћењу информација са веба, поштовању права приватности.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процесу вредновања потребно је континуирано пратити рад ученика. У настави оријентисаној на достизање исхода вреднују се и процес и продукти учења. Тај процес започети иницијалном проценом нивоа на коме се ученик налази. Прикупљање информација из различитих извора (свакодневна посматрања, активност на часу, учествовање у разговору и дискусији, самосталан рад, рад у групи, тестови) помаже наставнику да сагледа постигнућа (развој и напредовање) ученика и степен остварености исхода. Свака активност је добра прилика за процену напредовања и давање повратне информације, а важно је ученике оспособљавати и охрабривати да процењују сопствени напредак у учењу.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Вредновање активности, нарочито ако је тимски рад у питању, се може обавити са групом тако да се од сваког члана тражи мишљење о сопственом раду и о раду сваког члана понаособ (тзв. вршњачко оцењивање). Препоручује се да наставник са ученицима договори показатеље на основу којих сви могу да прате напредак у учењу, ученици се уче да размишљају о квалитету свог рада и о томе шта треба да предузму да би свој рад унапредили. Оцењивање тако постаје инструмент за напредовање у учењу. На основу резултата праћења и вредновања, заједно са ученицима треба планирати процес учења и бирати погодне стратегије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процесу оцењивања добро је користити портфолио (електронска збиркa дoкумeнaтa и eвидeнциja o прoцeсу и прoдуктимa рада ученика, уз кoмeнтaрe и прeпoрукe) као извор података и показатеља о напредовању ученика. Предности коришћења потрфолија су вишеструке: омогућава кoнтинуирaнo и систeмaтичнo прaћeњe нaпрeдoвaњa, подстиче развој ученика, представља увид у прaћeњe рaзличитих аспеката учења и развоја, представља, подршку у оспособљавању ученика за самопроцену, пружа прецизнији увид у различите oблaсти постигнућа (јаке и слабе стране) ученика. Употребу портфолија отежавају недостатак критеријума за одабир продуката учења, материјално-физички проблеми, време, финансијска средства и велики број ученика. Већи број ометајућих фактора, у прикупљању прилога и успостављању критеријума оцењивања, је решив успостављањем сарадње наставника са стручним сарадником, уз коришћење Блумове таксономије.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Препоручено је комбиновање различитих начина оцењивања да би се сагледале слабе и јаке стране сваког свог ученика. Приликом сваког вредновања постигнућа потребно је ученику дати повратну информацију која помаже да разуме грешке и побољша свој резултат и учење. Потребно је да наставник резултате вредновања постигнућа својих ученика континуирано анализира и користи тако да промени део своје наставне праксе.</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ПРЕДМЕТ ЗАЈЕДНИЧКИ ЗА СВЕ ОДСЕКЕ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3701"/>
        <w:gridCol w:w="1902"/>
        <w:gridCol w:w="3596"/>
      </w:tblGrid>
      <w:tr w:rsidR="001930C4" w:rsidRPr="001930C4" w:rsidTr="00905A34">
        <w:trPr>
          <w:trHeight w:val="45"/>
          <w:tblCellSpacing w:w="0" w:type="auto"/>
        </w:trPr>
        <w:tc>
          <w:tcPr>
            <w:tcW w:w="101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38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ГЛУМА И ВОКАЛ</w:t>
            </w:r>
          </w:p>
        </w:tc>
      </w:tr>
      <w:tr w:rsidR="001930C4" w:rsidRPr="001930C4" w:rsidTr="00905A34">
        <w:trPr>
          <w:trHeight w:val="45"/>
          <w:tblCellSpacing w:w="0" w:type="auto"/>
        </w:trPr>
        <w:tc>
          <w:tcPr>
            <w:tcW w:w="101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38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предмета Глума и вокал је да код ученика развије љубав према поезији и драмској литератури и омогући да кроз позоришне форме монолога и дијалога овладају вештинама пантомиме, глуме и вокалне експресије у циљу постизања играчке и сценске изражајности.</w:t>
            </w:r>
          </w:p>
        </w:tc>
      </w:tr>
      <w:tr w:rsidR="001930C4" w:rsidRPr="001930C4" w:rsidTr="00905A34">
        <w:trPr>
          <w:trHeight w:val="45"/>
          <w:tblCellSpacing w:w="0" w:type="auto"/>
        </w:trPr>
        <w:tc>
          <w:tcPr>
            <w:tcW w:w="101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38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101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38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часова</w:t>
            </w:r>
          </w:p>
        </w:tc>
      </w:tr>
      <w:tr w:rsidR="001930C4" w:rsidRPr="001930C4" w:rsidTr="00905A34">
        <w:trPr>
          <w:trHeight w:val="45"/>
          <w:tblCellSpacing w:w="0" w:type="auto"/>
        </w:trPr>
        <w:tc>
          <w:tcPr>
            <w:tcW w:w="736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19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50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73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основне елементе драме: радњу, сукоб, карактере;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познаје одлике и анализира поетска дела домаћих и страних аутора;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сценски простор у одговарајућем контексту;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извођење усклади са музиком;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анализира и примењује правила пантомиме;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комбинује говорне и играчке делове у оквиру једне позоришне сцене;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правилну дикцију и користи своје вокалне капацитете;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и анализира вербалну и невербалну реакцију саговорника односно аудиторијума и томе прилагођава свој наступ;</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коментарише извођење других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свој вокал током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глумачку експресију на публику.</w:t>
            </w:r>
          </w:p>
        </w:tc>
        <w:tc>
          <w:tcPr>
            <w:tcW w:w="19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ДРАМСКИХ УМЕТНОСТИ</w:t>
            </w:r>
          </w:p>
        </w:tc>
        <w:tc>
          <w:tcPr>
            <w:tcW w:w="50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 као драмска уметност.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 народна игра као драмска уметност.</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ЕЛЕМЕНТИ ГЛУМЕ</w:t>
            </w:r>
          </w:p>
        </w:tc>
        <w:tc>
          <w:tcPr>
            <w:tcW w:w="50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ослобађања, концентрације, запажања, развијања маште.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Радња, систем датих околности, циљ, препрека.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Ритам радње.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Односи међу ликовима.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Радња и противрадња, сукоб, предмет сукоба.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ДРАМСКА АНАЛИЗА МУЗИЧКОГ ДЕЛА</w:t>
            </w:r>
          </w:p>
        </w:tc>
        <w:tc>
          <w:tcPr>
            <w:tcW w:w="50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Музички текст и драмска радња.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Музички израз, структура, фраза, темпо, динамика, ритам.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Музичка тема: развој, градација, кулминација, разрешење.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Музичке епизоде као одломци драмског догађања.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ПЛАСТИЧНОГ ИЗРАЗА</w:t>
            </w:r>
          </w:p>
        </w:tc>
        <w:tc>
          <w:tcPr>
            <w:tcW w:w="50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пантомиме.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Беспредметне радње.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Пантомима као замена дијалога.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Драмска обрада музичких етида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задата тема или импровизација.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ГОВОРНА РАДЊА</w:t>
            </w:r>
          </w:p>
        </w:tc>
        <w:tc>
          <w:tcPr>
            <w:tcW w:w="50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Подтекст.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Дијалог.</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ПРОСТОР КАО ЕЛЕМЕНТ ДРАМСКОГ ИЗРАЖАВАЊА</w:t>
            </w:r>
          </w:p>
        </w:tc>
        <w:tc>
          <w:tcPr>
            <w:tcW w:w="50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Различити облици сценског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Извођач и гледалац, преношење енергије.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Амбијентација.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Сценски простор као простор за игру и као метафора.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Однос према простору.</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 јавни и интерни час.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Састоји се од групних и индивидуалних вежби у којима су заступљени елелменти рада са ученицима: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пантомима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изражавање говором и гласом(минимално)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лик у балету (драмски задатак)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већа сценска целина са елементима кореодраме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пантомима, драмска радња, монолог, дијалог, сценски простор.</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ГЛУМА И ВОКАЛ</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Предмет Глума и вокал чини важан сегмент у оквиру сценских вештина које ученик балетске школе треба да савлада у току свог школовања. Методе рада везане су са једне стране за упознавање ученика са законитостима поетских и драмских дела, као и са развијањем вештина дикције, вокалне експресије, пантомиме и комбинације плеса и глуме. Глумачка експресија неизоставни је део сваког сценског наступа, у класичном балету она помаже гледаоцу да разуме и прати радњу, док у савременим плесним представама и народној игре у великој мери допуњује замисли и идеје кореографа.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предмета Глума и вокал садржи циљ изучавања ове уметности, затим кључне појмове везане за садржај предмета, као и листу исхода и упутство за њихово остваривање. Ови елементи програма представљају путоказ наставнику како да планира, оствари и вреднује наставу и учење овог предмета, на годишњем и на месечном нивоу.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Стављање фокуса на исходе омогућава наставнику да сагледа предмет и рад са ученицима у једном ширем контексту, да подстакне развој међупредметних компетенција, да повезује појмове, стилове и технике глуме у смислу широког сагледавања и поимања поља уметности и културе. Тако се реализација и циљ предмета остварују кроз корелацију са другим сродним предметима, попут Класичног балета, Савремене игре, Народне игре, Српског језика и књижевности и Грађанског васпитања... Кроз повезивање знања и кроз ваннаставне активности, као што су посете позоришним представама, долазимо до испуњења планираних исхода. На тај начин избегавамо пуко вежбање вокалних способности, глуме и пантомиме, већ развијамо интересовање ученика да кроз анализу и праћење развоја позоришне уметности и књижевности, кроз сагледавање специфичних стилова и праваца, могу да процене нове стилове и тенденције у уметничком деловању и да их ставе у одређени друштвени контекст. Такође, могу да их примене у будућој сценској и играчкој пракси.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Предмет Глума и вокал може у великој мери да развије креативност ученика, да освести њихов рад са партнером у дијалошкој форми, или са више партнера у групним вежбама и сценама. На тај начин они се уче уважавању, сарадњи, и подршци другим ученицима. Такође, глумачки израз помаже ученицима да освесте и свој однос према сценском простору, што им у великој мери олакшава будућу играчку и сценску праксу.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Полазећи од задатих исхода и садржаја предмета наставник прво креира свој годишњи план рада из кога ће касније развијати своје оперативне планове. Исходи који су дефинисани по областима олакшавају даљу припрему часа, односно конкретне наставне јединице. А свака наставна јединица, у фази планирања и писања припреме за час, дефинише исходе за дати час, који воде ка остваривању исхода прописаних програмом.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Треба имати у виду да ће бити ситуација када активности на једном часу доприносе достизању више исхода, као и што ће бити да активности већег броја часова доприносе достизању једног исхода. То је последица чињенице да исходи из програма нису једнако сложени, као ни једнако лако достижни. За неке је потребно више времена и активности него за неке друге. Овако припремљени оперативни планови, са уситњеним исходима који такође морају бити тако формулисани да обезбеђују мерљивост или бар проверљивост, омогућавају наставнику бољи увид у напредовање ученика, као и у ефекте сопственог рада. Уколико постоје тешкоће да се неки исход из оперативног плана достигне то је знак наставнику да изврши неке промене у планирању. За успешну наставу и учење важно је планирати и начине праћења и вредновања са којима ученике треба унапред упознати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Оперативни планови и припреме за рад садрже самовредновање рада и напомене о реализацији планираних активности, а планирање додатне и допунске наставе је засновано на праћењу постигнућа и специфичним потребама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упућивати ученике на додатну литературу, видео материјале, на ваннаставне активности, позоришне представе које ће додатно учврстити њихове ставове и знања о одређеној области или стилу глуме. Такође, на тај начин они се подстичу да заузму свој критички став и да науче да аргументовано изнесу и бране своје мишљење.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је на остваривање исхода и даје предност искуственом учењу кроз активно креирање драмских ситуација. Такође, кроз креативни процес плесне импровизације ученици покрету додају речи, реченице, стихове и на тај начин појачавају ефекат своје игре. Гледање позоришних представа има за циљ да их додатно инспирише за рад у сали и да их ослободи треме или осећаја нелагоде и несигурности. Приступ програму подразумева oтвoрeнoст и прилaгoдљивoст прoцeсa учeњa, а реализује се кроз кроз тематско и индивидуaлизoвaнo учeњe.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Садржаји су систематизовани по стилским целинама у циљу стицања општег глумачког образовања ученика, као и повезивања овог предмета са осталим стручним предметима, као што су класичан балет, савремена игра, народна игра, или општеобразовним предметима као што је српски језик и књижевност.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се настава употпуни додатним садржајима, као што су анализе поетских и драмских дела, и видео пројекције сегмената из одређених позоришних представа. Ученике треба подстицати да користе различите изворе информација и обогате своје знање, да истражују податке на интернету и у стручној литератури, да раде у групама на одређеној теми или драмској сцени, и да науче да елоквентно излажу, анализирају, критички процењују и пренесу другим ученицима своја сазнања. Треба их подстицати да се баве истраживачим радом, развијати њихову радозналост, вештине конструктивне комуникације, међусобну сарадњу, оспособљавати их да сврсисходно и ефикасно уче, критички мисле и хармонизују изградњу свог естетског, интелектуалног, емоционалног и културног идентитета, усмеравајући га ка будућој професионалној улози. Наставник усмерава процес учења водећи рачуна о томе да ученици развијају знања, умења и ставове који су неопходни за живот у савременом свету и за наставак школовања. Све наставне јединице градива допуњују се са додатним предлозима о делима које ученици могу проучити код куће или погледати на репертоару неке позоришне куће.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Водећи ученике кроз технике и стилове глуме, наставник ће распоређивати наставна тежишта сходно исходима и одсеку на ком се настава реализује, тако да ће у поједине области ученике уводити информативно, (као што су теорија, историја и структура драмског текста), док ће највећу пажњу посветити техникама глуме, на пример са посебном пажњом ће се обрађивати вежбе дикције, контроле гласа, вежбе ритма, динамике и концентрације.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Најважнији покретач програма треба да буде принцип мотивације и инклузивности у подстицању максималног учешћа у уметничком доживљају и разноврсном развијању глумачког и сценског потенцијала ученика. Крoз гледање различитих позоришних представа, ученици упознају драмска остварења различитих епоха, сценске елементе попут декора, костима, реквизите, музике, упознају се са најзначајнијим домаћим позоришним ствараоцима, науче да разликују позоришне стилове, жанрове, правце..., као и да врше самосталну анализу и процену свих елемената једног позоришног остварења.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Рaзвиjaњe личног и професионалног односа према глумачкој експресији и oдрeђeнoм стилу, врсти и жaнру позоришног израза, изгрaђуje сe рaзгoвoрoм, аргументацијом, разменом мишљења и дeбaтoм, и тиме се омогућава темељније разумевање позоришног стваралаштва. А таква врста дискусија и аналитичке праксе пoдстичу код ученика рaзвoj сaмoпoуздaњa и сигурнoсти у будућим jaвним и сценским нaступима.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Међупредметна корелација може бити полазиште за бројне пројектне предлоге у којим ученици могу бити учесници као истраживачи, креатори и извођачи. Код ученика треба развијати вештине приступања и коришћења информација (интернет, стручна литература...), затим рад у групама, као и комуникацијске вештине у циљу преношења и размене искустава и знања. Рад у виду стручних радионица је врло користан у комбинацији са другим начинима рада, јер развија социјалне и комуникацијске вештине ученика и развија њихову сценску самоувереност и креативност.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Поред класичних облика подучавања које подразумевају традиционалне методе као што су предавање, употреба текстуалне и демонстративне методе, нагласак треба да буде и на следећем: помоћи ученицима да освесте начин на који уче и тумаче наставне садржаје, освестити стратегије за усмеравање пажње, памћење и активирање запамћених садржаја и помоћи им да их примене, код ученика развијати различите стратегије учења, узети у обзир различита предзнања ученика, ново градиво треба контекстуализовати, подстицати ситуационо-искуствено учење кроз решавање проблема, подстицати самосталност у трагању за новим информацијама, неговати сарадничко, интерактивно учење.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успешну наставу и учење важно је планирати и начине праћења и вредновања знања ученика. Наставник у складу са прописима и на основу стручне процене вреднује знање ученика, а ученици треба да буду унапред јасно упознати са начинима и критеријумима вредновања знања и са оцењивањем. Наставник прати активност ученика на часу, његову радозналост, мотивацију, интересовање, посвећеност..., затим врши проверу знања писменим тестовима, израдом презентација и есеја, кроз домаће задатке и излагања на часу. Затим објективно врши вредновање рада и залагања сваког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Било би пожељно да континуирану евалуацију и самоевалуацију примењују како наставници, тако и ученици. Важан критеријум оцењивања јесте индивидуално напредовање ученика у односу на његове могућности и капацитете, као и ангажованост на часу и ван наставе. Сваки час и свака активност су прилика да се ученику пружи повратна информација о напретку. Ученике, такође, треба подстицати и оспособљавати да уз одговарајућу аргументацију сами процењују сопствени напредак у настави, као и напредак других ученика у одељењу. Тиме праћење и вредновање постају саставни део процеса учења. Потребно је обезбедити подстицајну атмосферу, а код ученика развити осећање сигурности и подршке, ослободити га сваке врсте нереалних очекивања или притисака.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као и школе у целини.</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ПРЕДМЕТ ЗАЈЕДНИЧКИ ЗА ОДСЕК КЛАСИЧНОГ БАЛЕТА И ОДСЕК САВРЕМЕНЕ ИГРЕ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2820"/>
        <w:gridCol w:w="1852"/>
        <w:gridCol w:w="4527"/>
      </w:tblGrid>
      <w:tr w:rsidR="001930C4" w:rsidRPr="001930C4" w:rsidTr="00905A34">
        <w:trPr>
          <w:trHeight w:val="45"/>
          <w:tblCellSpacing w:w="0" w:type="auto"/>
        </w:trPr>
        <w:tc>
          <w:tcPr>
            <w:tcW w:w="79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601"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ИСТОРИЈА ИГРЕ</w:t>
            </w:r>
          </w:p>
        </w:tc>
      </w:tr>
      <w:tr w:rsidR="001930C4" w:rsidRPr="001930C4" w:rsidTr="00905A34">
        <w:trPr>
          <w:trHeight w:val="45"/>
          <w:tblCellSpacing w:w="0" w:type="auto"/>
        </w:trPr>
        <w:tc>
          <w:tcPr>
            <w:tcW w:w="79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601"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учења предмета Историја игре је да код ученика развије интересовање за игре различитих култура и цивилизација, кроз сагледавање целокупног развоја ове и њој сродних уметничких области, попут музике, костимографије, сценографије, режије и значаја игре и балета у развоју целокупне светске, али и националне историје уметности.</w:t>
            </w:r>
          </w:p>
        </w:tc>
      </w:tr>
      <w:tr w:rsidR="001930C4" w:rsidRPr="001930C4" w:rsidTr="00905A34">
        <w:trPr>
          <w:trHeight w:val="45"/>
          <w:tblCellSpacing w:w="0" w:type="auto"/>
        </w:trPr>
        <w:tc>
          <w:tcPr>
            <w:tcW w:w="79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601"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79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601"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563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1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5637"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својим речима хронологију развоја игре од најранијег периода развоја цивилизације до данас;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анализира специфичности игре на различитим континентима;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различите утицаје ранијих стилова игре на данашње играчке правце и технике;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разматра и самостално прикупља информације везане за различите области из домена историје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најзначајније уметнике, кореографе, играче, композиторе у свим историјским периодима;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идентификује најважније технике савремене игре настале у Европи и Америци;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уочи и изрази став у односу на предрасуде, неразумевање и лоше критике везане за балетска и играчка остварења, која су касније препозната као ремек дела у историји уметности;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усмено и писмено презентује развој различитих стилова игре, као и рад најзначајнијих кореографа;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препознаје и објасни утицај других уметничких грана на област игре и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анализира националну историју игре и најзначајније уметнике коју су је развијали;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сагледа значај и улогу наслеђа које су нам значајни уметници оставили у области игре и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дискутује о уметности игре као интердисциплинарним системом који у себи садржи више уметничких грана;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анализира снимке различитих балетских представа, као и представа савремених плесних стилова;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анализира и одреди културолошки значај друштвено ангажованих уметника од периода америчког модернизма до данас;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идентификује значај друштвеног контекста у оквиру кога тумачимо једно уметничко дело или правац;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осмисли презентацију рада одређеног кореографа;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прати и анализира развој балета и игре у ширем контексту историје културе и уметности.</w:t>
            </w:r>
          </w:p>
        </w:tc>
        <w:tc>
          <w:tcPr>
            <w:tcW w:w="11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ПРАИСТОРИЈА</w:t>
            </w:r>
          </w:p>
        </w:tc>
        <w:tc>
          <w:tcPr>
            <w:tcW w:w="7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Порекло игре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покрет, гест, знак.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Mит, ритуал, религија.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и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Врсте и технике игара.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СТАРИ ВЕК</w:t>
            </w:r>
          </w:p>
        </w:tc>
        <w:tc>
          <w:tcPr>
            <w:tcW w:w="7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Традиционалне културе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традиционална везаност за природу, симболи, маска, шминка, типови личности;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дворске игре и церемонијали;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Пекиншка Опера.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Индија: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космички принцип игре, симболика и богатство форми;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Катакали плес.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Египат: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Религиозне и државне свечаности, врсте игара.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Озирисов култ и ритуал као зачетак театарске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Грчка: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рађање позоришта;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идеал споја духа и тела као хармоније света;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митологија и игра;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врсте игара (религиозне, сценске, државне и сеоске свечаности);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естетске вредности.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Рим: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наслеђе Етрурије и утицај Грчке;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врсте религиозних и световних игара;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развој пантомиме.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СРЕДЊИ ВЕК</w:t>
            </w:r>
          </w:p>
        </w:tc>
        <w:tc>
          <w:tcPr>
            <w:tcW w:w="7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Утицај цркве и црквене догме на игру, стагнација развоја игре, балска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Византија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античко наслеђе и богатство форми Истока, врсте игара, утицај хришћанства.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Западно царство, рани феудализам, утицај хришћанства, народне игре, пантомимичари, улични играчи и певачи.</w:t>
            </w:r>
          </w:p>
        </w:tc>
      </w:tr>
      <w:tr w:rsidR="001930C4" w:rsidRPr="001930C4" w:rsidTr="00905A34">
        <w:trPr>
          <w:trHeight w:val="45"/>
          <w:tblCellSpacing w:w="0" w:type="auto"/>
        </w:trPr>
        <w:tc>
          <w:tcPr>
            <w:tcW w:w="5637"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НОВИ ВЕК</w:t>
            </w:r>
          </w:p>
        </w:tc>
        <w:tc>
          <w:tcPr>
            <w:tcW w:w="7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Стварање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Ренесанса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италијански карневали, развој опере и игра као саставни део оперских представа, појава учитеља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Комедија дел арт, импровизација. Канонозација балета. Прве балетске књиге.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BALLET de COUR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дворски балет у Француској у време Катарине Медичи, алегоријски балети,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одвајање балета од опере.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Први професионалци.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Барок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Луј XIV, дворски балети Молијера и Лилија.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Симетрија и структура. Стварање Академије. Развој професионализма.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Реформа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врхунац балетског формализма XVII и XVIII века.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Развој балетске технике и маниризма. Садржај и форма.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Реформа балета, Жан Жорж Новер.</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НОВИ ВЕК</w:t>
            </w:r>
          </w:p>
        </w:tc>
        <w:tc>
          <w:tcPr>
            <w:tcW w:w="7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Романтизам.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Идеализација и естетски кодови, стварање великих балета, значајна имена кореографа, играча и педагога. Француска, Русија, Данска, Шведска.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Руски академизам: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гостовање великих француских кореографа и играча;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Маријус Петипа;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значајни балетски уметници;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балети Петра Илича Чајковског.</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XX ВЕК</w:t>
            </w:r>
          </w:p>
        </w:tc>
        <w:tc>
          <w:tcPr>
            <w:tcW w:w="7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XX век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експлозија игре и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Фокинове реформе, трупа Сергеја Ђагиљева, руски играчи и кореографи Ана Павлова, Вацлав Нижински, Михаел Фокин.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Постфокиновско време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почетак модернизма: Француска, Енглеска, Америка. СССР модернизам и соцреализам.</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НЕМАЧКА</w:t>
            </w:r>
          </w:p>
        </w:tc>
        <w:tc>
          <w:tcPr>
            <w:tcW w:w="7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Немачки експресионизам.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Рудолф фон Лабан, Мери Вигман, Курт Јос.</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МОДЕРНА</w:t>
            </w:r>
          </w:p>
        </w:tc>
        <w:tc>
          <w:tcPr>
            <w:tcW w:w="7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Амерички модернизам;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Ангажовани плесни театар, Марта Грејам, Дорис Хамфри, Исидора Данкан, Пол Тејлор.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Утицај америчког модернизма на Европу. Ослобађање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Танц театар Пине Бауш.</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Стварање балета у Краљевини Југославији.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 у Европи и свету после другог светског рата.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Велики пробоји нових форми седамдесетих година, минимализам, Мерс Канингам, Алвин Николај, импровизација Триша Браун и Стив Пекстон.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Национални балет и игра -Мага Магазиновић, Димитрије Парлић.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игра, најзначајније компаније и кореографи.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Охад Нахарин, Акрам Кан, Саша Валц, Хофеш Шехтер.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Пост модерна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уметност перформанса, документарни театар, улични плес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брејкденс, хип хоп, стрит денс.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стилови и технике игре, кореографи, играчи, композитори, велика дела белог балета, модерне форме, историја уметности.</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ИСТОРИЈА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Предмет Историја игре чини значајну теоријску потпору стручним играчким предметима, јер омогућава ученицима да сагледају настанак и развој уметничке игре од праисторије до најавангарднијих плесних стилова. Проучавањем свих историјских праваца, стилова игре и аутора који су их креирали, ученици су у могућности да сагледају улогу и значај уметничке игре кроз векове, као и њену данашњу позицију у ширем уметничком и друштвеном контексту.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Историје игре садржи циљ изучавања ове уметничке области, затим кључне појмове везане за садржај предмета, као и листу исхода и упутство за њихово остваривање. Ови елементи програма представљају путоказ наставнику како да планира, оствари и вреднује наставу и учење овог предмета, на годишњем и на месечном нивоу.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Стављање фокуса на исходе омогућава наставнику да сагледа предмет и рад са ученицима у једном ширем контексту, да подстакне развој међупредметних компетенција, да повезује појмове и историјске одреднице у смислу широког сагледавања и поимања поља уметности и културе. Тако се реализација и циљ предмета остварују кроз корелацију са другим сродним предметима, попут Историје, Класичног балета, Савремене игре, Грађанског васпитања... Кроз повезивање знања и кроз ваннаставне активности, као што су посете галеријама и позоришним представама, долазимо до испуњења планираних исхода. На тај начин избегавамо пуко памћење историјских података, већ развијамо интересовање ученика да кроз анализу и праћење развоја уметности игре од њеног настанка до данас, кроз сагледавање одређених историјских епоха и праваца, могу да процене нове стилове и тенденције у уметничком деловању и да их ставе у одређени друштвени контекст.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се настава употпуни додатним садржајима, као што су видео пројекције, анализа фото материјала и слично. Ученике треба подстицати да користе различите изворе информација и обогате своје знање, да истражују податке на интернету и у стручној литератури, да раде у групама на одређеној теми, и да науче да елоквентно излажу, анализирају, критички процењују и пренесу другим ученицима своја сазнања. Треба их подстицати да се баве истраживачким радом, развијати њихову радозналост, вештине конструктивне комуникације, међусобну сарадњу, оспособљавати их да сврсисходно и ефикасно уче, критички мисле и хармонизују изградњу свог естетског, интелектуалног, емоционалног и културног идентитета, усмеравајући га ка будућој професионалној улози. Наставник усмерава процес учења водећи рачуна о томе да ученици развијају знања, умења и ставове који су неопходни за живот у савременом свету и за наставак школовања.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Полазећи од задатих исхода и садржаја предмета наставник прво креира свој годишњи план рада из кога ће касније развијати своје оперативне планове. Исходи који су дефинисани по областима олакшавају даљу припрему часа, односно конкретне наставне јединице. А свака наставна јединица, у фази планирања и писања припреме за час, дефинише исходе за дати час, који воде ка остваривању исхода прописаних програмом.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планирању часова треба такође, имати у виду да се исходи разликују, да се неки лакше и брже могу остварити, а да је за друге потребно више времена и више различитих активности. Зато наставник прилагођава темпо рада различитим наставним јединицама, али и образовним и васпитним потребама ученика. За успешну наставу и учење важно је планирати и начине праћења и вредновања са којима ученике треба унапред упознати.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Оперативни планови и припреме за рад садрже самовредновање рада и напомене о реализацији планираних активности, а планирање додатне и допунске наставе је засновано на праћењу постигнућа и специфичним потребама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наставници користе различите облике рада и наставне методе, које ангажују ученике и повећавају њихову заинтересованост, да користе различите изворе информација и да на њих упућују ученике, али и да оспособе ученике да самостално проналазе одговарајуће информације, успоставе критички однос према њима, затим да упућују ученике да погледају позоришне представе које ће додатно учврстити њихове ставове и знања о одређеној области или стилу игре. Такође, на тај начин они се подстичу да заузму свој критички став и да науче да аргументовано изнесу и бране своје мишљење.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предмета Историја игре усмерена је на остваривање исхода и даје предност искуственом учењу кроз активно гледање одабраних балетских и играчких дела смештених у одговарајући друштвeнo-истoриjски и културолошки кoнтекст које ће допринети формирању уметничке личности ученика. Приступ програму подразумева oтвoрeнoст и прилaгoдљивoст прoцeсa учeњa.</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Садржаји су систематизовани по историјско-стилским целинама у циљу стицања општег играчког образовања ученика, као и повезивања овог предмета са осталим стручним предметима (класичан балет, савремена игра, игре двадесетог века, репертоар савремене игре), као и шире стручним предметима од којих су неки заступљени у школи као што је премет историја, а неки се могу укључити у наставни процес због своје важности, као што су историја музике и историја уметности. Све наставне јединице градива илуструју се фотографијама и видео снимцима, са додатним предлозима о делима које ученици могу погледати код куће или на репертоару неког позоришта.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Водећи ученике хронолошки кроз развој уметности игре, наставник ће распоређивати садржаје у односу на исходе учења. У поједине области ученике уводити информативно, на пример област Средњег века када уметност игре није била значајно заступљена, док ће највећу пажњу посветити значајнијим правцима, стиловима и ауторима, са посебним акцентом на период романтизма када долази до врхунца развоја класичног балета, или пак периоди немачког и америчког модернизма који су изузетно значајни за развој савремених плесних стилова. Наставник ће већу пажњу посветити одређеној области уколико ученици покажу посебно интересовање за њено изучавање.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подстицању максималног учешћа у уметничком доживљају и разноврсном развијању играчког и теоријског потенцијала, наставник има значајну улогу. Крoз гледање различитих балетских и играчких представа, ученици упознају музику различитих епоха, сценске елементе попут декора, костима, реквизите, упознају се са либретима најзначајнијих балетских дела, науче да разликују стилове, жанрове, правце..., као и да врше самосталну анализу и процену свих елемената једног уметничког остварења.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Рaзвиjaњe личног и професионалног односа према уметничкој игри и oдрeђeнoм стилу, врсти и жaнру и кoнкрeтнoм дeлу кoje сe анализира, изгрaђуje сe рaзгoвoрoм, аргументацијом, разменом мишљења и дeбaтoм, и тиме се омогућава темељније разумевање одгледаног дела. Таква врста дискусија и аналитичке праксе пoдстичу код ученика рaзвoj сaмoпoуздaњa и сигурнoсти у будућим jaвним и сценским нaступима.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Међупредметна корелација може бити полазиште за бројне пројектне предлоге у којим ученици могу бити учесници као истраживачи, креатори и извођачи. Код ученика треба развијати вештине приступања и коришћења информација (интернет, стручна литература...), затим рад у групама, као и комуникацијске вештине у циљу преношења и размене искустава и знања. Рад у виду стручних радионица је врло користан у комбинацији са другим начинима рада, јер развија социјалне и комуникацијске вештине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успешну наставу и учење важно је планирати и начине праћења и вредновања знања ученика. Наставник у складу са прописима формативно и сумативно вреднује знање ученика, а ученици треба да буду унапред јасно упознати са начинима и критеријумима вредновања знања. Савремени приступ настави подразумева процену знања током савладавања програма и стицања одговарајуће компетенције. Резултат оваквог вредновања даје повратну информацију и ученику и наставнику о томе које компетенције су развијене а које не, као и о ефикасности одговарајућих метода које је наставник применио за остваривање циља. Формативно оцењивање подразумева прикупљање података о ученичким постигнућима, а најчешће технике су реализација практичних задатака, истраживања, писање есеја, радова, тестови различитог типа, посматрање и бележење активности ученика током наставе, непосредна комуникација између ученика и наставника. У настави оријентисаној на достизање исхода прате се и вреднују не само продукти већ и сам процес учења. Вредновање треба да се врши систематски и буде: објективно, валидно, одговарајуће, формативно.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Било би пожељно да континуирану евалуацију и самоевалуацију примењују како наставници, тако и ученици.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 Из тог разлога, сваки час и свака активност су прилика да се ученику пружи повратна информација о напретку. Ученике, такође, треба подстицати и оспособљавати да уз одговарајућу аргументацију сами процењују сопствени напредак у достизању исхода, као и напредак других ученика у одељењу. Тиме праћење и вредновање постају саставни део процеса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ОДСЕК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1. Класичан балет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Репертоар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 Дуетна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4. Савремена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5. Карактерне игре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12"/>
        <w:gridCol w:w="1076"/>
        <w:gridCol w:w="1636"/>
        <w:gridCol w:w="6443"/>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420 часова</w:t>
            </w:r>
          </w:p>
        </w:tc>
      </w:tr>
      <w:tr w:rsidR="001930C4" w:rsidRPr="001930C4" w:rsidTr="00905A34">
        <w:trPr>
          <w:trHeight w:val="45"/>
          <w:tblCellSpacing w:w="0" w:type="auto"/>
        </w:trPr>
        <w:tc>
          <w:tcPr>
            <w:tcW w:w="239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02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39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вежби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и објасни технику извођења pirouettes са разних припрема, на месту и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скокова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и повезује кораке и вежбе на прстима који се изводе у одређеном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једноставне кореографије испољава креативност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групе и ансамбла;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значајне класичне балете, њихове композиторе, кореографе и либрета;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школи и на јавним наступима.</w:t>
            </w: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ЕXERCISES КОД ШТАПА</w:t>
            </w:r>
          </w:p>
        </w:tc>
        <w:tc>
          <w:tcPr>
            <w:tcW w:w="102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rond de jambe en l’air en dehors et en dedans на целом стопалу, на полупрстима и са завршавањем у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tournant en dehors et en dedans изпозаупозуна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développés: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tombésenface и у позама, завршавајући врхом на под и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balancé.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temps relevé en dehors et en dedans на целом стопалу 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Grands battements jetés: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balançoire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passé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développé(</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меки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battements) наполупрстима.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Полуокрет en dehors et en dedans, из поза у позе кроз passé на 45 и 90 степени на полупрстима и са plié-relevé.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 fouetté endehorsetendedans на 1/8, 1/4, и 1/2 круга, с ногом подигнутом напред или назад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целом стопалу;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plié-relevé завршавајући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полупрстију завршавају у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Пола tours en dehors et en dedans са plié-relevé, с ногом истегнутом напред и назад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en dehors et en dedans почињући с отвореном ногом напред, у страну и назад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en dehors et en dedans са temps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 са pirouette en dehors et en dedans, почињући са отвореном ногом на II позицији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tire-bouchon en dehors et en dedans почињућиса V позиције и из разних поза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fouetté на 45 степени en dehors et en dedans.</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ЕXERCISES НА СРЕДИНИ САЛЕ</w:t>
            </w:r>
          </w:p>
        </w:tc>
        <w:tc>
          <w:tcPr>
            <w:tcW w:w="102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fondus en tournant en dehors et en dedans на 1/4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frappés en tournant en dehors et en dedans на 1/8 и 1/4 круга врхом прстију на под и на 30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double frappés en tournant en dehors et en dedans на 1/8 и 1/4 круга, врхом прстију на под и на 30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battus sur le cou-de-pied напред и назад en face и en épaulement.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tournant en dehors et en dedans са завршавањем у V и IV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double, на целом стопалу, на полупрстима и са завршавањем у demi-plié;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еntournant на целом стопалу;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90 степени на целом стопалу (један до два ronds).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développés: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tombés en face и у позама, завршавајући врхом прстију на под и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ballottés.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Demi-rond et rond de jambe développé en dehors et en dedans en face и из позе у позу на полупрстима, на demi-plié и са plié-relevé.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lent en dehors et en dedans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позе у позу (без рада и са радом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temps relevé en face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Grands battements jetés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port de bras-préparation за tours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face са coupé-кораком завршавајући у attitude effacée, I и 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divisés en quarts (четвртни battements).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lié par terre са pirouette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en dehors et en dedans изпозеупозукроз passé на 45 и 90 степениса plié-relevé.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II, IV и V позиције (дваокрета).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са temps relevé (једандодваокрета).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са temps sauté на V позицијуиса pas échappé на II и IV позицију (једандодваокрета).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са ногом у положају sur le cou-de-pied и у пози attitude на 45 степени напред по један (два до четири, не спуштајући ногу у V позицију).</w:t>
            </w:r>
          </w:p>
        </w:tc>
      </w:tr>
      <w:tr w:rsidR="001930C4" w:rsidRPr="001930C4" w:rsidTr="00905A34">
        <w:trPr>
          <w:trHeight w:val="45"/>
          <w:tblCellSpacing w:w="0" w:type="auto"/>
        </w:trPr>
        <w:tc>
          <w:tcPr>
            <w:tcW w:w="239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2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sur le cou-de-pied et pirouette tire-bouchon en dehors et en dedans из grand-plié у I и V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tire-bouchon en dehors et en dedans из V и IV позиције (једандодваокрета).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на 45 степени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Pirouettesendehors са dégagé по дијагонали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dedans са coupé-кораком по дијагонали (pirouettes-piquées, 4-8).</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chaînés (8-16).</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102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Entrechat-quatre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Royal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assemblé en tournant (1/4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brisé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 pas jeté battu.</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fermé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ballotté (врхом прстију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failli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fonduе.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ouverte у свим правцима и позама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par développé en tournant en dehors et en dedans отварајући ногу у страну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tombée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ballonné battu у страну, без померања 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sauté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assemblé у страну и напред у положајима épaulement прилази: V позиција, coupé-корак, pas glissade, sissonne tombée, développé-tombé напред.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напред у позама attitude croisée, III и I arabesque, прилази: V позиција, coupé-корак, pas glissade.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de chat.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temps lié sauté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levé у позама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cabriole на 45 степени напред и назад са припремама: coupé-корак, pasglissade, sissonnetombé (мушки разред на крају године).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glissés (клизајући са померањем напред и назад на demi-plié) у позама I, II и III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simple en tournant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emboîtés en tournant са померањем у страну и по дијагонали (4-6).</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en l’air, са преносом ноге назад под колено, са завршавањем у IV позицији en face et effacéе (мушки разред индивидуално).</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ЕXERCISES НА ПРСТИМА</w:t>
            </w:r>
          </w:p>
        </w:tc>
        <w:tc>
          <w:tcPr>
            <w:tcW w:w="102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Petits pas jetés en tournant на 1/2 окрета са померањем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bourrée suivi у свим правцима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couru у разним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на 45 степени en tournant en dehors et en dedans на 1/4 и 1/2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ouverte у свим правцима и позама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tombé из позе у позу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fouetté en dehors et en dedans за 1/8 и 1/4 круга из позе у позу с ногом подигнутом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battements jetés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Relevés на једној нози у свим позама на 45 и 90 степени са померањем напред (два до четири).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Soutenu en tournant en dehors et en dedans за 1/2 и цео окрет, почињући из поза на 45 и 90 степени у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glissade en tournant са померањем у страну и по дијагонали (не мање од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en dehors et en dedans из V и IV позиције и завршавањем у позама врхом прстију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V и IV позиције са pas tombé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из V позиције по један (не мање од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на 45 степени (не мање од четири).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са dégagé по дијагонали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dedans са coupé-кораком по дијагонали (pirouettes-piquées,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chaînés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на прстима: pas emboîtés sur le cou-de-pied (назад) на месту 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Делови групне игре или варијације из класичног репертоара по избору наставника.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Најмање два јавна наступа.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Еxercices код штапа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Double rond de jambe en l’air en dehors et en dedans на полупрстима и са завршавањем у demi-plié.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Flic-flac en tournant en dehors et en dedans из поза у позу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Battements développés на 90 степени из позе у позу.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temps relevé en dehors et en dedans наполупрстима.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battement jeté balançoire.</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fouetté en dehors et en dedans на 1/2 круга, сa ногом подигнутом на 90 степени en dehors et en dedans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Пола tours en dehors et en dedans са plié-relevé, с ногом истегнутом напред и назад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 en dehors et en dedans са temps relevé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Еxercices на средини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 fondu en tournant en dehors et en dedans на 1/4 круга.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 frappé en tournant en dehors et en dedans на 1/4 на 30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Flic-flac en tournant en dehors et en dedans са завршавањем у V и IV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Rond de jambe en l’air en dehors et en dedans на полупрстима и на demi-plié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Battements développés на 90 степени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 lent en dehors et en dedans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port de bras-préparation за tours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fouetté en face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завршавајући у attitude effacée, I и 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Temps lié par terre са pirouette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из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са temps sauté на V, II и IV позицију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са ногом у положају sur le cou-de-pied и у пози attitude на 45 степени (два до четири).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Allegro</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assemblé en tournant (1/4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Petit pas jeté battu.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jeté fermé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failli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fondue.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Grandе sissonne ouverte са померањем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ouverte en tournant на страну на 45 степени кроз développé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Grandе sissonne tombée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Pasballonné battu у страну 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Rond de jambe en l’air sauté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assemblé у страну и напред у положајима épaulement прилази: V позиција, coupé-корак, pas glissade, sissonne tombée, développé-tombé напред.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jeté напред у позама attitude croisée, III и I arabesque, прилази: V позиција, coupé-корак, pas glissade.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temps lié sauté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simple en tournant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 en l’air, са преносом ноге назад под колено, са завршавањем у IV позицији en face et effacéе (мушки разред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Еxercices на 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Petits pas jetés en tournant на 1/2 окрета са померањем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bourrée suivi у свим правцима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ouverte на 45 степени en tournant en dehors et en dedans на 1/4 и 1/2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Grandе sissonne ouverte у свим правцима и позама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Rond de jambe en l’air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fouetté en dehors et en dedans за 1/8 и 1/4 круга из позе у позу с ногом подигнутом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glissade en tournant са померањем у страну и по дијагонали (не мање од осам).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Pirouetteendehorsetendedans из V и IV позиције и завршавањем у позама врхом прстију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из V позиције по један (не мање од осам).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fouettés на 45 степени (не мање од четири).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са dégagé по дијагонали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dedans са coupé-кораком по дијагонали (pirouettes-piquées,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chaînés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на прстима: pasemboîtéssurlecou-de-pied (назад) на месту 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Делови групне игре или варијације из класичног репертоара по избору наставника.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préparation зatourу великим позама, велики скок, јавни наступ</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12"/>
        <w:gridCol w:w="1208"/>
        <w:gridCol w:w="1654"/>
        <w:gridCol w:w="6293"/>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420 часова</w:t>
            </w:r>
          </w:p>
        </w:tc>
      </w:tr>
      <w:tr w:rsidR="001930C4" w:rsidRPr="001930C4" w:rsidTr="00905A34">
        <w:trPr>
          <w:trHeight w:val="45"/>
          <w:tblCellSpacing w:w="0" w:type="auto"/>
        </w:trPr>
        <w:tc>
          <w:tcPr>
            <w:tcW w:w="2482"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019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482"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вежби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и објасни технику извођења pirouettes са разних припрема, на месту и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скокова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 и вежбама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и повезује усвојене кораке и вежбе на прстима који се изводе у одређеном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изведе окрете у великим позама и објасни технику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кореографије испољава креативност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јавног наступа;</w:t>
            </w: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ЕXERCISES КОД ШТАПА</w:t>
            </w:r>
          </w:p>
        </w:tc>
        <w:tc>
          <w:tcPr>
            <w:tcW w:w="1019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sauté;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90 степени en face и са завршавањем у позама (један до два ronds).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développés са брзим demi-rond en dehors et en dedans или en dedans et en dehors.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(са радом корпуса) у позама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tournant en dehors et en dedans, из позе у позу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Grands battements jetés са окретом fouetté en dehors et en dedans на 1/4 и 1/2 круга (припрема за grand fouetté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са temps relevé и почињући с отвореном ногом у II позицији на 45 степени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са завршавањем у позама на 45 и 90 степени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tire-bouchon en dehors et en dedans са завршавањем у великим позама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на 90 степени из позе у позу.</w:t>
            </w:r>
          </w:p>
        </w:tc>
      </w:tr>
      <w:tr w:rsidR="001930C4" w:rsidRPr="001930C4" w:rsidTr="00905A34">
        <w:trPr>
          <w:trHeight w:val="45"/>
          <w:tblCellSpacing w:w="0" w:type="auto"/>
        </w:trPr>
        <w:tc>
          <w:tcPr>
            <w:tcW w:w="2482"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групе и ансамбла;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значајне класичне балете, њихове композиторе, кореографе и либрета;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школи и на јавним наступима.</w:t>
            </w: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ЕXERCISES НА СРЕДИНИ САЛЕ</w:t>
            </w:r>
          </w:p>
        </w:tc>
        <w:tc>
          <w:tcPr>
            <w:tcW w:w="1019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Petits battements sur le cou-de-pied en tournant en dehors et en dedans на целом стопалу 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en tournant са relevé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90 степени на полупрстима (један до два ronds) и са завршавањем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tournant en dehors et en dedans из позе у позу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(са радом корпуса) у позама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Наклон и подизање корпуса у I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temps relevé en tournant en dehors et endedans на 1/4,1/2 и цео окрет.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Grands battements jetés: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passé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balancé à la seconde у I и V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face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tournant en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dedans на III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temps lié са pirouette tire-bouchon en dehors et en dedans са demi-plié et grand 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I, IV, V позиције и temps relevé са завршавањем у позама на 45, 90 степени и са врхом прстију на под на demi-plié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почињући из поза на 45 и 90 степени и завршавајући у IV и V позицији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из V и II позиције и en dedans из IV позиције завршавајући на колено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(два окрета) и tour tire-bouchon (један до два окрета) са grand-plié из I и V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на 45 степени (8/16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из IV и II позиције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свим великим позама прилази:pas tombé, coupé-корак, temps sauté, pas échappé по II и IV позицији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са plié-relevé по ½ окрета једно за другим (два до четири).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pirouettes à la seconde en dehors (осам окрета за мушки разред,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Préparation за tour en dehors et en dedans у великим позама са grand-plié и настављајући са tour lent.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chaînés (16).</w:t>
            </w:r>
          </w:p>
        </w:tc>
      </w:tr>
      <w:tr w:rsidR="001930C4" w:rsidRPr="001930C4" w:rsidTr="00905A34">
        <w:trPr>
          <w:trHeight w:val="45"/>
          <w:tblCellSpacing w:w="0" w:type="auto"/>
        </w:trPr>
        <w:tc>
          <w:tcPr>
            <w:tcW w:w="2482"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1019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fondu.</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brisé dessus-dessous.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ballotté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ferméе battu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battu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rond de jambe en l’air sauté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gargouillade (женскиразред).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échappé са entrechat-six са II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Entrechat-six.</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assemblé battu.</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assemblé en tournant са померањем у страну са coupé коракoм и са померањем по дијагонали напред и назад, прилази coupé-корак, pas chassé.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simple en tournant en dehors et en dedans (два окрета, мушки разред,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en tournant на 1/2 окрета en dehors et en dedans са померањем у свим позама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par développé en tournant en dehors et en dedans у свим позама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tombée en dehors et en dedans en face иупозама.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lié sauté en tournant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напред у свим позама са свих припрема.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passé на 45 и 90 степени напред и назад прилази coupé-корак, pas couru,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jeté pas de chat.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ciseaux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cabriole на 45 степени напред и назад прилази coupé-корак, pas glissade,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sauté en face из позе у позу.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Petits pas jetés en tournant на 1/2 окрета са померањем у страну и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en tournant на 1/2 окрета са croisé на croisé прилаз: tombé-coupé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Tourenl’air са преносом ноге назад под колено и завршавањем у IV позицији en face et effacéе (мушки разред).</w:t>
            </w:r>
          </w:p>
        </w:tc>
      </w:tr>
      <w:tr w:rsidR="001930C4" w:rsidRPr="001930C4" w:rsidTr="00905A34">
        <w:trPr>
          <w:trHeight w:val="45"/>
          <w:tblCellSpacing w:w="0" w:type="auto"/>
        </w:trPr>
        <w:tc>
          <w:tcPr>
            <w:tcW w:w="2482"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7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ЕXERCISES НА ПРСТИМА</w:t>
            </w:r>
          </w:p>
        </w:tc>
        <w:tc>
          <w:tcPr>
            <w:tcW w:w="1019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bourrée suivi у свим правцима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rond de jambe en l’air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Relevés на једној нози у свим позама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померањем уназад;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еn tournant en dehors et en dedans на 1/4 и 1/2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face са coupé-кораком завршавајући у пози attitude effacée, I и 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effacéе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IV и V позиције (дваокрета).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са V позиције са померањем напред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са ногом у положају sur le cou-de-pied и у пози attitude на 45 степени напред по један (четири до осам), не спуштајући ногу у V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en dedans у великим позама à la seconde, attitude, arabesque, tire-bouchon прилази: coupé-корак, pas tombé.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chaînés (8-16).</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emboîtés en tournant, са померањем у страну и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на прстима: temps levé sur le cou-de-pied напред и назад en face и у позама attitude croisée et effacéе на 45 степени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Варијације, дуети, триа и групне игре из балетског репертоара по избору наставника (најмање две целине).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Најмање два јавна наступа.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Еxercices код штапа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Rond de jambe en l’air en dehors et en dedans на 90 степени en face и са завршавањем у позама (један до два ronds).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Flic-flac en tournant en dehors et en dedans, из поза у позе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Grands battements jetés са окретом fouetté en dehors et en dedans на 1/4 и 1/2 круга (припремаза grand fouetté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са temps relevé и почињући с отвореном ногом у II позицији на 45 степени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са завршавањем у позама на 45 и 90 степени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tire-bouchon en dehors et en dedans са завршавањем у великим позама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fouettés на 90 степени из позе у позу.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Еxercices на средини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Rond de jambe en l’air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en tournant са relevé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90 степени на полупрстима(један до два ronds) и са завршавањем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Flic-flac en tournant en dehors et en dedans из позе у позу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Port de bras (са радом корпуса) у позама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Наклон и подизање корпуса у Iarabesque.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temps relevé en tournant en dehors et еn dedans на 1/2 или цео окрет.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Grands battements jetés balancés à la seconde у I или V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fouetté en face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fouetté en tournant en dedans на III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temps lié са pirouette tire-bouchon en dehors et en dedans са demi-plié et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dplié.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из I, IV, V позиције са завршавањем у позама на 45, 90 степени и са врхом прстију на под на demi-plié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Pirouettesendehors из V и II позиције и endedans из IV позиције завршавајући на колено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(два окрета) и tourtire-bouchon (један до два окрета) са grand-plié из I и V поозиције.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fouettés на 45 степени (8 до 16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en dehors et en dedans у великим позама из IV и II позиције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en dehors et en dedans у великим позама са plié-relevé по ½ окрета једно за другим (два до четири).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pirouettes à la seconde en dehors (осам окрета за мушки разред,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chaînés (16).</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Allegro</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brisé dessus-dessous.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ballotté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ferméе battu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ouverte battu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Double rond de jambe en l’air sauté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gargouillade (женски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Entrechat-six.</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assemblé battu.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assemblé en tournant са померањем по дијагонали напред и назад прилази coupé-корак, pas chassé.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simple en tournant en dehors et en dedans (два окрета, мушки разред,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ouverte par développé en tournant en dehors et en dedans у свим позама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Temps lié sauté en tournant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jeté напред у свим позама са свих припрема.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Pasjeté passé на 90 степени напред и назад прилази coupé-корак, pas couru,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jeté pas de chat.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ciseaux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cabriole на 45 степени напред и назад прилази coupé-корак, pas glissade,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Petits pas jetés en tournant на 1/2 окрета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jeté en tournant на 1/2 окрета са croisé на croisé прилаз:tombé-coupé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 en l’air са преносом ноге назад под колено и завршавањем у IV позицији en face et effacé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Еxercices на 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bourrée suivi у свим правцима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Double rond de jambe en l’air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Relevés на једној нози у свим позама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померањем уназад;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еn tournant en dehors et en dedans на 1/4 и 1/2 круга.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fouetté en face са coupé-кораком завршавајући у пози attitude effacée, I и 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Renversé en croisé en dehors.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из IV и V позиције (дваокрета).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са V позиције са померањем напред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са ногом у положају sur le cou-de-pied и у пози attitude 45 степени напред по један (четири до осам, не спуштајући ногу у V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fouettés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 en dedans у великим позама à la seconde, attitude,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tire-bouchon прилази: coupé-корак, pas tombé.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chaînés (8-16).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emboîtés en tournant, са померањем у страну и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на прстима: tempslevé surlecou-de-pied напред и назад en face и у аttitude croisée et effacéена 45 степени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Варијације, дуети, триа и групне игре из балетског репертоара по избору наставника.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tour у великим позама, велики скокови, јавни наступ</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1442"/>
        <w:gridCol w:w="1724"/>
        <w:gridCol w:w="6033"/>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420 часова</w:t>
            </w:r>
          </w:p>
        </w:tc>
      </w:tr>
      <w:tr w:rsidR="001930C4" w:rsidRPr="001930C4" w:rsidTr="00905A34">
        <w:trPr>
          <w:trHeight w:val="45"/>
          <w:tblCellSpacing w:w="0" w:type="auto"/>
        </w:trPr>
        <w:tc>
          <w:tcPr>
            <w:tcW w:w="289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5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895"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вежби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и објасни технику извођења pirouettes са разних припрема, на месту, са померањем по дијагонали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и координацијски захтевније технике скокова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 вежбама и кретањима;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и повезује усвојени ниво сложенијих корака и вежби на прстима који се изводе у одређеном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окрете у великим позама и објасни технику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комплексније кореографије испољава креативност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изрази мишљење о сопственом балетском извођењу у односу на техничку спремност и естетску изражајност;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групе и ансамбла;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значајне класичне балете, њихове композиторе, кореографе и либрета;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школи и на јавним наступима.</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95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Grands battements jetés avec demi-rond et rond de jambe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почињући из великих поза (један до два окрета).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95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(са радом корпуса) у великим позама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lents en dehors et en dedans у свим позама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tournant из позе у позу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tournant en dedans et en dehors.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Renversé en croisé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dedans из IV, II и V позиције (два до три окрета-за женски разред, три до пет окрета-за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са pas échappé по II и IV позицији и са temps sauté у V позицији (два до три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позе у позу на 45 степени и 90 степени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прилази: petit et grand temps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са свим прилазима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са plié-relevé по један окрет-узастопно (два до четири).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Прелаз из tours en dehors et en dedans у великим позама у pirouettes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са grand-plié.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pirouettes à la seconde en dehors (8-16, мушки разред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pirouettes en dehors et en dedans на I и III arabesque са подскоцима-petits temps sautés.</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95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brisé напред и назад en tournant на 1/2 окрета са померањем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Petits pas jetés battu en tournant на 1/2 окрета са померањем у страну и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battu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ferméе battu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assemblé battu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renversé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ouverte en tournant en dehors et en dedans са померањем у свим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ouverte par développé en tournant en dehors et en dedans са завршавањем у свим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tombée tournant en dehors et en dedans en face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temps lié sauté en tournant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sauté 90 степени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passé са бацањем ноге у страну и завршавањем у позама croisée et effacée напреди croisée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у пози arabesque са померањем по кругу прилaзи: pas glissade, pas couru.</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renversé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ballotté (pas de zephyr).</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entrelacé (непрекидно jeté) на face et croisé по правој линији и по дијагонали са припремама: coupé-корак, pas chassé.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de basque.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cabriole ferméе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cabriole напред и назад на свим позама прилози: coupé-кораком, pas glissade,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sauté en effacée.</w:t>
            </w:r>
          </w:p>
        </w:tc>
      </w:tr>
      <w:tr w:rsidR="001930C4" w:rsidRPr="001930C4" w:rsidTr="00905A34">
        <w:trPr>
          <w:trHeight w:val="45"/>
          <w:tblCellSpacing w:w="0" w:type="auto"/>
        </w:trPr>
        <w:tc>
          <w:tcPr>
            <w:tcW w:w="2895"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95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cabriole упозама I и II arabesque effacéе, у III и IV arabesque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Sautdebasque у страну и по дијагонали прилази: coupé-корак, paschassé.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entournant са croisé на croisé, прилази tombé-coupé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par terre et pas jeté en l’air en tournant на I arabesque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sissonne tombée на effacéе et croisée по дијагонали један за другим.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chat en tournant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échappé са entrechat-six из V и II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assemblé entrechat-six de volée.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soubresaut.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cabriole, један за другим са померањем по дијагонали у пози I arabesque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tombée en tournant са померањем напред (два окрета-факултативно).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en tournant један за другим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l’air са завршавањем у IV позицији en face et effacéе (два окрета); са завршавањем на једно колено (два окрета, факултативно).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Варијације и коде мушког класичног репертоара, најмање две по ученику, 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 следећих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мушка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trois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Плава птица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обе варијације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сељачки Pas de deux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 Гуно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Фауст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Валпургијска ноћ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варијација ђавола.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ПРСТИМА</w:t>
            </w:r>
          </w:p>
        </w:tc>
        <w:tc>
          <w:tcPr>
            <w:tcW w:w="95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bourrée suivi у свим правцима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rond de jambe en l’air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ouverte на I и IV arabesque и друге позе са клизајућим одскоком унапред.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Renversé en croisée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tournant en dehors et en dedans из позе у позу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са свим прилазима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на 45 степени (8-16).</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прилази: IV позиција, coupé-корак, pas tombé.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dedans et en dehors у великим позама са plié-relevé по један узастопно (два до четири).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glissade en tournant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dedans са coupé-кораком по кругу (pirouettes-piquées).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са dégagé par développé у позе effacée, croisée et écartée напред на 90 степени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chaînés.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levé sur lе cou-de-pied и у позама attitude croisée et effacéе са померањем и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chat.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ballonné sauté на месту, са померањем и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Варијације, коде и групне игре, по избору наставника, најмање две по ученику.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 следећих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trois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чин; Pas de quatre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мали лабудови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чин; Pas de trois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варијације из пролога (шест вила); игра драгог камења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quatre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обе варијације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сељачки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deux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чин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Мирта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Делиб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Копелија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Сванилда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Најмање два јавна наступа.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Еxercices код штапа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battements jetés avec demi-rond et rond de jambe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почињући из великих поза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Еxercices на средини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lents en dehors et en dedans у свим позама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Flic-flac en tournant из позе у позу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fouetté en tournant en dedans et en dehors.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dedans из IV, II и V позиције (два до три окрета-за женски разред, три до пет окрета-за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са pas échappé по II и IV позицији и са temps sauté по V позицији (два до три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из позе у позу на 45 степени и 90 степени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en dehors et en dedans у великим позама прилази: petit et grand temps relevé.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en dehors et en dedans у великим позама са plié-relevé по један окрет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узастопно (два до четири).</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Прелаз из tours en dehors et en dedans у великим позама у pirouettes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pirouettes à la seconde en dehors (8-16, мушки разред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pirouettes en dehors et en dedans на I и III arabesque са подскоцима-petits temps sautés.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Allegro</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brisé напред и назад en tournant на 1/2 окрета са померањем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ouverte battu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ferméе battu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Grandе sissonne renversé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Grandе sissonne ouverte en tournant en dehors et en dedans са померањем у свим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Grandе sissonne tombée tournant en dehors et en dedans en face и у позама (за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temps lié sauté en tournant en dehors et en dedans (за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jeté passé са бацањем ноге у страну и завршавањем у позама croisée et face напреди croisée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jeté у пози arabesque са померањем по кругу, прилaзи: pas glissade, pas couru.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jeté renversé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jeté ballotté (pas de zephyr).</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jeté entrelacé (непрекидно jeté) на eface et croisé по правој линији и по дијагонали са припремама: coupé-корак, pas chassé.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de basque.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cabriole ferméе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cabriole напред и назад на свим позама прилози: coupé-кораком, pas glissade,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fouetté cabriole у позама I и II arabesque effacéе, у III и IV arabesque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Saut de basque у страну и по дијагонали прилази: coupé-корак, pas chassé.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jeté entournant са croisé на croisé, прилази tombé-coupé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jeté en l’air en tournant на I arabesque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chat en tournant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échappé са entrechat-six из V и II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assemblé entrechat-six de volée.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Grandе sissonne soubresaut.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cabriole, један за другим са померањем по дијагонали у пози I arabesque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pas jeté entournant један за другим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en l’air са завршавањем у IV позицији en face et effacéе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Варијације и коде мушког класичног репертоара, најмање две по ученику 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 следећих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мушка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trois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Плава птица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А.Адам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обе варијације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сељачки Pas de deux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 Гуно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Фауст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Валпургијска ноћ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ђавола.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Еxercices на 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Grandе sissonne ouverte на I и IV arabesque и друге позе са клизајућим одскоком унапред.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Renversé en croisée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fouetté en tournant en dehors et en dedans из позе у позу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et en dedans са свим прилазима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fouettés на 45 степени (8-16).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en dehors et en dedans у великим позама прилази: IV позиција, coupé-корак, pas tombé.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en dedans et en dehors у великим позама са plié-relevé по један узастопно (два до четири).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glissade en tournant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dedans са coupé-кораком по кругу (pirouettes-piquées).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Pirouettes en dehors са dégagé par développé упозе effacée, croisée et écartée напред на 90 степени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chaînés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chat.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ballonné sauté на месту, са померањем и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Варијације, коде и групне игре, по избору наставника, најмање две по ученику.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 следећих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trois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чин; Pas de quatre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мали лабуди II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чин; Pas de trois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варијације из пролога (шест вила); игра драгог камења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quatre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обе варијације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сељачки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deux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чин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Мирта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 Христић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Охридска легенда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Бисерке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Делиб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Копелија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Сванилда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tour у великим позама, велики скокови, јавни наступ</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9"/>
        <w:gridCol w:w="1409"/>
        <w:gridCol w:w="1780"/>
        <w:gridCol w:w="6009"/>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384 часова</w:t>
            </w:r>
          </w:p>
        </w:tc>
      </w:tr>
      <w:tr w:rsidR="001930C4" w:rsidRPr="001930C4" w:rsidTr="00905A34">
        <w:trPr>
          <w:trHeight w:val="45"/>
          <w:tblCellSpacing w:w="0" w:type="auto"/>
        </w:trPr>
        <w:tc>
          <w:tcPr>
            <w:tcW w:w="284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6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84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сложених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вежби у одређеном ритму и темпу музичке пратње у складу са програмским захтевима;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и објасни технику извођења pirouettes са разних припрема, на месту, са померањем по дијагонали и по кругу;</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96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Renversé en écartée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Grandes pirouettes en dehors à la seconde са поскоцима petits temps sautés (мушки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са по два окрета један за другим.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chaînés по кругу (индивидуално).</w:t>
            </w:r>
          </w:p>
        </w:tc>
      </w:tr>
      <w:tr w:rsidR="001930C4" w:rsidRPr="001930C4" w:rsidTr="00905A34">
        <w:trPr>
          <w:trHeight w:val="45"/>
          <w:tblCellSpacing w:w="0" w:type="auto"/>
        </w:trPr>
        <w:tc>
          <w:tcPr>
            <w:tcW w:w="2841"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и координацијски сложене скокове у играчким комбинацијама, по кругу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 вежбама и кретањима;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сложене кораке и вежбе у одређеном ритму и темпу на 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коригује грешке у извођењу током вежбања и играња;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покрете у великим позама и објасни технику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искаже своје мишљење о изведеним вежбама и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могуће последице уколико не примењује принципе правилног извођења корака, скока и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креативност и танцовалност у реализацији одговарајуће кореографије у складу са програмом;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јавног наступа и пренесе уметнички доживљај на публику;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дефинише и спроводи план вежбања у односу на постављене задатке;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самостално опредељује средства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групе и ансамбла и примењује одговарајући стил;</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значајне класичне балете, њихове композиторе, кореографе и либрета;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школи и на јавним наступима.</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ALLEGO</w:t>
            </w:r>
          </w:p>
        </w:tc>
        <w:tc>
          <w:tcPr>
            <w:tcW w:w="96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assemblé entrechat-six de volée.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soubresaut.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rond de jambe en l’air sauté en dehors et en dedans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entrelacé (перикиднoje jeté) по кругу (факултативно).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tournant sauté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 de basque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temps levé de volée à la seconde en tournant en dedans прилази: coupé-кораком, pas chassé.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en tournant на face et croisée са припреме tombé-coupé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par terre et pas jeté en l’air en tournant на I arabesque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ouverte battu у свим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pas cabriole.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cabriole један за другим по дијагонали у позама и III arabesque и са окретом на 1/4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assemblé en tournant (два окрета,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cabriole et battu.</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ouverte par développé en tournant, en dehors et en dedans са завршавањем у великој пози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 de basque са завршавањем у великој пози.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 de basque (два окрета,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en tournant по кругу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tombée en tournant en dehors са померањем напред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l’air са завршавањем на једном колену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l’air један за другим (2+2 окрета,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Revoltade са завршавањем на I и III arabesque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Две до три варијације или делови варијација и коде из познатог класичног репертоара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принца III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Pas de deux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Алберта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Глазунов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Рајмонда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из II чина и варијације четири каваљера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Крцко Орашчић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Дон Кихот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варијације из I и III чина.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Корсар</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Велики Pas de deux.</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 Шопен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Силфиде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Мазурка.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НАПРСТИМА</w:t>
            </w:r>
          </w:p>
        </w:tc>
        <w:tc>
          <w:tcPr>
            <w:tcW w:w="96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tournant en dehors et en dedans из позе у позу на 90 степени (једно за другим).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из свих припрема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Различите комбинације pirouettes en tours en dehors et en dedans по дијагонали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на 45 степени (16-32,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coupé sur le cou-de-pied један за другим са померањем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sauté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Две до три варијације или делови варијација и коде из познатог класичног репертоара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белог и црног лабуда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и III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Ауроре из II и III чина;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Вила јоргована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пролога;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Жизеле из I и II чина;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Глазунов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Рајмонда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све три варијације из I и II чина.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И.Чајковски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Крцко Орашчић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варијације Pas de deux;</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Дон Кихот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Китри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I и III чина; варијација Мерцедес из I чина; варијације из Кихотовог сна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Корсар</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велики Pas de deux;</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 други балети.</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Најмање два јавна наступа.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МАТУРСКИ ИСПИТ</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tour у великим позама, велики скокови, јавни наступ, уметнички доживљај.</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КЛАСИЧАН БАЛЕТ</w:t>
      </w:r>
      <w:r w:rsidRPr="001930C4">
        <w:rPr>
          <w:rFonts w:ascii="Arial" w:hAnsi="Arial" w:cs="Arial"/>
          <w:noProof w:val="0"/>
          <w:sz w:val="22"/>
          <w:szCs w:val="22"/>
          <w:lang w:val="en-US"/>
        </w:rPr>
        <w:br/>
      </w:r>
      <w:r w:rsidRPr="001930C4">
        <w:rPr>
          <w:rFonts w:ascii="Arial" w:hAnsi="Arial" w:cs="Arial"/>
          <w:b/>
          <w:noProof w:val="0"/>
          <w:color w:val="000000"/>
          <w:sz w:val="22"/>
          <w:szCs w:val="22"/>
          <w:lang w:val="en-US"/>
        </w:rPr>
        <w:t xml:space="preserve">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Класичан балет је предмет који чини основну дисциплину током целокупног школовања играча. Програм наставе и учења је сачињен на основу програма и метода истакнутог балетског педагога Агрипине Ваганове. Основна начела ове методе заснивају се на развијању пластичности тела, координацији покрета и усавршавању балетске технике до виртуозности.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балету, а постепена рационализација искуства временом постаје теоријски оквир. Искуствено учење подразумева активно посматрање класичног балета и лично балетско изражавање ученика кроз извођење основних корака класичног балета. Оријентација на процес учења и исходе брига је не само о резултатима, већ и начину на који се учи, односно како се гради и повезује знање и стечене вештине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балетске, односно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уметничке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између предмета може бити полазиште за бројне активности у којима ученици могу бити учесници као истраживачи, креатори и извођачи. 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мотивације и индивидуалности у подстицању максималног балетског доживљаја као и развијању потенцијала за балетско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правилно изводе балетске кораке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су уравнотежено и ефикасно вежбање, правилна исхрана и добар ниво хидратације организма од великог значаја за њихов рад и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Балетска уметност нам пружа могућност да изразимо наше јединствене мисли и осећања култивисаним покретом. Класичан балет и друге уметности пружају прилику за људску креативност и самоизражавање. Познавањем и разумевањем класичног балета остварује се виши облик писмености развијањем интуиције, маште и размишљања, што доводи до јединствених, софистицираних облика комуникације. У том смислу позитиван ефекат учења класичног балета који се пројектује на свакодневни живот је стицање радне дисциплине, подизање пажње, развијање меморије, моторике, правилан однос према здравој исхрани и здрављу у целини, развијање контроле емоционалних и физичких реакција/одговора као и одговарајућа когнитивна стимулација.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задатак наставника да на ученике васпитно делује кроз правила понашања при гледању и извођењу балета. Поред културе понашања ученике треба упутити и на културу одевања и хигијене, како у балетској сали, на сцени, тако и у публици.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школе и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фази планирања и писања припреме за час, наставник дефинише исходе за час који воде ка остваривању исхода прописаних програмом, имајући у виду балетске, интелектуалне, физичке и менталне могућности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предмета, конкретним садржајима и карактеристикама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 обзиром на дужину трајања часа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90 минута) рад треба ефикасно организовати.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Рад наставника обухвата читав спектар активности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детаљног проучавања препоручених корака класичног балета, осмишљавања комбинација, кореографија, упоређивања различитих извођења и извођење делова варијација и варијација, до континуираног вођења обимне евиденције о учениковом раду и напретку.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Свакодневно вежбање и добра организација часа је веома важна за будуће играче. Час је састављен из теоријског и практичног дела који се међусобно прожимају. Ниjeднa oблaст или тема нe мoжe се изучaвaти изоловано у односу на друге и не треба да буде сама себи циљ, a дa сe истoврeмeнo нe рaзгoвaрa o свим другим aспeктимa класичног балета (јединство техничких и извођачких балетских елемената). Задатак наставника је да кроз такав час омогући хармоничан физички и интелектуални развој ученика, стицање балетске технике, уметничког израза и развијање музикалности. Такође је потребно, да се подједнако посвети пажња свим деловима часа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exercices-у код штапа, exercices-у на средини сале, adagio-у, allegro-у и извођењу exercises-a на 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може да користи филм, видео снимке и друге различите изворе дигиталне комуникације.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Клавирска пратња на часу је неопходна подршка ученику и наставнику. Она даје посебан темпо, ритам и динамику. Њоме се наглашава карактер корака и доприноси остваривању хармоније између играча и музике. У allegro корацима и на прстима користи се припремљен нотни материјал. Ако је у балетској представи кореограф потчињен музици, дајући кроз покрет њену садржину и форму, наставник на часу даје предност балетском кораку, а усаглашава музику. Корепетитор је део тима наставник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са учеником, важно је инсистирати на смисленом коришћењу физичке кондиције и снаге у циљу постизања издржљивости, гипкости, пластичности тела и покрета, као и изражајност у извођењу. Посебну пажњу треба обратити на однос према партнеру и саиграчима, интеракција са сарадницима, кореографом и публиком.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комбинација и кореографија које носе у себи одређене техничке и музичке захтеве је од великог значаја за заинтересованост ученика и њихов напредак у техничком и музичком смислу. Сваки ученик је посебан и у том смислу наставник мора имати и његову ширу слику (породица, школа, окружење, лични капацитети...) како би оптимално избалансирао одговарајући програм који ће ученика довести до практичних вештина, а ове пак отворити пут за даље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значајно код ученика развијати способност опажања и самоопажања, као и критичко мишљење како би се у што већој мери фокусирали на најважније детаље у овладавању појединих корака. У зависности од програма наставнику се препоручује да на часу комбинује фронтални, индивидуални, групни рад, рад у паровима, интерактивно учење и учење путем решавања проблема. При обради се препоручује кроз уводни део часа резимирање претходно обрађеног градива, посебно ако су кораци у функционалној вези. Наставник је у обавези да у процесу обраде демонстрира практичан садржај наставне јединице, било да га изводи сам или уз помоћ професионалног балетског играча у циљу што сигурнијег осамостаљивања ученика. Посебну пажњу усмерити на уредност, хигијену, однос према костиму, патикама и фризури. У формирању професионалног балетског играча неопходно је редовно похађање наставе и неговање радне дисциплине код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првом и другом разреду ученици се срећу са новим појмовима, који се надовезују на већ стечено знање из основне школе, развијају технику играња, а посебна пажња је усмерена на учење великих скокова и окрета. У овим разредима започиње рад на усложњавању и усавршавању балетске технике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малих и великих окрета, као и других видова вртешки.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првом разреду почиње учење pirouettes са разних припрема, померањем по дијагонали и у месту. Започиње се са усвајањем основне технике различитих pirouettes на прстима и основне технике окрета у великим позама. Уводе се сложеније форме adagio-а и промене у темпу унутар комбинације. Велики део часа се користи за задатке на средини сале. Убрзава се темпо часа.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Задатак наставника у другом разреду је да оспособи ученика да усвоји tours у великим позама са различитих припрема. Наставник ученицима задаје различите комбинације pirouettes и tours са померањем по дијагонали и у месту на полупрстима и на прстима. Посебна пажња се посвећује учењу великих скокова и раду са корпусом у разним корацима exercises и adagio, а такође и на изразу у позама и пластичношћу покрета. Обавезне су измене ритма и темпа у adagio и у осталим деловима часа. Свакодневним вежбањем учвршћују се и утврђују пређени задаци и кораци у млађим и средњим разредима.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трећем и четвртом разреду се и даље развија балетска техника, сложени видови корака, скокова и окрета. Посебна пажња посвећена је прецизности и раду на уметничком изразу. Негује се индивидуалност ученика, али и групна игра (pas de deux, pas de trois, итд.). Такође је важан рад на варијацијама и кодама из познатих балетских представа да би се ученици што лакше и боље уклопили у рад професионалног ансамбла позоришта по завршетку школовања.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трећем разреду потребно је да ученици овладају различитим видовима окретања на прстима са померањем по кругу и великим скоковима у играчким комбинацијама. Задатак наставника је да подстакне ученика на развијање индивидуалности, односно да ученик адекватно примењује израз и украсе у покретима који одговарају извођењу различитих комбинација adagio-а, allegro-а и вежби на прстима у складу са темпом и динамиком музичке пратње.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четвртом разреду неопходна је обрада свих пређених корака у играчким комбинацијама adagio, allegro и на прстима, као и развијање уметничког израза. Такође, потребно је свакодневно радити exercices код штапа како би се ученици загрејали и припремили за извођење захтевних вежби на средини сале, скокова и exercises-a на прстима. Кроз понуђени садржај ученици би требало да овладају различитим стиловима приликом извођења варијација, у складу са различитим карактерима музике. Посебан задатак наставника је рад са ученицима приликом извођења најсложенијих техничких задатака.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ученици често наступају како би стекли сигурност у извођењу и развили самопоуздање приликом наступа као и да посећују балетске представе, концерте и представе. Дискусијом о одгледаним балетима и извођењем делова из истих, ученици стичу увид у тумачење балетских дела, различите техничке приступе, развијајући тако критичко мишљење о сопственом и туђем извођењу које ће им помоћи у даљем развоју и напредовању.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Када су у питању такмичења, препоручује се велика умереност и опрез. Мудар наставник неће допустити да ученичка мотивација временом постане искључиво такмичарски обојена, као и да сопствени рад вреднује бројем награда и признања које његови ученици освајају.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класичног балета најбитније је развијање балетских и физичких способности и изграђивање вештина, па функционални задаци имају приоритет. Смер наставе је такав да се увек креће од корака ка теоријском тумачењу.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 уместо критицизам.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Ученике треба континуирано, на различите начине, охрабривати да размишљају о квалитету свог рада и о томе шта треба да предузму да би свој рад унапредили. Резултате целокупног праћења и вредновања (процес учења и наставе, исходе учења, себе и свој рад) наставник узима као основу за планирање наредних корака у развијању образовно-васпитне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треба саопштити критеријуме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Матурски испит мора садржати све елементе часа класичног балета: exercises код штапа, exercises на средини сале, велики adagio, аllegro и exercises на 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балетских активности потребно је обезбедити подстицајну атмосферу, а код ученика потенцирати осећање сигурности и подршке. Потребно је отклонити све разлоге за могуће страхове, несигурност и трему који су проузроковани превеликим и нереалним очекивањима професора или родитеља. Учешће ученика на јавним наступима, представама, такмичењима, фестивалима и резултати годишњих испита употпуњују слику о постигнућима наставе и учења.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2685"/>
        <w:gridCol w:w="1817"/>
        <w:gridCol w:w="4697"/>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КЛАСИЧНОГ БАЛЕТА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Репертоар класичног балета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оспособљавање ученика за самосталан професионални јавни наступ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105</w:t>
            </w:r>
          </w:p>
        </w:tc>
      </w:tr>
      <w:tr w:rsidR="001930C4" w:rsidRPr="001930C4" w:rsidTr="00905A34">
        <w:trPr>
          <w:trHeight w:val="45"/>
          <w:tblCellSpacing w:w="0" w:type="auto"/>
        </w:trPr>
        <w:tc>
          <w:tcPr>
            <w:tcW w:w="515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9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3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515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појединачне кораке у кореографији;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повезано изводи комбинације корака у задатој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знања из класичног балета и примењује одређени стил извођења корака, у зависности од представе из које је варијација или групна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кореографске целине коју изводи (варијације или групне игре) у односу на читаву представу;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играњем у групи усклади сопствено извођење са извођењем осталих ученика, уз поштовање формације у класичном балету;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вреднује изведене варијације у односу на техничку припремљеност и балетску освешћеност;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уз помоћ наставника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на публику сопствени емоционални доживљај кроз интерпретацију балетске варијације у складу са узрастом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посматра извођење варијација других ученика и примењује на себи искуства стечена на тај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самоиницијативно посећује балетске представе и друге играчке манифестације;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или уз помоћ одраслих,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води рачуна о уредности балетске опреме и хигијени.</w:t>
            </w:r>
          </w:p>
        </w:tc>
        <w:tc>
          <w:tcPr>
            <w:tcW w:w="19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СОЛО ВАРИЈАЦИЈЕ И ГРУПНЕ ИГРЕ ИЗ РЕПЕРТОАРА КЛАСИЧНОГ БАЛЕТА</w:t>
            </w:r>
          </w:p>
        </w:tc>
        <w:tc>
          <w:tcPr>
            <w:tcW w:w="73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Варијације из репертоара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Павиљон Армиде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из балета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Павиљон Армиде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Плава птица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све варијације из пролога,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Сребро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Корсар</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варијације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Одалиске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Вила лутака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 Бајер),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Копелија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балета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Копелија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Делиб);</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Дон Кихот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Амор</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Рајмонда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балета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Рајмонда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 K. Глазунов);</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Пахита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Талисман</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 Дриго),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Бајадера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 варијације изpasdetrois;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(А.Адам), I чин, Сељачки pas de deux;</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Узалудна предострожност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Л. Хертл),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Крцко Орашчић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варијација из pas de trois;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Узалудна предострожност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Л. Хертл),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(А.Адам), Iчин, Сељачки pas de deux;</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Копелија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Делиб)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Групне игре из репертоара класичног балета по избору наставника.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интерни 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соло варијација, групна игра, балетска представа, интерпретација, стил, естетски доживљај</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2651"/>
        <w:gridCol w:w="1804"/>
        <w:gridCol w:w="4744"/>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КЛАСИЧНОГ БАЛЕТА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Репертоара класичног балета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оспособљавање ученика за самосталан професионални јавни наступ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105 часова</w:t>
            </w:r>
          </w:p>
        </w:tc>
      </w:tr>
      <w:tr w:rsidR="001930C4" w:rsidRPr="001930C4" w:rsidTr="00905A34">
        <w:trPr>
          <w:trHeight w:val="45"/>
          <w:tblCellSpacing w:w="0" w:type="auto"/>
        </w:trPr>
        <w:tc>
          <w:tcPr>
            <w:tcW w:w="508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8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508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појединачне кораке у кореографији;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повезано изводи комбинације корака у задатој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елементе технички прецизно, уз поштовање специфичних кореографских захтева;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знања из класичног балета и примени одређени стил извођења корака, у зависности од представе из које је варијација или групна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кореографске целине коју изводи (варијације или групне игре) у односу на читаву представу;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на публику сопствени емоционални доживљај кроз интерпретацију балетске варијације у складу са узрастом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играњем у групи усклади сопствено извођење са извођењем осталих ученика, уз поштовање формације у класичном балету;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вреднује изведене варијације у односу на техничку припремљеност и балетску освешћеност;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уз помоћ наставника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посматра извођење варијација других ученика и примењује на себи искуства стечена на тај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самоиницијативно посећује балетске представе и друге играчке манифестације;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или уз помоћ одраслих,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води рачуна о уредности балетске опреме и хигијени.</w:t>
            </w:r>
          </w:p>
        </w:tc>
        <w:tc>
          <w:tcPr>
            <w:tcW w:w="18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СОЛО ВАРИЈАЦИЈЕ И ГРУПНЕ ИГРЕ ИЗ РЕПЕРТОАРА КЛАСИЧНОГ БАЛЕТА</w:t>
            </w:r>
          </w:p>
        </w:tc>
        <w:tc>
          <w:tcPr>
            <w:tcW w:w="74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Варијације из репертоара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Плава птица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све варијације из пролога,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варијације вила;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Корсар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варијације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Одалиске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trois;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Копелија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(Л.Делиб)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Дон Кихот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варијација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Амор</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Китри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Рајмонда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балета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Рајмонда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 K. Глазунов);</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Пахита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Талисман</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 Дриго),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Бајадера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 pas de trois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Сељачки pas de deux, 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Узалудна предострожност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Л. Хертл),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Мушки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Крцко Орашчић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варијација из pas de trois;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 И. Чајковски)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Плава птица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Узалудна предострожност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Л. Хертл),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pas de deux, 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Копелија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Делиб)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Групне игре из репертоара класичног балета по избору наставника, у односу на ниво постигнућа ученика.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интерни 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соловаријација, групна игра, балетска представа, интерпретација, стил, естетски доживљај</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2220"/>
        <w:gridCol w:w="1736"/>
        <w:gridCol w:w="5243"/>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КЛАСИЧНОГ БАЛЕТА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Репертоар класичног балета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оспособљавање ученика за самосталан професионални јавни наступ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140 часова</w:t>
            </w:r>
          </w:p>
        </w:tc>
      </w:tr>
      <w:tr w:rsidR="001930C4" w:rsidRPr="001930C4" w:rsidTr="00905A34">
        <w:trPr>
          <w:trHeight w:val="45"/>
          <w:tblCellSpacing w:w="0" w:type="auto"/>
        </w:trPr>
        <w:tc>
          <w:tcPr>
            <w:tcW w:w="4382"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76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2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382"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сложене комбинације корака у задатој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елементе технички прецизно, уз поштовање специфичних кореографских захтева;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одређени стил извођења корака у зависности од представе из које је варијација или групна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повезује и примењује знања из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и структуру кореографске целине коју изводи у односу на читаву балетску представу;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изрази сопствени естетски доживљај у интерпретацији улоге одређеног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усклади сопствено извођење са извођењем осталих ученика, уз поштовање формације, у циљу постизања заједничког стилског израза у групним играма;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вреднује изведене варијације у односу на техничку припремљеност и балетску освешћеност;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уз помоћ наставника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посматра извођење варијација других ученика и примењује на себи искуства стечена на тај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самоиницијативно посећује балетске представе и друге играчке манифестације;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води рачуна о здрављу, уредности балетске опреме и хигијени.</w:t>
            </w:r>
          </w:p>
        </w:tc>
        <w:tc>
          <w:tcPr>
            <w:tcW w:w="176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СОЛО ВАРИЈАЦИЈЕ И ГРУПНЕ ИГРЕ ИЗ РЕПЕРТОАРА КЛАСИЧНОГ БАЛЕТА</w:t>
            </w:r>
          </w:p>
        </w:tc>
        <w:tc>
          <w:tcPr>
            <w:tcW w:w="82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Варијације, pasdedeux и pasdetrois из репертоара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Дон Кихот</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 Минкус)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Дријада,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Другарице, I и III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Китри, 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Корсар</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Адам),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Бајадера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Пламен Париза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 Асафијев)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Крцко Орашчић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Чајковски),варијација и групне игре,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pasdetrois, 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Пахита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(А. Адам), варијације Жизеле, I и II 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 варијације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Аурора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Рајмонда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 K. Глазунов)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Grand pas classique</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(Д.Обер),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Чајковски pas de deux</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(Ж. Баланшин)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Есмералда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 Пуњи), варијација;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Кћи фараона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 Пуњи),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Силвија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Делиб),</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deux.</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Групне игре из репертоара класичног балета по избору наставника, у односу на ниво постигнућа ученика.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интерни 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соловаријација, групна игра, балетска представа, интерпретација, стил, естетски доживљај</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2457"/>
        <w:gridCol w:w="1716"/>
        <w:gridCol w:w="5026"/>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КЛАСИЧНОГ БАЛЕТА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Репертоар класичног балета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оспособљавање ученика за самосталан професионални јавни наступ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128 часова</w:t>
            </w:r>
          </w:p>
        </w:tc>
      </w:tr>
      <w:tr w:rsidR="001930C4" w:rsidRPr="001930C4" w:rsidTr="00905A34">
        <w:trPr>
          <w:trHeight w:val="45"/>
          <w:tblCellSpacing w:w="0" w:type="auto"/>
        </w:trPr>
        <w:tc>
          <w:tcPr>
            <w:tcW w:w="461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05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61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изведе сложене техничке задатке у одређеној варијацији и групној игри;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елементе технички прецизно, уз поштовање специфичних кореографских захтева;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одређени стил извођења корака у зависности од представе из које је варијација или групна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повезује и примењује знања из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и структуру кореографске целине коју изводи у односу на читаву балетску представу;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на публику сопствени естетски и емоционални доживљај у интерпретацији кореографског задатка;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усклади сопствено играње са извођењем осталих ученика, уз поштовање формације, у циљу постизања заједничког уметничког и стилског израза у групним играма;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вреднује изведене варијације у односу на техничку припремљеност и балетску освешћеност;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посматра извођење варијација професионалних играча, других ученика и примењује на себи искуства стечена на тај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самоиницијативно посећује балетске представе и друге играчке манифестације;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води рачуна о уредности балетске опреме и хигијени.</w:t>
            </w:r>
          </w:p>
        </w:tc>
        <w:tc>
          <w:tcPr>
            <w:tcW w:w="1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СОЛО ВАРИЈАЦИЈЕ И ГРУПНЕ ИГРЕ ИЗ РЕПЕРТОАРА КЛАСИЧНОГ БАЛЕТА</w:t>
            </w:r>
          </w:p>
        </w:tc>
        <w:tc>
          <w:tcPr>
            <w:tcW w:w="805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Варијације, pasdedeux и pasdetrois из репертоара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Дон Кихот</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 Минкус);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Корсар</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 Адам);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Бајадера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 Минкус);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Пламен Париза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 Асафијев);</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Крцко Орашчић</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 И. Чајковски);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 И. Чајковски);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Пахита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 Минкус);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Жизела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 Адам);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Успавана лепотица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Рајмонда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w:t>
            </w:r>
            <w:r w:rsidRPr="001930C4">
              <w:rPr>
                <w:rFonts w:ascii="Arial" w:hAnsi="Arial" w:cs="Arial"/>
                <w:noProof w:val="0"/>
                <w:color w:val="000000"/>
                <w:sz w:val="22"/>
                <w:szCs w:val="22"/>
                <w:lang w:val="en-US"/>
              </w:rPr>
              <w:t xml:space="preserve"> K. Глазунов);</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Grand pas classique</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 Обер);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Чајковски pas de deux</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(Ж.Баланшин)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Есмералда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 Пуњи);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Копелија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 Делиб);</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Кћи фараона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 Пуњи).</w:t>
            </w:r>
          </w:p>
        </w:tc>
      </w:tr>
      <w:tr w:rsidR="001930C4" w:rsidRPr="001930C4" w:rsidTr="00905A34">
        <w:trPr>
          <w:trHeight w:val="45"/>
          <w:tblCellSpacing w:w="0" w:type="auto"/>
        </w:trPr>
        <w:tc>
          <w:tcPr>
            <w:tcW w:w="461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805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Групне игре из репертоара класичног балета по избору наставника.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интерни 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соловаријација, групна игра, балетска представа, интерпретација, стил, естетски доживљај</w:t>
      </w:r>
      <w:r w:rsidRPr="001930C4">
        <w:rPr>
          <w:rFonts w:ascii="Arial" w:hAnsi="Arial" w:cs="Arial"/>
          <w:b/>
          <w:noProof w:val="0"/>
          <w:color w:val="000000"/>
          <w:sz w:val="22"/>
          <w:szCs w:val="22"/>
          <w:lang w:val="en-US"/>
        </w:rPr>
        <w:t>.</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РЕПЕРТОАР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Репертоар класичног балета је предмет који има за циљ да формира играча класичног балета са развијеном способношћу за сарадњу и индивидуалним изразом.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Репертоар класичног балета је усмерен на развијање пластичности тела, координације покрета и усавршавање балетске технике до виртуозности али и на упознавање, разумевање и анализу многих балетских представа као и на практично савладавање варијација и групних кореографија из истих.</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балету. Искуствено учење подразумева лично балетско изражавање ученика кроз извођење постављених кореографија као и стицање уметничког израза и развијање музикалности. Оријентација на процес учења и исходе брига је не само о резултатима, већ и начину на који се учи, односно како се гради и повезује знање и стичу вештине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уметничке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између предмета може бити полазиште за бројне активности у којима ученици могу бити учесници као истраживачи, креатори и извођачи. Код ученика би требало развијати дух заједништва кроз групно играње и комуникацијске вештине у циљу преношења и размене искустава и знања. Најважнији покретач наставе би требало да буде развијање мотивације и индивидуалности у подстицању максималног балетског доживљаја као и развијању потенцијала за балетско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правилно изводе балетске кораке што је важно за одржавање здравља коштано-мишићног апарата. Задатак наставника је да у том смислу, у зависности од врсте корака, варијације и групне игре, при извођењу, ученике упуте на потребу сталног јачања мускулатуре упражњавањем различитих физичких вежби и примену теоријског знања.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су уравнотежено и ефикасно вежбање, правилна исхрана и добар ниво хидратације организма од великог значаја за њихов рад и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Балетска уметност нам пружа могућност да изразимо наше јединствене мисли и осећања култивисаним покретом. Класичан балет и друге уметности пружају прилику за креативност и самоизражавање. Познавањем и разумевањем класичног балета остварује се виши облик писмености развијањем интуиције, маште и размишљања, што доводи до јединствених, софистицираних облика комуникације. У том смислу позитиван ефекат учења класичног балета који се пројектује на свакодневни живот је стицање радне дисциплине, подизање пажње, развијање меморије, моторике, правилан однос према здравој исхрани и здрављу у целини, развијање контроле емоционалних и физичких реакција/одговора као и одговарајућа когнитивна стимулација.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задатак наставника да на ученике васпитно делује кроз правила понашања при гледању и извођењу балета. Поред културе понашања ученике треба упутити и на културу одевања и хигијене, како у балетској сали, на сцени, тако и у публици.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испланирати.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фази планирања и писања припреме за час, наставник дефинише исходе за час који воде ка остваривању исхода прописаних програмом, имајући у виду моторичке, интелектуалне, физичке и менталне могућности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предмета, конкретним садржајима и карактеристикама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 обзиром на дужину трајања часа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90 минута), рад треба ефикасно организовати.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Рад наставника обухвата читав спектар активности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детаљног проучавања препоручених кореографија, упоређивања различитих извођења, прилагођавања кореографија ученику и извођење делова варијација и целих варијација, до континуираног вођења обимне евиденције о учениковом раду и напретку,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Час је састављен из теоријског и практичног дела који се међусобно прожимају. Ниjeднa oблaст или тема нe мoжe се изучaвaти изоловано у односу на друге и не треба да буде сама себи циљ, a дa сe истoврeмeнo нe рaзгoвaрao свим другим aспeктимa класичног балета (јединство техничких и извођачких балетских елемената). Задатак наставника је да кроз такав час омогући хармоничан физички и интелектуални развој ученика као и стицање балетске технике. Такође је потребно, да се подједнако посвети пажња свим ученицима, односно да се примени индивидуални облик рада.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може да користи филм, видео снимке и друге различите изворе дигиталне комуникације.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Клавирска пратња на часу је подршка ученику и наставнику, неопходно је да корепетитор добро познаје и влада музиком из балета, темпом, динамиком да би успешно пратио рад ученика и прилагођавао темпо извођења до крајње форме. Музиком се наглашава карактер корака, помаже његовом извођењу и доприноси остваривању хармоније између играча и музике. Наставник на часу даје предност балетском кораку, а усаглашава музику. Корепетитор је део тима наставник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са учеником, важно је инсистирати на смисленом коришћењу физичке кондиције и снаге у циљу постизања издржљивости, гипкости, пластичности тела и покрета, као и изражајност у извођењу. Посебну пажњу треба обратити на однос према партнеру и саиграчима, интеракција са сарадницима, кореографом и публиком.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кореографија, варијација, групне игре које носе у себи одређене техничке и музичке захтеве је од великог значаја за заинтересованост ученика и њихов напредак у техничком и у музичком смислу. Сваки ученик је посебан и у том смислу наставник мора имати и његову ширу слику (породица, школа, окружење, лични капацитети...) како би оптимално избалансирао одговарајући програм који ће ученика довести до практичних вештина, а ове пак отворити пут за даље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значајно код ученика развијати способност опажања и самоопажања, као и критичко мишљење како би се у што већој мери фокусирали на најважније детаље у овладавању појединих корака. У зависности од програма наставнику се препоручује да на часу комбинује фронтални, индивидуални, групни рад, рад у паровима, интерактивно учење и учење путем решавања проблема. При обради се препоручује кроз уводни део часа резимирање претходно обрађеног градива, посебно ако су кораци у функционалној вези. Наставник је у обавези да у процесу обраде демонстрира практичан садржај наставне јединице, било да га изводи сам или уз помоћ професионалног балетског играча у циљу што сигурнијег осамостаљивања ученика. Посебну пажњу усмерити на уредност, хигијену, однос према костиму, патикама и фризури. У формирању професионалног балетског играча неопходно је редовно похађање наставе и неговање радне дисциплине код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Задатак наставника је да подстакне ученика на развијање индивидуалности, односно да ученик адекватно примењује израз и украсе у покретима који одговарају извођењу различитих кореографија или улога.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Кроз понуђени садржај ученици би требало да овладају различитим стиловима приликом извођења варијација и групне игре у складу са различитим темпом, динамиком и карактером музике. Посебан задатак наставника је рад са ученицима приликом извођења најсложенијих техничких задатака.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ученици често наступају како би стекли сигурност извођења и развили самопоуздање приликом наступа као и да посећују балетске представе, концерте и представе. Дискусијом о одгледаним балетима и извођењем деловима из истих ученици стичу увид у тумачења балетских дела, различите техничке приступе извођача, развијајући тако критичко мишљење, о сопственом и туђем извођењу које ће им помоћи у даљем развоју и напредовању.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Када су у питању такмичења, препоручује се велика умереност и опрез. Мудар наставник неће допустити да ученичка мотивација временом постане искључиво такмичарски обојена, као и да сопствени рад вреднује бројем награда и признања које његови ученици освајају.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Репертоара класичног балета најбитније је развијање играчких и техничких способности, па функционални задаци имају приоритет. Смер наставе је такав да се увек креће од корака ка теоријском тумачењу.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 уместо критицизам.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Ученике треба континуирано, на различите начине, охрабривати да размишљају о квалитету свог рада и о томе шта треба да предузму да би свој рад унапредили. Резултате целокупног праћења и вредновања (процес учења и наставе, исходе учења, себе и свој рад) наставник узима као основу за планирање наредних корака у развијању образовно-васпитне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Ученици су упознати са критеријумима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балетских активности потребно је обезбедити подстицајну атмосферу, а код ученика потенцирати осећање сигурности и подршке. Потребно је отклонити све разлоге за могуће страхове, несигурност и трему који су проузроковани превеликим и нереалним очекивањима професора или родитеља. Учешће ученика на јавним наступима, представама, такмичењима, фестивалима и резултати годишњих испита употпуњују слику о постигнућима наставе и учења.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1110"/>
        <w:gridCol w:w="1504"/>
        <w:gridCol w:w="6585"/>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ДУЕТНА ИГРА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Дуетна игра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243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3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156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43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класичног балета у дуетној игри;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вежбе дуетне игре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јасно разликује задатке партнерке и партнера у току извођења дуетне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 придржавајући партнерку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придржавања партнерке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демонстрира правилан начин придржавања партнерке за обе руке и за једну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синхроно изводи статичке и динамичке кораке са партнерком-партнером у задатим вежбама;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демонстрира правилан начин спуштања партнерке из високих положаја (скока);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једноставне кореографије дуетне игре испољава креативност и танцовалност;</w:t>
            </w:r>
          </w:p>
        </w:tc>
        <w:tc>
          <w:tcPr>
            <w:tcW w:w="3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ПАРТЕРНА ПОДРШКА</w:t>
            </w:r>
          </w:p>
        </w:tc>
        <w:tc>
          <w:tcPr>
            <w:tcW w:w="1156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Подршка ученице са обе руке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Relevé из позиције на обе или једну ногу.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на 45 степени на све велике позе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développé passé, grand rond de jambe са променом поза на истој нози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Разни облици великог port de bras.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Покрети који повезују и помажу са завршавањем у малим и великим позама класичног балета (комбинација temps lié на 90 степени, може бити пример).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Непотпуни окрети ¼ и ½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типа battementsoutenu, grandfouеtté enface.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lent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из V и IV позиције en dehors и en dedans (на крају године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Подршка ученице 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падајућим</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позама са прелазом у друге позе.</w:t>
            </w:r>
          </w:p>
        </w:tc>
      </w:tr>
      <w:tr w:rsidR="001930C4" w:rsidRPr="001930C4" w:rsidTr="00905A34">
        <w:trPr>
          <w:trHeight w:val="45"/>
          <w:tblCellSpacing w:w="0" w:type="auto"/>
        </w:trPr>
        <w:tc>
          <w:tcPr>
            <w:tcW w:w="2437"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партнерства, групе и ансамбла;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школи и на јавним наступима.</w:t>
            </w:r>
          </w:p>
        </w:tc>
        <w:tc>
          <w:tcPr>
            <w:tcW w:w="3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56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Подршка ученице обема рукама за две руке (за шаке и чланке)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свим малим и великим позама у статичним положајима.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окрет за 360 степени (ученик стоји иза ученице и не мења свој положај, руке пролазе кроз три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lent у пози attitude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ученица се држи обема рукама за једну руку ученика (за шаку и раме);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ученик подржава ученицу за шаку или за чланке једне и друге руке.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ВАЗДУШНА ПОДРШКА</w:t>
            </w:r>
          </w:p>
        </w:tc>
        <w:tc>
          <w:tcPr>
            <w:tcW w:w="1156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Подршка једном руком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за шаку и чланке)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свим великим позама класичног балета у статичном положају.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Подршка ученице једне и друге руке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Мали скокови класичног балета.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игра у двоје, партнерство, придржавање, подршка, мали скок, јавни наступ</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1188"/>
        <w:gridCol w:w="1833"/>
        <w:gridCol w:w="6178"/>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ДУЕТНА ИГРА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Дуетна игра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254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0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08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54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класичног балета у дуетној игри;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балетских корака у дуетној игри;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дуетне игре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правилан начин придржавања партнерке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 и кретањима придржавајући партнерку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правилно придржава партнерку за обе руке и за једну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подизања и спуштања партнерке из високих положаја, са и без фиксиране позe;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синхроно изводи статичке и динамичке кораке са партнерком-партнером у задатим вежбама и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кореографије дуетне игре испољава креативност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интерпретира кореографске делове дуетне игре из репертоара класичних балета у складу са предвиђеним програмом;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партнерства, групе и ансамбла;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и препознаје значајне класичне балете, њихове композиторе, кореографе и либрета;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школи и на јавним наступима.</w:t>
            </w:r>
          </w:p>
        </w:tc>
        <w:tc>
          <w:tcPr>
            <w:tcW w:w="10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ПАРТЕРНА ПОДРШКА</w:t>
            </w:r>
          </w:p>
        </w:tc>
        <w:tc>
          <w:tcPr>
            <w:tcW w:w="108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Подршка ученице са обе руке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Сви облици grand fouetté en tournant en dehors et en dedans са прелазима и без прелаза са прста у demi 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Tour lent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обвотка по два до три и више окрета за време којих ученица неколико пута мења позу, а затим прелази на окрете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(по два до три и више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из свих великих поза класичног балета са завршавањем у истој пози;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са кораком, са tombée на préparation dégagé;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у положају à la seconde на 90 степени и у пози attitude.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Подршка ученице са обе руке за обе руке (за шаке и чланке)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из ранијих положаја и поза, fors ученица добија од ученика или га сама узима, одбијајући се од његове руке, ученик после почетка окрета преноси руке на струк ученице-на пример: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положаја à la seconde на 90 степени (ученици стоје лицем једно према другом);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позе croisée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испод руке партнера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почетном положају ученица стоји на левој нози, десна рука у III позицији, лева у другој, ученик иза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позе attitude effacéе (ученик стоји испред ученице).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Подршка 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падајућем</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arabesque: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једном руком обухваћен струк, другом за подлактицу;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 шаке или подлактицу обе руке.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Држање ученице једном руком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 извођењу ученице: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développé, développé passé, grand rond de jambe као и при разним прелазима из једне у другу помоћу везаних и помоћних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оштрим повлачењем руку из позе на поду у позу attitude и I arabesque;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лагани окрети ученице држањем за шаку, путем промене позиције њене руке, а и променом положаја саме шаке;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tours lent у свим великим позама класичног балета држањем за шаку или подлактицу.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држећи ученицу за подлактицу у пози I arabesque: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почетном положају пред окретима ученик држи ученицу за подлактицу обе руке, стојећи иза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почетном положају ученик држи ученицу за подлактицу једне руке лицем према њој.</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за време којих се ученица држи за прст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позе croisée (пред fors-ом ученица се држи другом руком за руку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пози attitude (нога ученице на 45 степени) са кораком и са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Подршка ученице шаком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кад ученица ради développé, grandrondde јамbе, développé-passé;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port de bras изпозе I, III, IV arabesque, attitude effacéе, croisée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tour lent у свим великим позама класичног балета.</w:t>
            </w:r>
          </w:p>
        </w:tc>
      </w:tr>
      <w:tr w:rsidR="001930C4" w:rsidRPr="001930C4" w:rsidTr="00905A34">
        <w:trPr>
          <w:trHeight w:val="45"/>
          <w:tblCellSpacing w:w="0" w:type="auto"/>
        </w:trPr>
        <w:tc>
          <w:tcPr>
            <w:tcW w:w="254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8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Подршка ученице 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падајуће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положаје и позе (за шаку, подлактицу, обухватајући струк или са ослонцем на корпус ученика), учи се у свим позама класичног балета.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ВАЗДУШНА ПОДРШКА</w:t>
            </w:r>
          </w:p>
        </w:tc>
        <w:tc>
          <w:tcPr>
            <w:tcW w:w="108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Подршка у ваздуху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Сви велики скокови класичног балета уче се држањем ученице двема рукама за струк на висини подигнутих руку ученика.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ДО ВИСИНЕ ГРУДИ И РАМЕНА УЧЕНИКА</w:t>
            </w:r>
          </w:p>
        </w:tc>
        <w:tc>
          <w:tcPr>
            <w:tcW w:w="108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Скокови са држањем двема рукама за обе руке, за једну руку и комбинованим припремама, односно јеном руком за руку, а другом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Мало подизање у позу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arabesque (поза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рибке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ученик обухвата ученицу за струк под наклоњен корпус, другом руком држи бедро, ученик носи, окреће око своје осе и спушта ученицу себи на бедро у позу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ласте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Ваздушни окрет из V позиције са враћањем у V позицију, demi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plié са подршком обема рукама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jeté en tournant у пози attitude (са подршком обема рукама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 са летом, скок ученика са подршком обема рукама за руке: assemblé en tournant, jeté entrelacé.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Скокови на руке ученика са завршавањем у позу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рибке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Одразом за једну руку из позе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седећи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поду (без окрета и са окретањем у ваздуху, у положају леђимана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Grand fouetté sauté (у полету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леђима ка ученику).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Jeté entrelacé.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Cabriole fouetté.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 из залета (у почетку са pas assemblé, а затим са sissonne) без обрта и са окретом у ваздуху у положају леђима ка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jeté у пози attitude effacéе са захватом једном руком за струк. Окретање ученика око своје осе (кретање у било ком правцу) приликом хватања ученице у лету.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Окретање ученице на рукама ученика са одбацивањем у ваздух из позе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рибке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положај леђима на поду, и обратно.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jeté са завршавањем у позу I arabesque (ученица стоји на бедру ученика са подршком обема рукама за струк).</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ПОДИЗАЊЕ УЧЕНИЦЕ СА ФИКСИРАЊЕМ ПОЗЕ НА ГРУДИМА ИЛИ РАМЕНУ УЧЕНИКА</w:t>
            </w:r>
          </w:p>
        </w:tc>
        <w:tc>
          <w:tcPr>
            <w:tcW w:w="108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Са pas sauté, малог pas assemblé, са завршавањем у пози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седећи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Одбијањем од једне руке из позе на поду, са завршетком у положај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седећи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рамену са окретом у ваздуху: положај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лежећи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рамену леђима са окретом у ваздуху; у пози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ластавица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Из великих скокова: jeté entrelacé, у позу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ластавица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saut de basque са завршетком у положају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седећи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када су ноге ученице у VI позицији савијене у коленима, иза леђа ученика; из залета иза леђа ученика(на раме у позу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ластавице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Класичан pas de deux Adagio или одломци (1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 по избору наставника.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Три до пет комбинација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вежби које у себи садрже елементе из следећих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Партерна подршка.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Ваздушна подршка.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до висине груди и рамена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Подизање ученице са фиксирањем позе на грудима или рамену ученика.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игра у двоје, партнерство, придржавање, подизање, спуштање, tour у великим позама, велики скок, јавни наступ</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2214"/>
        <w:gridCol w:w="1984"/>
        <w:gridCol w:w="5001"/>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ДУЕТНА ИГРА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Дуетна игра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часа</w:t>
            </w:r>
          </w:p>
        </w:tc>
      </w:tr>
      <w:tr w:rsidR="001930C4" w:rsidRPr="001930C4" w:rsidTr="00905A34">
        <w:trPr>
          <w:trHeight w:val="45"/>
          <w:tblCellSpacing w:w="0" w:type="auto"/>
        </w:trPr>
        <w:tc>
          <w:tcPr>
            <w:tcW w:w="4490"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9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9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490"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сложене комбинације дуетне игре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позамаи кретањима придржавајући партнерку за струк;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правилно изводи придржавања партнерке за једну руку и за обе руке;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 безбедно примењује начин подизања и спуштања партнерке из високих положаја, са и без фиксиране позe;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pirouettes са разних припрема, на месту и са померањем по дијагонали у пару;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скокова у пару и повезује их у задатом ритму и темпу;</w:t>
            </w:r>
          </w:p>
        </w:tc>
        <w:tc>
          <w:tcPr>
            <w:tcW w:w="19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ВАЗДУШНА ПОДРШКА ВЕЛИКИ СКОКОВИ И ПОДИЗАЊЕ УЧЕНИЦЕ СА ФИКСИРАЊЕМ ПОЗЕ НА РАМЕНУ УЧЕНИКА</w:t>
            </w:r>
          </w:p>
        </w:tc>
        <w:tc>
          <w:tcPr>
            <w:tcW w:w="79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Бацање са окретом у ваздуху из позе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рибке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завршавањем у пози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ластавице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рамену.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Ваздушни окрет из V позиције са завршетком на рамену ученика у положају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седећи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држањем за струк обема рукама.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jeté са подршком за обе руке и фиксирањем позе лета на раме ученика-скок иза његових леђа.</w:t>
            </w:r>
          </w:p>
        </w:tc>
      </w:tr>
      <w:tr w:rsidR="001930C4" w:rsidRPr="001930C4" w:rsidTr="00905A34">
        <w:trPr>
          <w:trHeight w:val="45"/>
          <w:tblCellSpacing w:w="0" w:type="auto"/>
        </w:trPr>
        <w:tc>
          <w:tcPr>
            <w:tcW w:w="4490"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интерпретира adagio и code дуетне игре из репертоара класичних балета поштујући принципе партнерства и подршке;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партнерства, групе и ансамбла;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естетски и емоционални доживљај на публику и оствари интеракцију са партнерком, партнером;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школи и на јавним наступима.</w:t>
            </w:r>
          </w:p>
        </w:tc>
        <w:tc>
          <w:tcPr>
            <w:tcW w:w="19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ВЕЛИКИ СКОКОВИ И ПОДИЗАЊЕ УЧЕНИЦЕ СА ФИКСИРАЊЕМ ПОЗЕ НА ОБЕ ГОРЕ ПОДИГНУТЕ РУКЕ УЧЕНИКА</w:t>
            </w:r>
          </w:p>
        </w:tc>
        <w:tc>
          <w:tcPr>
            <w:tcW w:w="79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Подизање партнерке са подухватањем под крста из pas sauté или малог pas assemblé.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Велики скок се изводи у позама I, IV arabesque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demi-plié на нози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Велики скок се изводи у пози III arabesque са трчањем и pas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jeté у пози I arabesque са подршком обема рукама за струк, а затим превођењем једне руке под бедро.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jeté у пози attitude effacéе са држањем обема рукама за струк, а затим превођењем једне руке под бедро.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са завршавањем у пози I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Saut de basque са завршавањем у положају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седећи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Поза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ластавица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залетом и са pas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Подизање партнерке са подхватом под крста и коленом савијене ноге и фиксирањем хоризонталног положаја леђима напод.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Класичан Pas de deux: Adagio или одломци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најмање два.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ВЕЛИКИ СКОКОВИ И ПОДИЗАЊЕ УЧЕНИЦЕ СА ФИКСИРАЊЕМ ПОЗЕ НА ЈЕДНОЈ ПОДИГНУТОЈ РУЦИ</w:t>
            </w:r>
          </w:p>
        </w:tc>
        <w:tc>
          <w:tcPr>
            <w:tcW w:w="79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Подизање партнерке са потхватом под крста и коленом савијене ноге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корпус ученице савијен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Подизање партнерке са потхватом под мишић задњег дела и под колено савијене ноге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положају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седећи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Grand jeté упози I arabesque</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подршком обема рукама за струк, а затим са преносом на једну руку под наклоњени корпус;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пози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attitude effacéе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држањем обема рукама за струк, затим са преносом на једну руку под крста.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Saut de basque</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завршавањем у положају седећи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1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БАЦАЊЕ УЧЕНИЦЕ ИЗ ФИКСИРАНИХ ПОЗА НА ОБЕ И ЈЕДНУ ПОДИГНУТУ РУКУ СА ЗАВРШАВАЊЕМ У ПОЗИ РИБКА</w:t>
            </w:r>
          </w:p>
        </w:tc>
        <w:tc>
          <w:tcPr>
            <w:tcW w:w="79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Бацање партнерке: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позе I, II, IV arabesque.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позе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ластавица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положаја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седећи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једној горе подигнутој руци.</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Три до пет комбинација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кореографија које у себи садрже елементе из следећих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Ваздушна подршка, велики скокови и подизање ученице са фиксирањем позе на рамену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Велики скокови и подизање ученице са фиксирањем позе на обе горе подигнуте руке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Велики скокови и подизања ученице са фиксирањем позе на једној подигнутој руци.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Бацање ученице из фиксираних поза на обе и једну подигнуту руку са завршавањем у пози рибка.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Класичан Pas de deux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Adagio или одломци.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координација покрета,pirouettes, tour у великим позама, игра у двоје, партнерство, придржавање, подизање, спуштање, велики скок, јавни наступ</w:t>
      </w:r>
      <w:r w:rsidRPr="001930C4">
        <w:rPr>
          <w:rFonts w:ascii="Arial" w:hAnsi="Arial" w:cs="Arial"/>
          <w:b/>
          <w:noProof w:val="0"/>
          <w:color w:val="000000"/>
          <w:sz w:val="22"/>
          <w:szCs w:val="22"/>
          <w:lang w:val="en-US"/>
        </w:rPr>
        <w:t>.</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ДУЕТНА ИГРA</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предмета Дуетна игра сачињен је на основу програма и метода истакнутих балетских педагога Агрипине Ваганове, Н. П. Базарове, В.П. Меј, В. С. Кастравицкаје, А. А. Писарјева. Основна начела ових метода заснивају се на развијању пластичности тела, координацији покрета и усавршавању балетске технике до виртуозности.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балету, а постепена рационализација искуства временом постаје теоријски оквир. Искуствено учење подразумева активно гледање класичног балета и лично балетско изражавање ученика кроз извођење основних корака класичног балета.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уметничке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између предмета може бити полазиште за бројне активности у којима ученици могу бити учесници као истраживачи, креатори и извођачи. 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мотивације и индивидуалности у подстицању максималног балетског доживљаја као и развијању потенцијала за балетско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правилно изводе балетске кораке и подршке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су уравнотежено и ефикасно вежбање, правилна исхрана и добар ниво хидратације организма од великог значаја за њихов рад и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Балетска уметност нам пружа могућност да изразимо наше јединствене мисли и осећања култивисаним покретом. Класичан балет и друге уметности пружају прилику за људску креативност и самоизражавање. Познавањем и разумевањем класичног балета остварује се виши облик писмености развијањем интуиције, маште и размишљања, што доводи до јединствених, софистицираних облика комуникације. У том смислу позитиван ефекат учења класичног балета који се пројектује на свакодневни живот је стицање радне дисциплине, подизање пажње, развијање меморије, моторике, правилан однос према здравој исхрани и здрављу у целини, развијање контроле емоционалних и физичких реакција/одговора као и одговарајућа когнитивна стимулација.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задатак наставника да на ученике васпитно делује кроз правила понашања при гледању и извођењу балета. Поред културе понашања ученике треба упутити и на културу одевања и хигијене, како у балетској сали, на сцени, тако и у публици.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фази планирања и писања припреме за час, наставник дефинише исходе за час који воде ка остваривању исхода прописаних програмом, имајући у виду балетске, интелектуалне, физичке и менталне могућности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предмета, конкретним садржајима и карактеристикама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 обзиром на дужину трајања часа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90 минута) рад треба ефикасно организовати.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Рад наставника обухвата читав спектар активности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детаљног проучавања препоручених корака класичног балета, осмишљавања комбинација, кореографија, упоређивања различитих извођења pasdedeux, до континуираног вођења обимне евиденције о учениковом раду и напретку,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Добра организација часа је веома важна за будуће играче. Час је састављен из теоријског и практичног дела који се међусобно прожимају. Ниjeднa oблaст или тема нe мoжe се изучaвaти изоловано у односу на друге и не треба да буде сама себи циљ, a дa сe истoврeмeнo нe рaзгoвaрa o свим другим aспeктимa класичног балета (јединство техничких и извођачких балетских елемената). Задатак наставника је да кроз такав час омогући хармоничан физички и интелектуални развој ученика, стицање балетске технике, уметничког израза и развијање музикалности. Такође је потребно, да се подједнако посвети пажња свим деловима часа који су препоручени одговарајућим садржајем за други, трећи и четврти разред. Часове дуетне игре почињати две недеље након почетка наставне године када су ученици на настави класичног балета достигли потребну форму за безбедно извођење овог предмет.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може да користи филм, видео снимке и друге различите изворе дигиталне комуникације.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Клавирска пратња на часу је неопходна подршка ученику и наставнику. Даје посебан темпо, ритам и динамику, њоме се наглашава карактер корака, комбинације и кореографије и доприноси остваривању хармоније између играча и музике. Музику за час класичне подршке треба тако организовати да се поред репертоара класичног балета користе и импровизације за постављену балетску етиду, као и да се на одређену музику постави балетска етида. Ако је у балетској представи кореограф потчињен музици, дајући кроз покрет њену садржину и форму, наставник на часу даје предност балетском кораку, а усаглашава музику. Корепетитор је део тима наставник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са учеником, важно је инсистирати на смисленом коришћењу физичке кондиције и снаге у циљу постизања издржљивости, гипкости, пластичности тела и покрета, као и изражајност у извођењу. Посебну пажњу треба обратити на однос према партнеру и саиграчима, интеракција са сарадницима, кореографом и публиком.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комбинација, кореографија и pasdedeux које носе у себи одређене техничке и музичке захтеве је од великог значаја за заинтересованост ученика и њихов напредак у техничком и и музичком смислу. Сваки ученик је посебан и у том смислу наставник мора имати и његову ширу слику (породица, школа, окружење, лични капацитети...) како би оптимално избалансирао одговарајући програм који ће ученика довести до практичних вештина, а ове пак отворити пут за даље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значајно код ученика развијати способност опажања и самоопажања, као и критичко мишљење како би се у што већој мери фокусирали на најважније детаље у овладавању појединих корака. У зависности од програма наставнику се препоручује да на часу комбинује фронтални, индивидуални, групни рад, рад у паровима, интерактивно учење и учење путем решавања проблема. При обради се препоручује кроз уводни део часа резимирање претходно обрађеног градива, посебно ако су кораци у функционалној вези. Наставник је у обавези да у процесу обраде демонстрира практичан садржај наставне јединице, било да га изводи сам или уз помоћ професионалног балетског играча у циљу што сигурнијег осамостаљивања ученика. Посебну пажњу усмерити на уредност, хигијену, однос према костиму, патикама и фризури. У формирању професионалног балетског играча неопходно је редовно похађање наставе и неговање радне дисциплине код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Ученицима је, пре свега, неопходно објаснити потребу дуетне игре и њен значај у балетским представама. Код ученика се развија осећај за заједничку игру, нарочито за темпо играња уз учење одговарајуће технике класичне подршке. Нарочиту пажњу посветити стилу играња, посебним формама и карактеристикама везаних за музику и кореографију.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Дуетна игра је састављена од партерне и подршка у ваздуху која захтева од ученика велико ангажовање, физичку припремљеност и посебне особине као што су физичка спремност, снага, концетрација, спретност, одважност и сигурност. Ове особине код ученика наставник развија поступно, из часа у час.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Наставник организује рад на часу уз помоћног наставника тако да се наставне јединице и комбинације вежбају у што већем броју. Комбинације би требало да буду кратке и разумљиве, да увек имају ниво и различит приступ и не треба их показивати више од два пута, како би се сачувала ученикова пажња. Ученика треба поставити у нове услове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некад и неудобне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да би се код њега развијао осећај сналажљивости и сигурности.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Приликом извођења подршке у ваздуху наставник мора посебну пажњу посветити ученику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мушкарцу који има велику одговорност и велико физичко оптерећење држећи балерину у ваздуху. Наставник мотивише ученика-мушкарца да развија физичку снагу, концентрацију, спретност, одважност, сигурност и психичку стабилност у циљу превазилажења могућег страха од тешких и захтевних захвата у дуетној игри. Девојке које имају тежину преко 50 килограма не би требало да раде сложену ваздушну подршку.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IV разреду потребно је да ученици на часу класичне подршке буду у балетском костиму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туникама,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пачкама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како би се што боље усвојила техника играња, а ученик што боље припремио за одређену балетску улогу.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завршном разреду омогућити ученику да води час уз помоћ наставника. Узимајући улогу наставника, ученик проверава своје знање, музикалност и способност за логички след елемената у комбинацијама. Најсложенији елементи подршке се уче по избору наставника у зависности од професионалних могућности ученика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факултативно.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Посебан задатак наставника је рад са ученицима приликом извођења најсложенијих техничких задатака.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ученици често наступају како би стекли сигурност извођења и развили самопоуздање приликом наступа као и да посећују балетске представе, концерте и представе. Дискусијом о одгледаним балетима и извођењем деловима из истих ученици стичу увид у тумачења балетских дела, различите техничке приступе извођача, развијајући тако критичко мишљење, о сопственом и туђем извођењу које ће им помоћи у даљем развоју и напредовању.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Када су у питању такмичења, препоручује се велика умереност и опрез. Мудар наставник неће допустити да ученичка мотивација временом постане искључиво такмичарски обојена, као и да сопствени рад вреднује бројем награда и признања које његови ученици освајају.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предмета Дуетна игра најбитније је развијање балетских, физичких способности, изграђивање вештина и добра сарадња партнера, па функционални задаци имају приоритет. Смер наставе је такав да се увек креће од корака ка теоријском тумачењу.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 уместо критицизам.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Ученике треба континуирано, на различите начине, охрабривати да размишљају о квалитету свог рада и о томе шта треба да предузму да би свој рад унапредили. Резултате целокупног праћења и вредновања (процес учења и наставе, исходе учења, себе и свој рад) наставник узима као основу за планирање наредних корака у развијању образовно-васпитне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балетских активности потребно је обезбедити подстицајну атмосферу, а код ученика потенцирати осећање сигурности и подршке. Потребно је отклонити све разлоге за могуће страхове, несигурност и трему који су проузроковани превеликим и нереалним очекивањима професора или родитеља. Учешће ученика на јавним наступима, представама, такмичењима, фестивалима и резултати годишњих испита употпуњују слику о постигнућима наставе и учења.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70"/>
        <w:gridCol w:w="3232"/>
        <w:gridCol w:w="1443"/>
        <w:gridCol w:w="4322"/>
      </w:tblGrid>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Савремена игра је да ученик кроз индивидуално и групно играчко искуство усаврши вештине извођења савремених играчких техника, развије креативност и овлада телом као целином и простором које то тело осликава.</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72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p>
        </w:tc>
        <w:tc>
          <w:tcPr>
            <w:tcW w:w="6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5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7264"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елементе вежби на поду поштујући правилну технику њиховог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покаже активан однос између центра тела и зглобова приликом кретања;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показује способност динамичког и ефикасног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покреће кичмени стуб приликом савијања, извијања, исправљања, увртања и нагиба;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елемената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основне принципе контакта (roll, push, slide и pivot) приликом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просторно се оријентише приликом промена дирекција;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задате вежбе импровизација испољава креативност;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и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tc>
        <w:tc>
          <w:tcPr>
            <w:tcW w:w="6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tc>
        <w:tc>
          <w:tcPr>
            <w:tcW w:w="65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савремену игру.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Положај тела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X позиција;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положај фетуса.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центар (у раду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ангажовање стопала (у раду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снагу/јачање,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релаксацију,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истезање,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сливени ток кретања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rolls (котрљања).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 wing (замах ноге).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Legwing у седећем положају.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Кружење главе и торза у седећем положају.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Curve (савијање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напред,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Arch (извијање).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Свећа.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преко пода у лежећем положају кроз bodyrolls.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Inandout кретање (кретање од центра тела и ка центру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Спуштање и дизање са пода.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tc>
        <w:tc>
          <w:tcPr>
            <w:tcW w:w="65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Поставка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Позиције ногу и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Позиције руку и шака.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Пренос тежине тела са ноге на ногу.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Curve (напред,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Arch (извијање грудног коша на горе).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равних и заобљених леђа (рад пршљенова).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Spine wave (талас).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Flat back.</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Plié у паралелним и отвореним позицијама.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Plié-relevé комбинације са curve и arch.</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Grandplié (паралелни и отворени).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Foot isolation (радстопала).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паралелна позиција;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отворени;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brush;</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kicks.</w:t>
            </w:r>
          </w:p>
        </w:tc>
      </w:tr>
      <w:tr w:rsidR="001930C4" w:rsidRPr="001930C4" w:rsidTr="00905A34">
        <w:trPr>
          <w:trHeight w:val="45"/>
          <w:tblCellSpacing w:w="0" w:type="auto"/>
        </w:trPr>
        <w:tc>
          <w:tcPr>
            <w:tcW w:w="7264"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65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са преносом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Исклизавање у дубоку II и IV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jeté (паралелни, отворени).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Passé (паралелни, отворени).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Fondu (паралелни, отворени).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Полу окрети: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Legswing (замах ноге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напред, назад,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Legswing са исклизавањем у дубоку plié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(паралелни, отворени) са releve и plie.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са опуштањем ноге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Tрамплини.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Sauté (из позиција).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Sauté са радом главе и тела.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tc>
        <w:tc>
          <w:tcPr>
            <w:tcW w:w="65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Простор и однос тела и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Разноврсни ходови (у свим правцима и смеровима).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Offbalance (напред, у страну,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Трокорак (брзи, са променом ритма).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са скоком, поскоком.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по дијагонали са ногом на passé и радом горњег дела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Скокови по дијагонали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sauté, jeté, chassé.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 на задату тему.</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Bodyrolls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Legswing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Кружење главе и торза у седећем положају са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кретања тела преко пода у лежећем и седећем положају.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Подизања и спуштања са пода.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Plié-relevé комбинације са curve и arch.</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Bodyswing (замах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Plié у паралелним и отвореним позицијама уз рад торза и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Battementtendu паралелни и отворени са преносом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Исклизавање у дубоку II и IV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Полу окрети са радом главе и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Développé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Legswing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Sauté у комбинацији са радом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Offbalance.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Трчање са скоком, поскоком.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скокова по дијагонали.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тело, простор, покрет, савремена игра, swing, roll, скок, вежбе.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70"/>
        <w:gridCol w:w="2695"/>
        <w:gridCol w:w="1443"/>
        <w:gridCol w:w="4859"/>
      </w:tblGrid>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Савремена игра је да ученик кроз индивидуално и групно играчко искуство усаврши вештине извођења савремених играчких техника, развије креативност и овлада телом као целином и простором које то тело осликава.</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105 часова</w:t>
            </w:r>
          </w:p>
        </w:tc>
      </w:tr>
      <w:tr w:rsidR="001930C4" w:rsidRPr="001930C4" w:rsidTr="00905A34">
        <w:trPr>
          <w:trHeight w:val="45"/>
          <w:tblCellSpacing w:w="0" w:type="auto"/>
        </w:trPr>
        <w:tc>
          <w:tcPr>
            <w:tcW w:w="631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53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5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31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елементе вежби на поду и на средини сале поштујући правилну технику њиховог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елемената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покаже активан однос између пета и седалних костију и главе и карлице приликом извођења вежби;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handstand елементе и партерне скокове;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правилан начин извођења свих врста дубоких исклизавања;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показује способност континуираног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приликом кретања преко пода примењује основне принципе контакта (roll, slide, push, pivot);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покреће кичмени стуб приликом сукцесивног кружења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адекватно користи центар, инерцију и енергију приликом извођења комбинација и вежби;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одговарајуће просторне тачке, нивое и равни;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испољава креативност приликом вежби импровизација;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53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tc>
        <w:tc>
          <w:tcPr>
            <w:tcW w:w="75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Пасивно и лагано загревање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релаксације и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Скупљање тела из центра у комбинацији са bodyrolls.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руке (у раду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Legswing у седећем положају: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издизањем бокова;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 на седалним костима;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Bounces (федерисање торза).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Tilts (нагиби).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Колутови преко рамена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Колутови преко рамена са једном ногом у ваздуху.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Дисање са променом ритма.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Партерни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две ноге на једну;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седећи положај.</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преко пода у седећем положају кроз slides (проклизавањa):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ослонцем на две руке;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освешћивање односа између седалних костију и пета.</w:t>
            </w:r>
          </w:p>
        </w:tc>
      </w:tr>
      <w:tr w:rsidR="001930C4" w:rsidRPr="001930C4" w:rsidTr="00905A34">
        <w:trPr>
          <w:trHeight w:val="45"/>
          <w:tblCellSpacing w:w="0" w:type="auto"/>
        </w:trPr>
        <w:tc>
          <w:tcPr>
            <w:tcW w:w="6317"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3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5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Чучањ:</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полу-окретом;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Hand stand: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једном ногом горе;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Спирална подизања и спуштања.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3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tc>
        <w:tc>
          <w:tcPr>
            <w:tcW w:w="75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руке.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савијених и равних леђа, спуштање на plié и дизање на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Tilts (нагиби).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Bodyswing (замах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Окретање торза са радом руку и arch.</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Пребацивање тежине тела са ноге на ногу и окретање торза.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Plié у комбинацији са bounces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напред и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отворени и паралелни у комбинацији са demi-plié и преносом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jeté са flex-ом.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glissé у комбинацији са battement tendu.</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swing са скоком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 swing у комбинацији са deep lunge.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Изолациони покрети одређених делова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Foundu у комбинацији са deep lunge.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у комбинацији са flat back, tilt, 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преносом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и без рада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Grandbattement у комбинацији са ходом.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Souté у комбинацији са jeté.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Hops (поскоци).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са ногом на passé и attitude.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Падови и подизања.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3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tc>
        <w:tc>
          <w:tcPr>
            <w:tcW w:w="75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Проклизавање кроз дубоки plié преко велике II позиције по дијагонали са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Проклизавање кроз дубоки plié преко велике IV позиције по дијагонали (у напред и у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Offbalance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Аdagio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Трокорак: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полу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Разне врсте ходова у различитим квалитетима.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Трчања у свим правцима и смеровима.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трчања, окрета и падова.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по дијагонали са ногом на passé.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по дијагонали са ногом на attitude.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Grandjeté curved.</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 на задату тему: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наизменична изолација појединих делова тела у покрету;</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скупљања тела из центра са bodyrolls, twists и legswing.</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Legswing у седећем положају са издизањем бокова и окретом на седалним костима.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Колутови преко рамена.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клиза, окрета и колутова.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Handstand.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Спирална подизања и спуштања.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Окретање торза са радом руку и twist и arch.</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Plié са спиралним извијањем кичменог стуба.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Battementtendu отворени и паралелни са преносом тежине и радом торза и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Bodyswing са скоком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Изолациони покрети појединих делова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Legswing у комбинацији са deeplunge.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Développé у комбинацији са tilt, plié и ротирањем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battement у комбинацији са радом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Souté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са ногом на passé и attitude.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Падови и подизања.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Проклизавање кроз дубоки plie преко велике II и IV позиције са радом руку, по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Offbalance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Трокорак са радом руку, окретима и скоковима.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Adagio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по дијагонали са ногом на passé и attitude.</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савремена игра, покрет, вежбе, скок, пад, окрет, тежина, swing, простор.</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88"/>
        <w:gridCol w:w="1378"/>
        <w:gridCol w:w="1443"/>
        <w:gridCol w:w="6158"/>
      </w:tblGrid>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Савремена игра је да ученик кроз индивидуално и групно играчко искуство усаврши вештине извођења савремених играчких техника, развије креативност и овлада телом као целином и простором које то тело осликава.</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140 часова</w:t>
            </w:r>
          </w:p>
        </w:tc>
      </w:tr>
      <w:tr w:rsidR="001930C4" w:rsidRPr="001930C4" w:rsidTr="00905A34">
        <w:trPr>
          <w:trHeight w:val="45"/>
          <w:tblCellSpacing w:w="0" w:type="auto"/>
        </w:trPr>
        <w:tc>
          <w:tcPr>
            <w:tcW w:w="382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7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7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3824"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елементе вежби на поду и средини сале поштујући правилну технику њиховог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правила извођења упијача, колутова и партерних скокова;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комбинације преко пода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разноврсне квалитете покрета током извођења комбинација;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покрете тежином сопственог тела користећи центар и инерцију приликом кретања;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показује способност динамичког, ефикасног и континуираног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показује креативност у вежбама импровизација;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изражава идеје, емоције, ставове и поруке кроз игру и истрајан је у својим активностима;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7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tc>
        <w:tc>
          <w:tcPr>
            <w:tcW w:w="97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загревања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снаге и јачања.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Скупљање тела из центра у комбинацији са bodyrolls.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Bodyrolls са променом правца и дирекције.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на коленима.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на стомаку из замаха.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Спуштања преко риса.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Припрема за издизање у спиралу на рамену.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Спирални окрети.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Партерни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Колутови напред,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Упијач.</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Разноврсна кретања преко пода у лежећем положају у комбинацији са twist и bodyrolls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Разноврсна кретања преко пода на четири тачке ослонца (шаке,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опуштања за крај часа.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tc>
        <w:tc>
          <w:tcPr>
            <w:tcW w:w="97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plié са кружењем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plié са изласком у flatback.</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Отворени и затворени battement tendu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опуштањем тела до доле.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Отворени и затворени battement tendu jeté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опуштањем тела до доле.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Bodyswing са кружењем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Bodyswing са падом.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кроз 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на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радом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Замах ноге напред, у страну, назад са замахом тела, спуштањем у deeplunge.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Suspense (задршке).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Fouetté кроз twist.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curve.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tilt.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rond de jamb са кружењем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Attitude balance, off balance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са опуштеним стопалима и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у месту са корпусом савијеним напред, у страну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у месту са кружењем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у месту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Échappé са четвртином окрета, полуокретом и целим окретом.</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8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tc>
        <w:tc>
          <w:tcPr>
            <w:tcW w:w="979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Пренос тежине кроз ronddejambeenl`air са ноге на ногу из једног угла сале у други.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offbalance.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са наглим променама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Спирални окрети и падови.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Велики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Curvedleap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grandjeté са заобљеним леђима.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Grandjeté са arch.</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Центрифугални скок.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флуидно кретање кроз простор без одвајања стопала од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дисање и покрет;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почетак рада импровизације у паровима (на задату тему);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 у трију (конверзација);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Bodyrolls са променом правца и дирекције.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на стомаку и леђима из замаха.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Партерни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Спирални окрети.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Упијач.</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Спуштања преко риса.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разноврсних кретања преко пода са rolls, slides, pivot, чучњевима,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поскоцима и окретима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Grandplié са кружењем корпуса и flatback.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Отворени и паралелни battementtendu са кружењем тела и окретом за четвртину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круга са curve и arch.</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Bodyswing са кружењем тела и падом.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кроз plié и relevé са радом горњег дела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Замах ноге напред, у страну, назад са замахом тела, спуштањем у deeplunge, окретом на поду и наглим дизањем.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Fouetté кроз twist.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Portdebras варијације са изолацијама, bounces и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Grandbattement са опуштеним стопалима и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у месту са кружењем тела, променом правца и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offbalance.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offbalance.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Ходови и трчања са offbalance и падом.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Спирални окрети и падови.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Велики скокови.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кретање, трчање, окрет, скок, пад, издизање</w:t>
      </w:r>
      <w:r w:rsidRPr="001930C4">
        <w:rPr>
          <w:rFonts w:ascii="Arial" w:hAnsi="Arial" w:cs="Arial"/>
          <w:i/>
          <w:noProof w:val="0"/>
          <w:color w:val="000000"/>
          <w:sz w:val="22"/>
          <w:szCs w:val="22"/>
          <w:lang w:val="en-US"/>
        </w:rPr>
        <w:t>,</w:t>
      </w:r>
      <w:r w:rsidRPr="001930C4">
        <w:rPr>
          <w:rFonts w:ascii="Arial" w:hAnsi="Arial" w:cs="Arial"/>
          <w:noProof w:val="0"/>
          <w:color w:val="000000"/>
          <w:sz w:val="22"/>
          <w:szCs w:val="22"/>
          <w:lang w:val="en-US"/>
        </w:rPr>
        <w:t xml:space="preserve"> roll, swing, impulse, центар, динамика, простор, offbalance.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87"/>
        <w:gridCol w:w="1788"/>
        <w:gridCol w:w="1443"/>
        <w:gridCol w:w="5749"/>
      </w:tblGrid>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Савремена игра је да ученик кроз индивидуално и групно играчко искуство усаврши вештине извођења савремених играчких техника, развије креативност и овлада телом као целином и простором које то тело осликава.</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162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278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часова</w:t>
            </w:r>
          </w:p>
        </w:tc>
      </w:tr>
      <w:tr w:rsidR="001930C4" w:rsidRPr="001930C4" w:rsidTr="00905A34">
        <w:trPr>
          <w:trHeight w:val="45"/>
          <w:tblCellSpacing w:w="0" w:type="auto"/>
        </w:trPr>
        <w:tc>
          <w:tcPr>
            <w:tcW w:w="448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53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3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489"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елементе вежби на поду и средини сале поштујући правилну технику њиховог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правила извођења звезде и окрета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комбинације преко пода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разноврсне квалитете покрета током извођења комбинација;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положаја тела и покрета приликом извођења offbalance окрета, падова и скокова;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одговарајуће просторне тачке, нивое и равни и орјентише се у простору у зависности од промене дирекција;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одабере и континуирано примењује вежбе снаге и јачања у циљу одржавања и превентиве од професионалних повреда и замора;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изражава идеје, емоције, ставове и поруке кроз игру;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53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tc>
        <w:tc>
          <w:tcPr>
            <w:tcW w:w="93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релаксације и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снаге и јачања.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на коленима у комбинацији са slides.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Kретања кроз змијице и таласе.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падом преко риса.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Спирални окрети са спуштањем.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Партерни jeté са обе ноге заједно.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Звезда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кроз спирале.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у великим позама са спуштањем.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Брза спуштања и устајања.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3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tc>
        <w:tc>
          <w:tcPr>
            <w:tcW w:w="93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Grandplié са спиралним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Нагло спуштање у grandplié.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са окретом за половину круга са curveи arch (отворене и затворене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са deeplunge и handstand (отворене и затворене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jeté отворени и паралелни са окретом за пола круга са curve и arch.</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Melting of the body parts.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радом тела са plié и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swing са 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 swing са fuete.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rond de jumbe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са пуштањем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Twists and turns у великим позама.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3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tc>
        <w:tc>
          <w:tcPr>
            <w:tcW w:w="93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jeté en tournant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са fouettétwist кроз простор.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Центрифугални скок са извијањем прсног дела на горе и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Велики скокови кроз простор са падовима.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у комбинацији са великим скоковима.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у свим правцима са спиралним окретима и падовима.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креативни задаци осмишљавања кореографске фразе.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w:t>
            </w:r>
            <w:r w:rsidRPr="001930C4">
              <w:rPr>
                <w:rFonts w:ascii="Arial" w:hAnsi="Arial" w:cs="Arial"/>
                <w:noProof w:val="0"/>
                <w:color w:val="000000"/>
                <w:sz w:val="22"/>
                <w:szCs w:val="22"/>
                <w:lang w:val="en-US"/>
              </w:rPr>
              <w:t>најмање један интерни и јавни час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на коленима у комбинацији са slides.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Kретања кроз змијице и таласе.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Кретања кроз спирале.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Звезда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у великим позама са спуштањем.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Брза спуштања и устајања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Grandplié са спиралним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Battementtendu са deeplunge и handstand (отворене и затворене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Melting of the body parts.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Bodyswing са 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rond de jumb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Grandbattement са пуштањем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Twistsandturns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кроз простор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Велики скокови кроз простор са падовима.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Трчање у комбинацији са великим скоковима.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Трчање у свим правцима са спиралним окретима и падовима.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тело, простор, покрет, дисање, offbalance, окрет, скок, пад, издизање,спуштање, roll, swing, tilt, slide</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САВРЕМЕНА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предмета Савремена игра је произашао из потребе праћења савремених достигнућа у области игре у свету као и стечених искустава наставника у раду са ученицима.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игри.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играчке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максималног играчког доживљаја као и развијању потенцијала за уметничко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Уравнотежено и ефикасно вежбање, правилна исхрана и добар ниво хидрације организма од великог су значаја за рад и напредовање ученика. На сваком часу ученике треба упућивати да правилно изводе вежбе,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игра и друге уметности пружају прилику за људску креативност и само-изражавање. Њен позитиван утицај и ефекат се огледа у стицању радне дисциплине, подизању нивоа пажње, развијању меморије, изграђивању одговорног односа према здравој исхрани и здрављу у целини, когнитивној стимулацији и контролисаном емоционалном и физичком одговору.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задатак наставника да на ученике васпитно делује кроз правила понашања при гледању и извођењу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Исходе прописане наставним планом и програмом потребно је операционализовати на месечном нивоу као и за сваки конкретан час. У оперативним плановима наставника и њиховим припремама за час видљиве су наставне методе којима је планирано активно учешће ученика у настави као и развој међупредметних компетенција. Они садрже самовредновање рада и напомене о реализацији планираних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прилагођава темпо рада различитим образовним и васпитним потребама ученика. 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Прирoдa савремене игре укaзуje нa стaлнo прoжимaњe свих oблaсти и тeмaтских jeдиницa кoje су прeдвиђeнe прoгрaмoм нaстaве и учења. Ниjeднa oблaст или тема нe мoжe се изучaвaти изоловано у односу на друге и не треба да буде сама себи циљ, a дa сe истoврeмeнo нe рaзгoвaрa o свим другим aспeктимa игре. Кроз наставне теме и области ученици се упознају са елементима и техникама савремене игре, ради се на њиховом разумевању, вежба се овладавање њима и развијају се појмови сценског тела и сценског покрета као што су: дисање, фокус (поглед), тоничност мишића, држање тела, тежина тела у односу на пад и гравитацију, артикулација и музикалност покрета, свест о анатомији људског тела и разумевање начина на који се тело креће, употреба енергије на различитим нивоима, однос покрета према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Класична балетска техника игре је основ на који се надограђују технике савремене игре као што су технике Хозе Лимона, Мерс Канингама, Лестер Хортона, Руддолф Лабана и Мет Метокса, Марте Грем, Дорис Хамфр. Корелација два наставна предмета омогућава ученику да лакше усваја предвиђено градиво и систематично усавршава технику извођења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поставка тела, владање телом, осећај за ритам и фразу, динамика извођења игре обогаћене експресивношћу. Наставне јединице у програму које су дате сукцесивно уз правилно планирање односа обрада, понављање, вежбање, систематизацију, требало би да омогуће успешно реализовање предвиђених садржаја чиме би резултат наставног процеса довео до припремљености ученика за преузимање улога у конкретним кореографским задацима. У зависности од степена ангажовања ученика и наставника на развијању свих аспеката личности играча могу се очекивати и нови начини изражавања кроз покрет и игру.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познавати што шири играчки речник и добро разумети однос између разних вежби; да су вежбе на поду припрема за рад на средини а ове опет припрема за разне комбинације вежби преко пода. Кад се каже преко пода мисли се на коришћење свеобухватног простора, односи разних праваца и смерова (дијагонала, круг, хоризонтала, вертикала, цик-цак, спирала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са ученицима треба радити 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индивидуалној креативности у покрету,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комплетној употреби тела као инструмента,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употреби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истраживању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употреби разних ритмова и фраза.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првог разреда је уводни, од упознавања ученика са појмом савремене игре, њеним историјским развојем, постојећим правцима и техникама, преко упознавања тела и његових функција, анатомијом, тежином, дисањем, равнотежом, тензијом и релаксацијом</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Сазнају се основне позиције, став и употреба кичме, начини за савладавање силе земљине теже, однос тела и простора. Кроз наставне теме: вежбе на поду, вежбе на средини и у простору, упознају се основни елементи савремене игре, ради се на њиховом разумевању и увиђању односа: део тела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покрет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тело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простор; вежба се овладавање њима и ученици се уводе у вештину телесног изражавања.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Други разред програмски обрађује вежбе на поду и на средини. Тежина елеменета је повећана, за повезивање и увежбавање усвојених елемената кроз комбинације потребан савладани ниво координације и свесног вођења тела као инструмента игре. Вежба се техника али се потенцира код ученика и потреба за постојањем личне прераде усвојеног и активност која показује и доживљај.</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Трећи разред као и програм четвртог разреда наставља са вежбањима на поду, на средини и у простору. Процес савладавања се усложњава, обилује вишечланим комбинацијама и тражи активно и стваралачко учешће ученика у импровизацијама.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 представљају припрему за вежбе на средини. Приликом обраде наставних јединица на поду важно је да ученици остваре квалитетан однос са подлогом по undercurve принципу кретања. То се постиже систематичним радом на четири основна принципа контакта (roll, slide, push, pivot).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захтевају рад на узрочно-последичној повезаности кретања (органски низ), коришћењу тежине тела и правилну употребу мишића. Обратити пажњу на in and out принцип кретања. Важно је радити на правилној поставци тела, владању телом, осећају за ритам и фразу, динамици извођења игре. Динамика се постиже радом на ритмовима (impulse, impact, swing, accent, rebound, sway, pause, vibration).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кроз простор подразумевају коришћење целокупног простора, коришћење одговарајућих тачки, нивоа и равни простора и односе разних праваца и смерова (дијагонала, круг, хоризонтала, вертикала, спирала, цик-цак). Ученици би требало да имају свест о центру тела и инерцији и да то примењују приликом кретања и да користе фокус и прогресивно и дигресивно.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Посебан аспект уметности савремене игре је стално истраживање нових начина изражавања кроз покрет и игру. Кроз часове импровизације психофизички потенцијали ученика се подстичу на даља самостална изражавања у овој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Праћењем плесних представа и дискусијом о њима ученици стичу увид у различите приступе и начине извођења и на тај начин развијају критичко мишљење.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Важан задатак наставника је да на почетку процеса учења спроведе иницијалну процену нивоа на коме се ученици налазе и тиме установи вештине, способности, интересовања, искуства, нивое постигнућа и потешкоће појединачног ученика или читавог одељења. На основу тога могуће је ефикасно планирати и организовати процес учења и индивидуализовати приступ учењу. У односу на иницијалну процену наставник ће пратити и процењивати даљи ток напредовања ученика узимајући у обзир могућности и способности ученика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 посебног значаја је да се обрати пажња код вежби на поду на снагу, брзину, централизацију тела, ток кретања, однос тела и подлоге; код вежби на средини на став тела, позиције стопала и руку, правилне curve и arch позиције, узрочно-последични ток кретања и на употребу динамике; код вежби у простору на однос тела и простора, употребу фокуса.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треба оспособљавати да процењују сопствени напредак у остваривању исхода предмета као и напредак других ученика.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68"/>
        <w:gridCol w:w="1124"/>
        <w:gridCol w:w="2455"/>
        <w:gridCol w:w="5620"/>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КАРАКТЕРНЕ ИГРЕ</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Сценско народне игре је да код ученика рaзвиjе интeрeсoвaње и љубав према сценским играма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105 часова</w:t>
            </w:r>
          </w:p>
        </w:tc>
      </w:tr>
      <w:tr w:rsidR="001930C4" w:rsidRPr="001930C4" w:rsidTr="00905A34">
        <w:trPr>
          <w:trHeight w:val="45"/>
          <w:tblCellSpacing w:w="0" w:type="auto"/>
        </w:trPr>
        <w:tc>
          <w:tcPr>
            <w:tcW w:w="227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32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84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27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стоји у задатом 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отвара руке кроз основне позиције у једноставним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препознаје различите карактере;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основне кораке у различитим карактерима;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кораке сценско народних игара поштујући музички карактер, промене ритма и акцента;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једноставне кореографске слике испољава креативност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утоку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принцип сарадње и међусобног подстицања у заједничком извођењу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или уз помоћ одраслих,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у балетској сали и на јавним наступима;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усвојене моторичке вештине у игри и свакодневном животу.</w:t>
            </w:r>
          </w:p>
        </w:tc>
        <w:tc>
          <w:tcPr>
            <w:tcW w:w="32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884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 и grand plié по I, II, III, IV, V и VI (сливено и реско).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прелазом радне ноге са врха прстију на штиклу;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развијањем на штиклу са одизањем пете бедра радне ноге;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demi plié (са акцентом од себе);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проклизом кроз I позицију, без и са ударом пете ноге ослонаца;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акцентом од себе, са завршетком у III позицију, полупрсти;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 flac:</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припрема;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ударом целог стопала у III позицију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pas tombé;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ударања штикли и полупрстију: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наизменично цело стопало и полупрсти 2/4 и ¾ такта;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исто са двојним ударом и са искораком;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наизменично ударање полупрста и штикле;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наизменично ударање штиклама 1/8 такта;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Карактерни rond de jambe и rond de pied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par terre са и без окрета стопала ноге ослонца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истои rond de pied ;</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tortillé: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легато и стакато;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подизањем на полупрсте ноге ослонца и са 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Припрема за tire-bouchon и tire-bouchon.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fondu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Припрема за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Вериовочку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Вериовочка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руском и мађарском карактеру).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бокове: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цело стопало;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полупрсти;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један и двојни удар петом радне ноге о пету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један и двојни удар петама обе ноге;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скоку;</w:t>
            </w:r>
          </w:p>
        </w:tc>
      </w:tr>
      <w:tr w:rsidR="001930C4" w:rsidRPr="001930C4" w:rsidTr="00905A34">
        <w:trPr>
          <w:trHeight w:val="45"/>
          <w:tblCellSpacing w:w="0" w:type="auto"/>
        </w:trPr>
        <w:tc>
          <w:tcPr>
            <w:tcW w:w="2275"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2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884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développé: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сливено;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одсечно;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једним и двојним ударом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jeté: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цело стопало без и са 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цело стопало без и са 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подизањем на полупрсте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coupé tombé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Спуштање на рис.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Обичан и двојни кључ (мађарски).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Relevé са отвореном и затвореном позицијом; на две и једној нози.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у различитим карактерима (са прегибима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Винт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Припрема за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полуприсјатке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присјатке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 дечаке).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Избацивање на пете обе ноге у страну и напред из demi и grand plié и са одскоком.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Избацивање на пету радне ноге (напред и у страну) из demi у grand plié.</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2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884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Руске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Прост ход;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Народни клизајући ход;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Променљиви ход;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Шаркајући ход;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Шепајући ход;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Сценска форма pas de basque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Дробни ход;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Притоп прост и двојни;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Доскок на радну ногу и избацивање друге ноге на effacé (без и са 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Самоварчић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Јолочка гармошка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 са марамицом.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италијанске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ballonné;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emboîté;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basque;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échappé;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échappé у комбинацији са tire-bouchon у 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Узастопни скокови у пози arabesque;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Избацивање радне ноге са штикле на полупрсте;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Glissade jeté;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Троструко ударање са заустављањем на једној нози;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Учење руковања тамбурином.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мађарске сценске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вид хода за лагани део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 вид хода за лагани део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I-II вид хода за брзи део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balancé на effacéе и croiséе (обичан soutenu)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са ударањем дланова;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cabriole,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Кабриол</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Вериовочка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месту 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Saut de basque;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померањем ноге напред са 1 и 2 удара;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Спуштање на рис.</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2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НАРОДНА ИГРА СРБИЈЕ</w:t>
            </w:r>
          </w:p>
        </w:tc>
        <w:tc>
          <w:tcPr>
            <w:tcW w:w="884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Централне Србије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Гајдице;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Ђурђевка;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Зајечарка;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Качерац;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Косо моја;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Крњевачко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Моравац;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Моравско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Шетња;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Југоисточна Србија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Катанка;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Бела рада;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Пембе;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Градске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Бојерка;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Топџијско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Српкиња;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Кнез Михаилово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Коло краљице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Наталије.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 интерни и јавни час.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танцовалност, музикалност, формације, различити карактери</w:t>
      </w:r>
      <w:r w:rsidRPr="001930C4">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јавни наступ</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416"/>
        <w:gridCol w:w="2503"/>
        <w:gridCol w:w="5343"/>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КАРАКТЕРНЕ ИГРЕ</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Сценско народне игре је да код ученика рaзвиjе интeрeсoвaње и љубав према сценским играма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105</w:t>
            </w:r>
          </w:p>
        </w:tc>
      </w:tr>
      <w:tr w:rsidR="001930C4" w:rsidRPr="001930C4" w:rsidTr="00905A34">
        <w:trPr>
          <w:trHeight w:val="45"/>
          <w:tblCellSpacing w:w="0" w:type="auto"/>
        </w:trPr>
        <w:tc>
          <w:tcPr>
            <w:tcW w:w="278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34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1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787"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позиције руку и ногу у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и објасни разлике у карактерима;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кораке и комбинације у различитим карактерима;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повезује и користи знања из класичног балета у свом извођењу одређеног карактера у складу са програмом;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кораке сценско народних игара поштујући музички карактер, промене ритма и акцента;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кореографске слике испољава креативност, музикалност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принцип сарадње и међусобног подстицања у заједничком извођењу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или уз помоћ одраслих,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у балетској сали и на јавним наступима;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усвојене моторичке вештине у игри и свакодневном животу.</w:t>
            </w:r>
          </w:p>
        </w:tc>
        <w:tc>
          <w:tcPr>
            <w:tcW w:w="34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81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 и grand plié са отвореним и затвореним положајем стопала (све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Battement tendu 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мазом</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стопала при повратку.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tortillé са двојним окретом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flic.</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flic са ударом пете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Battementfonduна 90 степени саtire-bouchon.</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Вериовочка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Лепезе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1/4 и 1/8 такта.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Кључ</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целим окретом (мађарски).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Grandbattement кроз I позицију, са увећаним замахом.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Grandbattementjeté balançoire.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Revoltade (за дечаке, лицем ка штапу).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Спуштање на рис са полу-окретом.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гипкост корпуса.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4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81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Руске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 са одбацивањем ноге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на effacé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ударом штикле и полупрстију;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 у поскоку и завршетку на штиклу радне ноге;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Вериовочка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преступањем;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Кључеви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мађарске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окрету (соло и у паровима)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окретање са забаченом ногом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Balancé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Вериовочка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 са избацивањем ноге и дуплим ударом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промене места dos-à-dos (парови).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шпанске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сценска форма pas de basque, I и II;</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Balancé са разним положајима корпуса и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simple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Sissonne ouverte саибез pas de bourrée;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chassé са ударом стопала о под;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glissade;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 tendu;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Лупања;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 са лепезом.</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4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НАРОДНА ИГРА СРБИЈЕ</w:t>
            </w:r>
          </w:p>
        </w:tc>
        <w:tc>
          <w:tcPr>
            <w:tcW w:w="81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Народне игре Србије: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Војводина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Келеруј;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Сиротица;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Мало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Цупаница;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Рококо.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Североисточна Србија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Ропота;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Стнга;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Препишор;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Батрна;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Унгуреана.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Западна Србија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Заврзлама;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Опанчар;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Тројак;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Калач;</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Небеско колo.</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 интерни и јавни час.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терминологија сценско народних игара, координација покрета, танцовалност, музикалност, формације, различити карактери.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824"/>
        <w:gridCol w:w="2896"/>
        <w:gridCol w:w="4542"/>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КАРАКТЕРНЕ ИГРЕ</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Сценско народне игре је да код ученика рaзвиjе интeрeсoвaње и љубав према сценским играма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35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416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66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3564"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изводи позиције руку и ногу у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препознаје, својим речима објасни и демонстрира разлике у карактерима, техници и изразу;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повезује и користи знања из класичног балета у свом извођењу одређеног карактера у складу са програмом;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кораке, комбинације и кореографије сценско народних игара поштујући музички карактер, промене ритма и акцента;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сложене кореографске слике испољава креативност, музикалност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склад и координацију као и пластичност и стил у играма у паровима;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усваја и изводи делове сценско народних игара из репертоара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принцип сарадње и међусобног подстицања у заједничком извођењу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усвојене моторичке вештине у игри и свакодневном животу.</w:t>
            </w:r>
          </w:p>
        </w:tc>
        <w:tc>
          <w:tcPr>
            <w:tcW w:w="416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666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дуплим ударом стопала по II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поскоком и преступањем;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 стопала на унутра.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Усложњене комбинације-лупање.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Спуштање на рис са прелазом са једне на другу (дечаци).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Лепеза на 1/16 такта на поду и 45 степени и са поскоком.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Кружни grandbattementjeté.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на савијеном колену ноге ослонца.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416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666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пољске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Мазурка;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couru;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gala;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Cabriole;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Голубац са померањем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(у паровима и соло).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шпанске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basque (IIIоблик);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Припреме за renverser и renverser;</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 de chat.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мађарске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 са cabriole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соло и у пару;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Вериовочка у пару;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 са троструким преступањем и избацивањем радне ноге назад.</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 интерни и јавни час.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терминологија сценско народне игре, класичан балет, танцовалност, музикалност, координација покрета, формације, различити карактери, јавни наступ.</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2597"/>
        <w:gridCol w:w="3410"/>
        <w:gridCol w:w="3255"/>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КАРАКТЕРНЕ ИГРЕ</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Сценско народне игре је да код ученика рaзвиjе интeрeсoвaње и љубав према сценским играма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часа</w:t>
            </w:r>
          </w:p>
        </w:tc>
      </w:tr>
      <w:tr w:rsidR="001930C4" w:rsidRPr="001930C4" w:rsidTr="00905A34">
        <w:trPr>
          <w:trHeight w:val="45"/>
          <w:tblCellSpacing w:w="0" w:type="auto"/>
        </w:trPr>
        <w:tc>
          <w:tcPr>
            <w:tcW w:w="481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4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465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81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кораке, комбинације и кореографије сценско народних игара поштујући музички карактер, промене ритма и акцента;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сложене кореографске слике испољава креативност, музикалност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повезује и користи знања из класичног балета и репертоара класичног балета у извођењу игре одређеног карактера у складу са програмом;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усвоји и изведе сценско народне игре из репертоара класичног балета различитих продукција;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одређени стил и карактер у току јавног наступа и изгради играчки лик у складу са његовом суштином;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принцип сарадње и међусобног подстицања у заједничком извођењу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проналази начине за сопствено изражавање у извођењу.</w:t>
            </w:r>
          </w:p>
        </w:tc>
        <w:tc>
          <w:tcPr>
            <w:tcW w:w="4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465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циганске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основни ход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два вида ситног хода;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женски бочни ход;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два дробна хода;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прескоком и ударом пете;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 са чочотком;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 са double flic;</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трептаји раменима;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fouetté;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са забаченом ногом;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Чочотка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Шпанска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Чардаш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Мазурка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Руска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Лабудово језеро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И. Чајковски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Циганска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Дон Кихот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 Минкус.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 интерни и јавни час.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терминологија сценско народне игре, координација покрета, танцовалност, музикалност, формације, различити карактери, јавни наступ, класичан балет, репертоар позоришта, сопствени израз.</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КАРАКТЕРНЕ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балету, а постепена рационализација искуства временом постаје теоријски оквир. Искуствено учење подразумева активно гледање разноврсних сценско народних игара и лично балетско изражавање ученика кроз извођење корака сценско народних игара.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наставе и учења је хармоничан физички развој ученика, стицање балетске технике, уметничког израза и развијање музикалности. Ниjeднa oблaст или тема нe мoжe се изучaвaти изоловано у односу на друге и не треба да буде сама себи циљ, a дa сe истoврeмeнo нe рaзгoвaрa o свим другим aспeктимa класичног балета (јединство техничких и извођачких балетских елемената).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Препоручени кораци сценско народних игара остављају простор за избор и других садржаја у складу са могућностима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уметничке задатке, а и да у истом ужива, не размишљајући о тежини захтева као о неком непребродивом проблему.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између предмета може бити полазиште за бројне активности у којима ученици могу бити учесници као истраживачи, креатори и извођачи. 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максималног балетског доживљаја као и развијању потенцијала за балетско изражавање у различитим карактерима.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правилно изводе кораке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 На сваком часу ученике треба упућивати да су уравнотежено и ефикасно вежбање, правилна исхрана и добар ниво хидрације организма од великог значаја за њихов рад и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Балетска уметност нам пружа могућност да изразимо наше јединствене мисли и осећања култивисаним покретом. Класичан балет и друге уметности пружају прилику за људску креативност и самоизражавање. Познавањем и разумевањем класичног балета остварује се виши облик писмености развијањем интуиције, маште и размишљања, што доводи до јединствених, софистицираних облика комуникације. У том смислу позитиван ефекат учења класичног балета који се пројектује на свакодневни живот је стицање радне дисциплине, подизање пажње, развијање меморије, моторике, правилан однос према здравој исхрани и здрављу у целини, развијање контроле емоционалних и физичких реакција/одговора као и одговарајућа когнитивна стимулација.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дужност наставника да на ученике васпитно делује кроз правила понашања при гледању и извођењу балетског задатка. Поред културе понашања ученике треба упутити и на културу одевања и хигијене, како у балетској сали, тако и у публици.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фази планирања и писања припреме за час, дефинише исходе за час који воде ка остваривању исхода прописаних програмом, имајући у виду балетске, интелектуалне, физичке и менталне могућности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предмета, конкретним садржајима и карактеристикама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 С обзиром на дужину трајања часа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45, 90 минута) рад треба ефикасно организовати.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Рад наставника обухвата читав спектар активности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детаљног проучавања препоручених корака карактерне игре, осмишљавања комбинација, кореографија, упоређивања различитих извођења и прилагођавање сценско народних игара узрасту ученика, до континуираног вођења обимне евиденције о учениковом раду и напретку,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предмета Карактерне игре надовезује се на програм, односно знања и вештине које су ученици стекли током основног балетског образовања и обухвата карактерне игре (игре разних народа) обрађене за игру на сцени и фолклорне игре (наше националне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Час је састављен из теоријског и практичног дела који се међусобно прожимају. Кроз понуђене садржаје наставник креира наставу током које ће ученици савладати основне кораке српске, руске, мађарске, италијанске и шпанске народне игре, усвојити epaulement, специфичан рад руку,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лупања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рад са лепезом и другим реквизитима (марама, деф, кастањете). Љубав према фолклору доприноси развоју хармоничне личности играча који познаје традицију свог и других народа, формира свој поглед на свет, поседује способност за сарадњу, разуме различитости и поседује умеће толеранције.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првог разреда бави се појединачним покретима, корацима, њиховом комбинацијом, елементима италијанске, мађарске и игара са наших простора. На већ постављено тело ученика кроз овладавање корацима, еpaulement, радом руку, снажењем ногу, надограђује се хитрина, пластичност корпуса, танцовалност, изражајност, са циљем приказа особености карактера игара.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Током другог разреда наставе и учење проширује се дијапазон покрета, уводе се вишечлане комбинације, наставља се са учењем елемената мађарске, италијанске, руске игре и обрађују се нове игре нашег поднебља. Вежба се координација у сложенијим комбинацијама, техника, усавршава музикалност и изражајност на играма из претходне године.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Трећи разред обилује усложњеним комбинацијама покрета и корака, обрађују се елементи и игре са простора Пољске, Шпаније и Мађарске. Да би се постигао склад у координацији кретања, карактер и садржајност игре, већа пажња се посвећује игри у паровима. Раније пређеним елементима поред штапа, на средини сале додају се нови елементи и на томе се праве сложеније етиде. Темпо се убрзава, а ритмички цртежи су сложенији. Инсистира се на пластичности и стилу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Четврти разред се бави елементима ромске игре, на средини. Ради се на кореографијама игара заступљених у понуђеном садржају и играма из репертоара оперета, опера и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трећем и четвртом разреду препоручује се наставницима да осмисле комбинације код штапа и на средини сале у арапском и индијском карактеру.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Различите комбинације и кореографије у домену сценске и народне игре доприносе разумевању карактера одређене игре и формирању играчког лика у складу са тим.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Зато је избор комбинација и кореографија које носе у себи одређене техничке и музичке захтеве од великог значаја за заинтересованост ученика и њихов напредак. То је нарочито важно за ученике који усвајају кораке карактерне игре, а кореографска слика која им се допада буди потребу да изнова истражују, вежбају и кроз то и напредују у техничком и музичком смислу. Сваки ученик је посебан и у том смислу наставник мора имати и његову ширу слику (породица, школа, окружење, лични капацитети...) како би оптимално избалансирао одговарајући програм који ће ученика довести до практичних вештина, а ове пак отворити пут за даље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Продуктивна интеракција између наставника и ученика доприноси осамостаљивању играча као креативне личности која има потребу за истраживањем и оригиналним изражавањем у домену игре и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у свом раду треба да користи сва доступна средства дигиталне комуникације као што су филм, видео снимци и слично.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Клавирска пратња на часу је неопходна подршка ученику и наставнику. Она даје посебан темпо, ритам и динамику, њоме се наглашава карактер корака и доприноси остваривању хармоније између играча и музике. Ако је у балетској представи кореограф потчињен музици, дајући кроз покрет њену садржину и форму, наставник на часу даје предност балетском кораку, а усаглашава музику. Корепетитор је део тима наставник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са учеником, важно је инсистирати на смисленом коришћењу физичке кондиције и снаге у циљу постизања издржљивости, гипкости, пластичности тела и покрета, као и изражајност у извођењу. Посебну пажњу треба обратити на однос према партнеру и саиграчима, интеракција са сарадницима, кореографом и публиком.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значајно код ученика развијати способност опажања и самоопажања, као и критичко мишљење како би се у што већој мери фокусирали на најважније детаље у овладавању појединих корака. У зависности од програма наставнику се препоручује да на часу комбинује фронтални, индивидуални, групни рад, рад у паровима, интерактивно учење и учење путем решавања проблема. Посебан део пажње наставника треба да буде усмерен на развијање одговарајућег односа према уредности и хигијени када се ради о костиму, обући и фризури. Висок ниво радне дисциплине и редовност похађања наставе су предуслови оптималних резултата у реализацији програма.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ученици често наступају како би се ослободили страха од наступа као и да стекну навику посећивања балетских представа, концерата и представа. Дискусијом о одгледаним балетима и извођењем делова из истих, ученици стичу и лично искуство у тумачењу балетских дела, карактерних игара у оквиру дела, начине извођења, различите техничке приступе извођача, развијајући тако критичко мишљење, о сопственом и туђем извођењу које ће им помоћи у даљем развоју и напредовању.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Мудар наставник неће допустити да ученичка мотивација временом постане искључиво такмичарски обојена, као и да сопствени рад вреднује бројем награда и признања које његови ученици освајају.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карактерних игара најбитније је развијање балетских, стилских и физичких способности и изграђивање вештина, па функционални задаци имају приоритет. Смер наставе је такав да се увек креће од корака ка теоријском тумачењу. Из тих разлога, инсистира се на дефиницијама и препознавању, извођењу и идентификовању корака карактерних игара. Критеријум у оцењивању је уложен труд ученика и његово лично напредовање у складу са личним и балетским физичким могућностима.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 уместо критицизам.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Ученике треба континуирано, на различите начине, охрабривати да размишљају о квалитету свог рада и о томе шта треба да предузму да би свој рад унапредили. Резултате целокупног праћења и вредновања (процес учења и наставе, исходе учења, себе и свој рад) наставник узима као основу за планирање наредних корака у развијању образовно-васпитне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активности карактерних игара потребно је обезбедити пријатну атмосферу, а код ученика потенцирати осећање сигурности и подршке. Потребно је отклонити све разлоге за могуће страхове, несигурност и трему који су проузроковани превеликим и нереалним очекивањима професора или родитеља. Учешће ученика на јавним наступима, представама, такмичењима, фестивалима и резултати годишњих испита употпуњују слику о постигнућима наставе и учења.</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ОДСЕК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1. Савремена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Репертоар савремена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 Класичан балет,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4. 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5. Игре XX века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544"/>
        <w:gridCol w:w="1443"/>
        <w:gridCol w:w="4275"/>
      </w:tblGrid>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Савремена игра је да ученик кроз индивидуално и групно играчко искуство усаврши вештине извођења савремених играчких техника, развије своју креативност и инвентивност и у потпуности овлада телом као целином и простором које то тело осликава градећи своју уметничку личност и припремајући се за професионално бављење савременом игром и наставак уметничког образовања.</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350 часова</w:t>
            </w:r>
          </w:p>
        </w:tc>
      </w:tr>
      <w:tr w:rsidR="001930C4" w:rsidRPr="001930C4" w:rsidTr="00905A34">
        <w:trPr>
          <w:trHeight w:val="45"/>
          <w:tblCellSpacing w:w="0" w:type="auto"/>
        </w:trPr>
        <w:tc>
          <w:tcPr>
            <w:tcW w:w="767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5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1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7679"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вежбе на поду поштујући правилну технику њиховог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покреће кичмени стуб приликом савијања, извијања, исправљања, увртања и нагиба;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покаже активан однос између центра тела и зглобова приликом кретања;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основне принципе контакта (roll, push, slide и pivot) и изводи покрете тежином сопственог тела приликом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покаже способност динамичког и ефикасног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елемената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просторно се оријентише приликом промена дирекција;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правилно изводи партерне скокове;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и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задате импровизације испољава креативност;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5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tc>
        <w:tc>
          <w:tcPr>
            <w:tcW w:w="61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савремену игру.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Положај тела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X позиција;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Положај фетуса.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Скупљање тела из центра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веза врха главе и репа.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руке (у раду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центар (у раду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правилно ангажовање стопала (у раду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снагу/јачање.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релаксације.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истезања.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сливени ток кретања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rolls (котрљања).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Spine rolls.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Twist (увртање).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 swing (замах ноге).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Legswing са twist.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Legswing са издизањем карлице од пода и преко главе.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Legswing у седећем положају.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Кружење главе и торза у седећем положају.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Кружење главе и торза у седећем положају са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Bounces (федерисање торза).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Curve (напред,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Arch (извијање грудног коша на горе).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Tilts (нагиби).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Колутови преко рамена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Колутови преко рамена са једном ногом у ваздуху.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Свећа.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Партерни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две ноге на једну;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две ноге на две;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лежећи положај;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седећи положај.</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преко пода 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лежећем положају кроз twists;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лежећем положају кроз body rolls;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лежећем положају са одизањем у склек.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преко пода у седећем положају кроз slides (проклизавањa):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ослонцем на две руке;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ослонцем на једну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(бочно, фронтално, уназад).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преко пода са ослонцем на четири тачке (шаке,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хомолатерална;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контралатерална.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освешћивање односа између главе и карлице.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принципи односа тела и пода (roll, push, slide, pivot).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освешћивање рада кичменог стуба (змијице).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Inand out кретање (кретање од центра тела и ка центру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Primal squat.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Спуштања и дизања са пода.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tc>
        <w:tc>
          <w:tcPr>
            <w:tcW w:w="61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Поставка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Позиције ногу и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Позиције руку и шака.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Пренос тежине тела са ноге на ногу.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Curve (напред,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Arch (извијање грудног коша на горе).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равних и заобљених леђа (рад пршљенова).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Standing bounces.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Spine wave (талас).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Flat back.</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Tilts (нагиби).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swing (замах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Plié у паралелним и отвореним позицијама.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Plié са кружењем горњег дела тела и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Plié-relevé комбинације са curve и arch.</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Grandplié (паралелни и отворени).</w:t>
            </w:r>
          </w:p>
        </w:tc>
      </w:tr>
      <w:tr w:rsidR="001930C4" w:rsidRPr="001930C4" w:rsidTr="00905A34">
        <w:trPr>
          <w:trHeight w:val="45"/>
          <w:tblCellSpacing w:w="0" w:type="auto"/>
        </w:trPr>
        <w:tc>
          <w:tcPr>
            <w:tcW w:w="7679"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61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plié са кружењем главе и горњег дела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Footisolation (рад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паралелна позиција;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отворени;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brush;</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kicks.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са преносом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са радом руку и радом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Исклизавање у дубоку II и IV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jeté (паралелни, отворени).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Passé (паралелни, отворени).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Fondu (паралелни, отворени).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Полуокрети: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relevé;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радом главе;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радом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 swing (замах ноге) (напред, назад,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 swing са исклизавањем у дубоку plié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Брзи пренос тежине са ноге на ногу (у страну, напред,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Développé(паралелни, отворени) са releve и plie.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Grandbattement са опуштањем ноге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Tрамплини.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Sauté(из позиција).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Sauté са радом главе и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Sautéса body rolls (у седећем и лежећем положају).</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7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tc>
        <w:tc>
          <w:tcPr>
            <w:tcW w:w="614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Простор и однос тела и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Разноврсни ходови (у свим правцима и смеровима).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Off balance (напред, у страну,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Падови.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Брзи падови и подизања.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Трокорак (брзи, са променом ритма).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са скоком, поскоком, падом и наглим дизањем.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по дијагонали са ногом на passé и радом горњег дела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по дијагонали- sauté, jeté, chassé.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 на задату тему: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изолација и освешћивање кичменог стуба;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тежина/осећање и контрола тежине тела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наизменична изолација појединих делова тела у покрету;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 на различитим квалитетима покрета.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два јавна наступа.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скупљања тела из центра.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Body/spine rolls.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Leg swing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Кружење главе и торза у седећем положају са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Колутови преко рамена.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Партерни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кретања тела преко пода у лежећем и седећем положају.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In and out кретања.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Спирална подизања и спуштања.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Plié-relevé комбинације са curve и arch.</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 swing (замах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Plié у паралелним и отвореним позицијама уз рад торза и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 tendu паралелни и отворени са преносом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Исклизавање у дубоку II и IV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Брзи пренос тежине са ноге на ногу.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Полуокрети са радом главе и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Développé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Leg swing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Sauté у комбинацији са радом корпуса и body rolls.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Кретање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Off balance.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Брзи падови и подизања.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Трчање са скоком, поскоком, падом и дизањем.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скокова по дијагонали.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тело, простор, покрет, савремена игра, swing, roll, скок, вежбе.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2605"/>
        <w:gridCol w:w="1443"/>
        <w:gridCol w:w="5214"/>
      </w:tblGrid>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Савремена игра је да ученик кроз индивидуално и групно играчко искуство усаврши вештине извођења савремених играчких техника, развије своју креативност и инвентивност и у потпуности овлада телом као целином и простором које то тело осликава градећи своју уметничку личност и припремајући се за професионално бављење савременом игром и наставак уметничког образовања.</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350 часова</w:t>
            </w:r>
          </w:p>
        </w:tc>
      </w:tr>
      <w:tr w:rsidR="001930C4" w:rsidRPr="001930C4" w:rsidTr="00905A34">
        <w:trPr>
          <w:trHeight w:val="45"/>
          <w:tblCellSpacing w:w="0" w:type="auto"/>
        </w:trPr>
        <w:tc>
          <w:tcPr>
            <w:tcW w:w="546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p>
        </w:tc>
        <w:tc>
          <w:tcPr>
            <w:tcW w:w="5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5466"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вежбе на поду и на средини сале поштујући правилну технику њиховог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дише приликом извођења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покреће кичмени стуб приликом сукцесивног кружења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елемената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одговарајуће просторне тачке, нивое и равни;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покаже активан однос између пета и седалних костију и између главе и карлице приликом извођења вежби;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handstand елементе;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правилно изводи све врсте дубоких исклизавања;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показује способност динамичког, ефикасног и континуираног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принцип централизације тела у извођењу брзих и динамичких комбинација;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адекватно користи енергију и покаже издржљивост и снагу приликом извођења одговарајућих комбинација и вежби;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drop, release и melting квалитете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вежбе импровизације испољи креативност користећи различите квалитете и ритмове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испољава самопоуздање и слободу интерпретације у току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5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tc>
        <w:tc>
          <w:tcPr>
            <w:tcW w:w="8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Пасивно и лагано загревање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релаксације и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Осећање тежине тела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препуштање земљиној тежи.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Снага и тежина.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Скупљање тела из центра у комбинацији са bodyrolls и twists.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Pull from the feet into the twist and roll.</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Избацивање бокова из twist са падом.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Избацивање бокова из twist са устајањем.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Legswing са издизањем карлице изнад и преко главе.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Legswing са издизањем у чучањ.</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Legswing у седећем положају: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издизањем бокова;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 на седалним костима;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издизањем карлице и ногу у спиралу.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Bounces with a twist in spine.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Дисање са променом ритма.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Спуштања на под преко риса и преко полу-прста.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Одизање карлице са пода преко риса из центра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освешћивање односа између седалних костију и пета.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Flat roll.</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Falling and rolling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Чучањ:</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полу-окретом;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скоком у 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Брзи пренос тежине са колена на колено.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Партерни jetéса устајањем.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Свећа без руку са задржавањем из пада.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Упијач.</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Hand stand: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једном ногом горе;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променом ноге у ваздуху;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ногом подигнутом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ротацијом карлице;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ослонцем на једну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променом руке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Звезда на раменима из седећег положаја.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Headstand (стој на глави).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Shoulderstand.</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Slide на рамену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Дубоко уклизавање: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чучња;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стојећег положаја;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скоком и ослонцем на рукама;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скоком и ослонцем на једној руци.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 са ослонцем на једну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клиза, окрета и колутова.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освешћивање рада кичменог стуба (змијице) у кретању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Animalwalks.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Спирална подизања и спуштања.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tc>
        <w:tc>
          <w:tcPr>
            <w:tcW w:w="8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руке.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контролисање рада кичменог стуба.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савијених и равних леђа, спуштање на plié и дизање на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Окретање торза са радом руку и twist и arch.</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Пребацивање тежине тела са ноге на ногу и окретање торза.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Plié са спиралним извијањем кичменог стуба.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Plié у комбинацији са bounces (напред и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Battementtendu отворени и паралелни у комбинацији са demi pliéи преносом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jeté са flex-ом и радом торза.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glissé у комбинацији са battement tendu.</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swing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swing са скоком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swing у комбинацији са падом.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 swing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 swing у комбинацији са deeplunge.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Изолациони покрети одређених делова тела.</w:t>
            </w:r>
          </w:p>
        </w:tc>
      </w:tr>
      <w:tr w:rsidR="001930C4" w:rsidRPr="001930C4" w:rsidTr="00905A34">
        <w:trPr>
          <w:trHeight w:val="45"/>
          <w:tblCellSpacing w:w="0" w:type="auto"/>
        </w:trPr>
        <w:tc>
          <w:tcPr>
            <w:tcW w:w="546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8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Drops of body parts.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Foundu у комбинацији са deep lunge.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у комбинацији са flat back, tilt, plié и ротирањем тела за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преносом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и без рада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Grandbattement у комбинацији са ходом.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у комбинацији са трчањем.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Souté у комбинацији са jeté.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Pique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Hops (поскоци).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са ногом на passéи attitude.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Брзи падови и подизања</w:t>
            </w:r>
          </w:p>
        </w:tc>
      </w:tr>
      <w:tr w:rsidR="001930C4" w:rsidRPr="001930C4" w:rsidTr="00905A34">
        <w:trPr>
          <w:trHeight w:val="45"/>
          <w:tblCellSpacing w:w="0" w:type="auto"/>
        </w:trPr>
        <w:tc>
          <w:tcPr>
            <w:tcW w:w="546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5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tc>
        <w:tc>
          <w:tcPr>
            <w:tcW w:w="840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Простор и однос тела и простора (просторне тачке, нивои и равни).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Проклизавање кроз дубоки plié преко велике II позиције по дијагонали са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Проклизавање кроз дубоки plié преко велике IV позиције по дијагонали (у напред и у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Off balance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Аdagio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Трокорак: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полу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скоковима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Разне врсте ходова у различитим квалитетима и са употребом фокуса.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Трчања у свим правцима и смеровима.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трчања, окрета и падова.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по дијагонали са ногом на passé.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по дијагонали са ногом на attitude.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Grandjeté curved.</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 на задату тему: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тежина, осећање и контрола тежине тела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истраживање контакта тела и пода по принципима roll, slide, push, pivot, undercurve;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наизменична изолација појединих делова тела у покрету (покрет почиње из рамена, лакта, колена, стопала, главе…);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трчање са наглим променама правца, у сопственом унутрашњем ритму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drops of body parts;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melting of body parts;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impulse;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плутајући квалитет;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флуидно кретање;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простор и однос тела и простора.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два јавна наступа.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скупљања тела из центра са body rolls, twists и leg swing.</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Legswing у седећем положају са избацивањем бокова и окретом на седалним костима.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Чучањ са окретом и 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Спуштања на под преко риса и преко полу прста.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клиза, окрета и колутова.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Снага и издржљивост.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Falling and rolling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Hand stand.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Свећа без ослонца на руке са задржавањем из пада.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Спирална подизања и спуштања.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Дубоко уклизавање из чучња, из стојећег положаја, са скоком и ослонцем на рукама.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Окретање торза са радом руку и twist и arch.</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Plié са спиралним извијањем кичменог стуба.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Battementtendu отворени и паралелни са преносом тежине и радом торза и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Bodyswing са скоком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Изолациони покрети појединих делова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Legswing у комбинацији са deeplunge.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Développé у комбинацији са tilt, plié и ротирањем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Grandbattement у комбинацији са радом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Souté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са ногом на passé и attitude.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Брзи падови и подизања.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Кретање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Проклизавање кроз дубоки plie преко велике II и IV позиције са радом руку,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Off balance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Трокорак са радом руку, окретима и скоковима.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Adagio варијације.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трчања, окрета и падова.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по дијагонали са ногом на passé и attitude.</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савремена игра, покрет, вежбе, скок, пад, окрет, тежина, swing, простор.</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2854"/>
        <w:gridCol w:w="1443"/>
        <w:gridCol w:w="4965"/>
      </w:tblGrid>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Савремена игра је да ученик кроз индивидуално и групно играчко искуство усаврши вештине извођења савремених играчких техника, развије своју креативност и инвентивност и у потпуности овлада телом као целином и простором које то тело осликава градећи своју уметничку личност и припремајући се за професионално бављење савременом игром и наставак уметничког образовања.</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350 часова</w:t>
            </w:r>
          </w:p>
        </w:tc>
      </w:tr>
      <w:tr w:rsidR="001930C4" w:rsidRPr="001930C4" w:rsidTr="00905A34">
        <w:trPr>
          <w:trHeight w:val="45"/>
          <w:tblCellSpacing w:w="0" w:type="auto"/>
        </w:trPr>
        <w:tc>
          <w:tcPr>
            <w:tcW w:w="6130"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4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7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130"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елементе вежби на поду и средини сале поштујући правилну технику њиховог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и кратко опише основне карактеристике партерних скокова, поскока, окрета и уклизавања;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правила извођења звезде, headstand-а и aikido колута;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комбинације преко пода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разноврсне квалитете покрета током извођења комбинација;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покрете тежином тела користећи центар и инерцију приликом кретања;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показује способност динамичког, ефикасног и континуираног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положаја тела и покрета приликом извођења offbalance окрета, падова и скокова;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одабере и континуирано примењује вежбе снаге и јачања у циљу одржавања и превентиве од професионалних повреда и замора;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изражава идеје, емоције, ставове и поруке кроз игру;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4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tc>
        <w:tc>
          <w:tcPr>
            <w:tcW w:w="77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загревања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снаге и јачања.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Тензија (пружање отпора земљиној тежи).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Релаксација (препуштање тежином тела земљиној тежи).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Упознавање сопственог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унутрашња структура тела (дисање, мисли, крвоток)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спољашња структура тела (кожа).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Развијање свести у склопу и функцији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Bodyrolls са променом правца и дирекције.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на коленима.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на леђима из замаха.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на стомаку из замаха.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Издизања преко риса.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Спуштања преко риса.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Slide на рамену са устајањем.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Припрема за издизање у спиралу на рамену.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Издизање у спиралу на рамену.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Звезда.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Звезда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Спирални окрети.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Kicks.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Flips.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Упијач са обе ноге у ваздуху.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Elbow stands.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Партерни скокови са ослонцем на подлактице.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Head stand.</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Hand stand са падом преко риса.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и окретања кроз мост.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Aikido колут.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Aikido колут из стојећег положаја са устајањем.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Партерна уклизавања без ослањања на руке.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Коришћење инерције.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Коришћење центра.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Падови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контра равнотежа.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Падови у правцу гравитације.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Поскоци са померањем из чучња са падом.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Припреме за окрете у великим позама паралелним са подом.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у великим позама паралелним са подом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Разноврсна кретања преко пода у лежећем положају у комбинацији са twists и bodyrolls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Разноврсна кретања преко пода у седећем положају у комбинацији са slide и pivot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Разноврсна кретања преко пода на четири тачке ослонца (шаке, стопала) у комбинацији са чучњевима, поскоцима и окретима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опуштања за крај часа.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4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w:t>
            </w:r>
          </w:p>
        </w:tc>
        <w:tc>
          <w:tcPr>
            <w:tcW w:w="77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Grandplié са кружењем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Grandplié са изласком у flatback.</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Отворени и затворени battementtendu: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кружењем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четвртину круга са curve и arch;</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опуштањем тела до доле.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Bodyswing са кружењем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Bodyswing са падом.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кроз 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на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радом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Off balance окрети.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Twist окрети.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Замах ноге са кружењем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Замах ноге напред, у страну, назад са замахом тела, спуштањем у deeplunge, окретом на поду и наглим дизањем.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Suspense(задршке).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Fouettéкроз twist.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Избацивање бокова и задршке у позама offbalance.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curve.</w:t>
            </w:r>
          </w:p>
        </w:tc>
      </w:tr>
      <w:tr w:rsidR="001930C4" w:rsidRPr="001930C4" w:rsidTr="00905A34">
        <w:trPr>
          <w:trHeight w:val="45"/>
          <w:tblCellSpacing w:w="0" w:type="auto"/>
        </w:trPr>
        <w:tc>
          <w:tcPr>
            <w:tcW w:w="6130"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4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7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tilt.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lent.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lent са tilt.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rond de jambе са кружењем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rond de jambе из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варијације са изолацијом појединих делова тела, bounces, полуокретом и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Attitude balance, off balance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tour attitude са спиралним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са опуштеним стопалима и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Grandbattementkicks.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у месту са корпусом савијеним напред, у страну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у месту са кружењем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у месту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Échappé са четвртином окрета, полуокретом и целим окретом.</w:t>
            </w:r>
          </w:p>
        </w:tc>
      </w:tr>
      <w:tr w:rsidR="001930C4" w:rsidRPr="001930C4" w:rsidTr="00905A34">
        <w:trPr>
          <w:trHeight w:val="45"/>
          <w:tblCellSpacing w:w="0" w:type="auto"/>
        </w:trPr>
        <w:tc>
          <w:tcPr>
            <w:tcW w:w="6130"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4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tc>
        <w:tc>
          <w:tcPr>
            <w:tcW w:w="779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Triplets са окретом и спуштањем на под, окретањем преко бока и наглим дизањем.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Пренос тежине кроз ronddejambeenl`air са ноге на ногу из једног угла сале у други.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off balance.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оff balance.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Ходови са offbalance и падом.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Ходања са уклизавањем и rolls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Ходања са off balance окретима.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Четвороножна трчања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са наглим променама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Трчања са offbalance и падом.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Трчања са уклизавањем и rolls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Трчањаса off balance окретима.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Спирални окрети и падови.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Велики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Curvedleap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grandjeté са заобљеним леђима.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Grandjeté са arch.</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Центрифугални скок.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правци и смерови кретања (напред, назад, у страну, по кругу, по дијагонали, цик-цак, спирале);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флуидно кретање кроз простор без одвајања стопала од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дисање и покрет;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 са објектом;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почетак рада импровизације у паровима (на задату тему);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 у трију (конверзација);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истраживање покрета кроз различите квалитете кретања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креативни задаци осмишљавања кореографске фразе.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два јавна наступа.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Снага и издржљивост.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Bodyrolls са променом правца и дирекције.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на стомаку и леђима из замаха.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Издизања и спуштања преко риса.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Handstand са падом преко риса.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Издизање у спиралу на рамену.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Кретања и окретања кроз мост.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Партерни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Aikido колут.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у великим позама паралелним са подом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разноврсних кретања преко пода са rolls, slides, pivot, чучњевима, поскоцима и окретима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Коришћење инерције кроз комбинације елемената.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plié са кружењем корпуса и flat back.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Отворени и паралелни battementtendu са кружењем тела и окретом за четвртину круга са curve и arch.</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Bodyswing са кружењем тела и падом.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кроз plié и relevé са радом горњег дела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Замах ноге напред, у страну, назад са замахом тела, спуштањем у deeplunge, окретом на поду и наглим дизањем.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Fouetté кроз twist.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Port de bras варијације са изолацијама, bounces и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 rond de jambe са кружењем горњег дела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Grandbattement са опуштеним стопалима и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у месту са кружењем тела, променом правца и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Échappé са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Кретање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off balance.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off balance.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Ходови и трчања са offbalance и падом.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Ходови и трчања са уклизавањем и rolls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Ходови и трчања са offbalance окретима.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Спирални окрети и падови.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Велики скокови.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кретање, трчање, окрет, скок, пад, издизање, roll, swing, impulse, центар, динамика, простор, off balance.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454"/>
        <w:gridCol w:w="1443"/>
        <w:gridCol w:w="6365"/>
      </w:tblGrid>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Савремена игра је да ученик кроз индивидуално и групно играчко искуство усаврши вештине извођења савремених играчких техника, развије своју креативност и инвентивност и у потпуности овлада телом као целином и простором које то тело осликава градећи своју уметничку личност и припремајући се за професионално бављење савременом игром и наставак уметничког образовања.</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10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3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320 часова</w:t>
            </w:r>
          </w:p>
        </w:tc>
      </w:tr>
      <w:tr w:rsidR="001930C4" w:rsidRPr="001930C4" w:rsidTr="00905A34">
        <w:trPr>
          <w:trHeight w:val="45"/>
          <w:tblCellSpacing w:w="0" w:type="auto"/>
        </w:trPr>
        <w:tc>
          <w:tcPr>
            <w:tcW w:w="320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33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085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3209"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и дефинише технике модерне и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одговарајуће елементе вежби кретања у простору поштујући правилну технику њиховог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дише и користи центар и инерцију приликом кретања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и наведе основне карактеристике спиралних окрета и падова;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правила извођења offbalance окрета, скокова и падова;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комбинације сложених елемената кретања у простору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показује вештину динамичког, ефикасног и континуираног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одговарајуће просторне тачке, нивое и равни и оријентише се у простору у зависности од промене дирекција;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одабере и континуирано примењује вежбе снаге и јачања у циљу одржавања и превентиве од професионалних повреда и замора;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изражава идеје, емоције, ставове и поруке кроз игру;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испољава самопоуздање и слободу интерпретације у току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процени свој рад приликом извођења вежби и комбинација;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коментарише могуће последице уколико не примењује принципе правилног извођења вежби;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изради план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 и шири дух пријатељства.</w:t>
            </w:r>
          </w:p>
        </w:tc>
        <w:tc>
          <w:tcPr>
            <w:tcW w:w="33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tc>
        <w:tc>
          <w:tcPr>
            <w:tcW w:w="1085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релаксације и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Тензија (унутрашња контракција која даје снагу).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Издржаји на рукама.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снаге и јачања.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Чула, осећања, акције.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Опозиционо кретање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Органски низ кретања.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Elbowstands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на коленима у комбинацији са slide.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Penchéокрет са колена.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падом преко риса.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Поскоци са померањем из чучња на руке.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Спирални окрети са спуштањем.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Спирални окрети са падом и 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Партерни jeté са обе ноге заједно.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Партерни скокови без ослонца на руке.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 у вис са пода (паралелно са подом).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Балансирање на једној тачки контакта са подом.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Избацивање у offbalance и пад.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Звезда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Звезда са пода.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Aikido колут са ускакањем.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кроз handstand.</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кроз animalwalks.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Kретања кроз змијице и таласе.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кроз спирале.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Кретања и окретања кроз мост (са ослонцем на глави).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од пода у вис са окретом у ваздуху.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у великим позама са спуштањем.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Брза спуштања и устајања.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са брзим спуштањима и дизањима са пода и flatrolls.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партерних скокова и окрета у великим позама паралелних са подом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чучњева, поскока, окрета и уклизавања са променом правца.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3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w:t>
            </w:r>
          </w:p>
        </w:tc>
        <w:tc>
          <w:tcPr>
            <w:tcW w:w="1085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Grandp lié са спиралним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Нагло спуштање у grandplié.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са окретом за половину круга са curve и arch (отворене и затворене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Battementtendu са deeplunge и handstand (отворене и затворене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jete отворени и паралелни са окретом за пола круга са curve и arch.</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Battementtendujeté са deeplunge и handstand у отвореним и затвореним позицијама.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Throwing the arms.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Drops to the floor.</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Melting of the body parts.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радом тела са plié и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пода кроз устајање.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Bodyswing са 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Legswing са fоuetté.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Offbalance окрети и падови.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Спуштање на леђа и уклизавање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Fоuetté кроз twist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 parallel to the floor.</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lent из позе у позу.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lent са curve и arch.</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rond de jumbe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rond de jumb са спиралним окретом и падом.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Grandtourattitude са спиралним окретом и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са пуштањем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tombé са curve и arch attitude.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Penché са aikido колутом.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Twists and turns у великим позама.</w:t>
            </w:r>
          </w:p>
        </w:tc>
      </w:tr>
      <w:tr w:rsidR="001930C4" w:rsidRPr="001930C4" w:rsidTr="00905A34">
        <w:trPr>
          <w:trHeight w:val="45"/>
          <w:tblCellSpacing w:w="0" w:type="auto"/>
        </w:trPr>
        <w:tc>
          <w:tcPr>
            <w:tcW w:w="320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3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tc>
        <w:tc>
          <w:tcPr>
            <w:tcW w:w="1085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Кинесфера.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Ходања у комбинацији са off balance скоковима.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Трчања у комбинацији са off balance скоковима.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Throwing body parts and move through the space accordingly.</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Звезда у комбинацији са преносом тежине са ноге на ногу.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Grandjetéentournant са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са fouetté twist кроз простор.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Центрифугални скок са извијањем прсног дела на горе и спуштањем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Велики скокови кроз простор са падовима.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у комбинацији са великим скоковима.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Трчање у свим правцима са спиралним окретима и падовима.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правци и смерови кретања (напред, назад, у страну, по кругу, по дијагонали, цик-цак, спирале);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дисање и покрет;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вођена импровизација истраживања различитих квалитета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групна импровизација;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креативни задаци осмишљавања кореографске фразе.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два јавна наступа.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МАТУРСКИ ИСПИТ</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тело, простор, покрет, дисање, offbalance, окрет, скок, пад, издизање, спуштање, roll, swing, tilt, slide.</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 xml:space="preserve">УПУТСТВО ЗА ДИДАКТИЧКО-МЕТОДИЧКО ОСТВАРИВАЊЕ ПРОГРАМА САВРЕМЕНА ИГРА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предмета Савремена игра је произашао из потребе праћења савремених достигнућа у области игре у свету као и стечених искустава наставника у раду са ученицима.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игри.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играчке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максималног играчког доживљаја као и развијању потенцијала за уметничко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Уравнотежено и ефикасно вежбање, правилна исхрана и добар ниво хидрације организма од великог су значаја за рад и напредовање ученика. На сваком часу ученике треба упућивати да правилно изводе вежбе,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игра и друге уметности пружају прилику за људску креативност и само-изражавање. Њен позитиван утицај и ефекат се огледа у стицању радне дисциплине, подизању нивоа пажње, развијању меморије, изграђивању одговорног односа према здравој исхрани и здрављу у целини, когнитивној стимулацији и контролисаном емоционалном и физичком одговору.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задатак наставника да на ученике васпитно делује кроз правила понашања при гледању и извођењу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Исходе прописане наставним планом и програмом потребно је операционализовати на месечном нивоу као и за сваки конкретан час. У оперативним плановима наставника и њиховим припремама за час видљиве су наставне методе којима је планирано активно учешће ученика у настави као и развој међупредметних компетенција. Они садрже самовредновање рада и напомене о реализацији планираних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прилагођава темпо рада различитим образовним и васпитним потребама ученика. 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Прирoдa савремене игре укaзуje нa стaлнo прoжимaњe свих oблaсти и тeмaтских jeдиницa кoje су прeдвиђeнe прoгрaмoм нaстaве и учења. Ниjeднa oблaст или тема нe мoжe се изучaвaти изоловано у односу на друге и не треба да буде сама себи циљ, a дa сe истoврeмeнo нe рaзгoвaрa o свим другим aспeктимa игре. Кроз наставне теме и области ученици се упознају са елементима и техникама савремене игре, ради се на њиховом разумевању, вежба се овладавање њима и развијају се појмови сценског тела и сценског покрета као што су: дисање, фокус (поглед), тоничност мишића, држање тела, тежина тела у односу на пад и гравитацију, артикулација и музикалност покрета, свест о анатомији људског тела и разумевање начина на који се тело креће, употреба енергије на различитим нивоима, однос покрета према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Поред рада на техници ученици би требало да се упознају са настанком и развојем савремене игре, са различитим периодима развоја уметности, да уоче промене до којих је долазило током развоја и које кључне личности су својим радом и креативношћу допринеле том развитку. Савремена игра је подложна честим променама, а наставник би на основу знања и искуства, а држећи се онога што је у традицији вредно, требало да одлучи које су то нове идеје које ће прихватити и тиме надоградити своје знање и компетентност.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познавање стручне терминологије као и уочавање на који начин различите вежбе доприносе целокупном играчком изразу. Вежбе на поду представљају припрему за вежбе на средини а оне даље припремају ученика за комбинације вежби преко пода. Кад се каже преко пода мисли се на коришћење свеобухватног простора, односа разних праваца и смерова (дијагонала, круг, хоризонтала, вертикала, цик-цак, спирала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са ученицима треба радити 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индивидуалној креативности у покрету,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комплетној употреби тела као инструмента,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употреби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истраживању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употреби разних ритмова и фраза.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првог разреда је уводни и подразумева упознавање ученика са појмом савремене игре, постојећим правцима и техникама; упознавање тела и његових функција (анатомијом, тежином, дисањем, равнотежом, тензијом и релаксацијом); усвајање основних позиција, става тела и употребе кичменог стуба приликом савијања и исправљања, начине за савладавање силе земљине теже и односа тела и простора. Посебна пажња посвећује се вежбама на поду и изградњи односа тела и пода. У другом разреду повећава се тежина елемената који се обрађују. За повезивање и увежбавање усвојених елемената вежби на поду кроз комбинације потребан је виши ниво координације и свесног вођења тела као инструмента игре. Посебна пажња посвећује се вежбама на средини сале. У трећем и четвртом разреду тежина елемената се континуирано повећава и усложњава. Акценат је више стављен на кретање ученика кроз простор, велике скокове и падове, offbalance и спиралне окрете, скокове и падове кроз простор. Вежба се техника, али је важан и лични доживљај и аутентично изражавање ученика, њихових мисли, осећања и могућност да их изразе кроз игру.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 представљају припрему за вежбе на средини. Приликом обраде наставних јединица на поду важно је да ученици остваре квалитетан однос са подлогом по undercurve принципу кретања. То се постиже систематичним радом на четири основна принципа контакта (roll, slide, push, pivot).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захтевају рад на узрочно-последичној повезаности кретања (органски низ), коришћењу тежине тела и правилној употреби мишића. Обратити пажњу на in and out принцип кретања. Важно је радити на правилној поставци тела, владању телом, осећају за ритам и фразу, динамици извођења игре. Динамика се постиже радом на ритмовима (impulse, impact, swing, accent, rebound, sway, pause, vibration).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кроз простор подразумевају коришћење целокупног простора, коришћење одговарајућих тачки, нивоа и равни простора и односе разних праваца и смерова (дијагонала, круг, хоризонтала, вертикала, спирала, цик-цак). Ученици би требало да имају свест о центру тела и инерцији и да то примењују приликом кретања и да користе фокус и прогресивно и дигресивно.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 посебног значаја за савремену игру је стално истраживање нових начина изражавања кроз покрет. Вежбе импровизације важне су за добијање жељених ефеката у игри као што су различити квалитети, сливеност, лакоћа и виртуозност покрета. Ученици кроз вежбе импровизације развијају креативност.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Уметност превазилази прелаз између поза и планираних покрета, она у себи укључује многе елементе који се међусобно преплићу, пре свега експресивност и мотивацију. Сваки играч мора да открије суштину игре у оквиру тела као сопственог инструмента, да научи да се користи својим емоционалним, интелектуалним и физичким капацитетима.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ученици што чешће јавно наступају како би стицали сигурност, изражајност и експресивност извођења. Праћењем плесних представа и дискусијом о њима ученици стичу увид у различите приступе и начине извођења и на тај начин развију критичко мишљење.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Важан задатак наставника је да на почетку процеса учења спроведе иницијалну процену нивоа на коме се ученици налазе и тиме установи вештине, способности, интересовања, искуства, нивое постигнућа и потешкоће појединачног ученика или читавог одељења. На основу тога могуће је ефикасно планирати и организовати процес учења и индивидуализовати приступ учењу. У односу на иницијалну процену наставник ће пратити и процењивати даљи ток напредовања ученика узимајући у обзир могућности и способности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 посебног значаја је да се обрати пажња код вежби на поду на снагу, брзину, централизацију тела, ток кретања, однос тела и подлоге; код вежби на средини на став тела, позиције стопала и руку, правилне curve и arch позиције, узрочно-последични ток кретања и на употребу динамике; код вежби у простору на однос тела и простора, употребу фокуса.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треба оспособљавати да процењују сопствени напредак у остваривању исхода предмета као и напредак других ученика.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901"/>
        <w:gridCol w:w="1975"/>
        <w:gridCol w:w="5386"/>
      </w:tblGrid>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САВРЕМЕНЕ ИГРЕ</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предмета Репертоар савремене игре је оспособљавање за интерпретацију и извођење разноврсних стилова и техника савремене игре кроз учење и стварање индивидуалних и групних кореографија у циљу развијањa сценичности, музикалности, креативности, сарадње и осећаја самопоуздања и сналажења на сцени.</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4402"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62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37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402"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повезано изводи комбинације покрета у задатој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 разлику у интерпретацији приликом извођења групне и извођења индивидуалне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употребљава фокус (поглед) током извођења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и прецизно изводи одређени кореографски материјал;</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одговарајуће просторне тачке, нивое и равни и оријентише се у простору у зависности од промене дирекција;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кореографски материјал у складу са музиком;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техничке елементе савремене игре у одређеној кореографији;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и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изрази сопствени уметнички доживљај у интерпретацији кореографског задатка;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вежбе дисања у циљу савладавања треме пре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посећује позоришта и прати репертоар плесних представа и фестивала;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62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КОРЕОГРАФИЈА</w:t>
            </w:r>
          </w:p>
        </w:tc>
        <w:tc>
          <w:tcPr>
            <w:tcW w:w="937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репертоар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Фокус.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Сценско присуство.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Лидер и праћење.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поверења.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освешћивање односа између главе и карлице,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основне принципе односа тела и пода (roll, push, slide, pivot),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разноврсна кретања преко пода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хомолатерална и контралатерална.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Фразирање (однос покрета и музике).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Трема.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Изражавање емоција кроз покрет.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освешћивање рада кичменог стуба (змијице),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In and out кретање од центра тела и ка центру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Простор и однос тела и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Значај и значење простора сцене (делови сцене).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разноврсне ходове или трчања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offbalance (напред, у страну,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падове.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Група као један организам.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Музикалност групе.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Формирање и одржавање формација.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кореографија, група, соло, музикалност, фокус, сценско присуство, покрет, фразирање, простор, праћење.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412"/>
        <w:gridCol w:w="1975"/>
        <w:gridCol w:w="5875"/>
      </w:tblGrid>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САВРЕМЕНЕ ИГРЕ</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предмета Репертоар савремене игре је оспособљавање за интерпретацију и извођење разноврсних стилова и техника савремене игре кроз учење и стварање индивидуалних и групних кореографија у циљу развијањa сценичности, музикалности, креативности, сарадње и осећаја самопоуздања и сналажења на сцени.</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p>
        </w:tc>
        <w:tc>
          <w:tcPr>
            <w:tcW w:w="48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05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340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најпознатије домаће и иностране кореографе савремене игре и објасни њихов значај;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кореографски материјал у складу са музиком;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одговарајуће просторне тачке, нивое и равни и оријентише се у простору у зависности од промене дирекција;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покрете у различитим ритмовима и динамици;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анализира задату кореографију;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елементе савремене игре изводи технички правилно уз поштовање специфичних кореографских захтева;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и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изрази сопствени уметнички доживљај у интерпретацији кореографског задатка;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вежбе дисања у циљу савладавања треме и припреме за наступ;</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посећује позоришта и прати репертоар плесних представа и фестивала;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48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КОРЕОГРАФИЈА</w:t>
            </w:r>
          </w:p>
        </w:tc>
        <w:tc>
          <w:tcPr>
            <w:tcW w:w="105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Динамика појединца.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Ритам и покрет.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Изражавање кроз покрет.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Квалитети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Телесност и имагинација.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Употреба енергије.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брзе преносе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партерни jetéса устајањем,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упијач, звезду на раменима,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hand stand, head stand или shoulder stand.</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Однос извођач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гледалац.</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дубока уклизавања,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спирална подизања и спуштања.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Impulse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локализација импулса.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Динамика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Акција и реакција (групна сарадња).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Група као носилац заједничке идеје.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брзе падове и подизања,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трчања, окрета и падова,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велике и мале скокове.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Промене темпа и динамике.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нумере у неконвенционалном (алтернативном) простору.</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кореографија, соло, дует, група, покрет, динамика, имагинација, изражавање, динамика, простор, ритам, импулс.</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2731"/>
        <w:gridCol w:w="1975"/>
        <w:gridCol w:w="4556"/>
      </w:tblGrid>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САВРЕМЕНЕ ИГРЕ</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предмета Репертоар савремене игре је оспособљавање за интерпретацију и извођење разноврсних стилова и техника савремене игре кроз учење и стварање индивидуалних и групних кореографија у циљу развијањa сценичности, музикалности, креативности, сарадње и осећаја самопоуздања и сналажења на сцени.</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140 часова</w:t>
            </w:r>
          </w:p>
        </w:tc>
      </w:tr>
      <w:tr w:rsidR="001930C4" w:rsidRPr="001930C4" w:rsidTr="00905A34">
        <w:trPr>
          <w:trHeight w:val="45"/>
          <w:tblCellSpacing w:w="0" w:type="auto"/>
        </w:trPr>
        <w:tc>
          <w:tcPr>
            <w:tcW w:w="620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p>
        </w:tc>
        <w:tc>
          <w:tcPr>
            <w:tcW w:w="52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66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20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домаће и иностране кореографе и објасни њихов значај;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разлике између кореографских стилова;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одговарајуће просторне тачке, нивое и равни и оријентише се у простору у зависности од промене дирекција;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техничке елементе спиралне окрете и падове, offbalance окрете и скокове у одређеној кореографији;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прецизно и самостално изводи одређени кореографски материјал у складу са музиком;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примењује принцип узајамног праћења и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анализира кореографску замисао;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показује креативност и инвентивност у задацима соло и групне 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технику импровизације као алат за стварање кореографског материјала;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уз помоћ наставника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изрази и пренесе на публику уметнички доживљај кроз интерпретацију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посећује и прати репертоар плесних представа и фестивала.</w:t>
            </w:r>
          </w:p>
        </w:tc>
        <w:tc>
          <w:tcPr>
            <w:tcW w:w="52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КОРЕОГРАФИЈА</w:t>
            </w:r>
          </w:p>
        </w:tc>
        <w:tc>
          <w:tcPr>
            <w:tcW w:w="766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партерне окрете,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спиралне окрете и падове,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flips, спиралу, aikido колут или звезду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offbalance окрете, скокове или ходове са offbalance.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Техника импровизације као алат за стварање кореографског материјала.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Драматуршка линија у кореографији.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Важност интерпретације.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Одабир музике.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Улога костима.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Анализа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ходања са уклизавањем и rolls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коришћење центра и инерције,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велике скокове,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падове у контра тежи или у правцу гравитације.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Соло импровизација на задати кореографски материјал.</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Групна интерпретација.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Индивидуалност у групи.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Групна импровизација на задати кореографски материјал.</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Извођачки простор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пејзаж.</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два јавна наступа.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интерпретација, кореографски материјал, индивидуалност, темпо, извођење, тема, идеја, композиција, импровизација, креативност, формација.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947"/>
        <w:gridCol w:w="1975"/>
        <w:gridCol w:w="3340"/>
      </w:tblGrid>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САВРЕМЕНЕ ИГРЕ</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предмета Репертоар савремене игре је оспособљавање за интерпретацију и извођење разноврсних стилова и техника савремене игре кроз учење и стварање индивидуалних и групних кореографија у циљу развијањa сценичности, музикалности, креативности, сарадње и осећаја самопоуздања и сналажења на сцени.</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44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128 часова</w:t>
            </w:r>
          </w:p>
        </w:tc>
      </w:tr>
      <w:tr w:rsidR="001930C4" w:rsidRPr="001930C4" w:rsidTr="00905A34">
        <w:trPr>
          <w:trHeight w:val="45"/>
          <w:tblCellSpacing w:w="0" w:type="auto"/>
        </w:trPr>
        <w:tc>
          <w:tcPr>
            <w:tcW w:w="912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p>
        </w:tc>
        <w:tc>
          <w:tcPr>
            <w:tcW w:w="34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49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912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идентификује различите кореографске стилове, именује домаће и иностране кореографе и објасни њихов значај;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естетске и идејне вредности одређених кореографија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одговарајуће просторне тачке, нивое и равни и оријентише се у простору у зависности од промене дирекција;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техничке елементе партерних скокова без ослонца на рукама и окрете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одређени кореографски материјал у складу са музиком;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примењује принцип узајамног праћења и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уз помоћ наставника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уметнички доживљај у току извођења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извођењу кореографије користи квалитете покрета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melting of the body parts и drops to the floor;</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индивидуално и у групи реинтерпретира задату кореографију;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осмишљава кореографске идеје и материјале;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технике стварања групне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посећује и прати репертоар плесних представа и фестивала.</w:t>
            </w:r>
          </w:p>
        </w:tc>
        <w:tc>
          <w:tcPr>
            <w:tcW w:w="34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КОРЕОГРАФИЈА</w:t>
            </w:r>
          </w:p>
        </w:tc>
        <w:tc>
          <w:tcPr>
            <w:tcW w:w="492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опозиционо кретање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органски низ кретања,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партерне скокове без ослонца на руке,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скокове од пода у вис са окретом у ваздуху,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окрете у великим позама са спуштањем.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Важност тока мисли за време извођења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Индивидуална реинтерпретација задате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индивидуалну композицију.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Самостално осмишљавање кореографске идеје.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Соло кореографија самих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Перформативност и доношење одлука у току плеса.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садржи: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offbalance окрете и падове,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drops to the floor,</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melting of the body parts,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велике скокове кроз простор са падовима.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Ослушкивање групе (вежбе праћења затворених очију у тишини).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Групна реинтерпретација задате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групну композицију.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Композиција групне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Технике стварања групне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Заједничко осмишљавање кореографске идеје.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Групна кореографија ученика.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два јавна наступа.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кореографија, соло, дует, група, композиција, идеја, ослушкивање, праћење, инспирација, сцена, уметнички доживљај.</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РЕПЕРТОАР САВРЕМЕНЕ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Репертоар савремене игре је наставни предмет који се изучава од првог до четвртог разреда, пратећи програм главног предмета и допуњавајући га уметничком интерпретацијом, синхронизацијом групног извођења и подизањем целокупне играчке технике на виши ниво креативности. Путем овог предмета ученици стичу знање и охрабрење за сопствени кореографски рад чиме се профилишу и будући кореографи.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игри.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играчке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максималног играчког доживљаја као и развијању потенцијала за уметничко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оријентисан на исходе наставнику даје већу слободу у креирању и осмишљавању наставе и учења. Исходи су главни оријентир наставнику да одреди обим и дубину обраде појединих садржаја, избор својих и ученичких активности, динамику рада, начине праћења и вредновања. Полазећи од датих исхода и кључних појмова садржаја наставник најпре креира свој годишњи план рада из кога ће касније развијати своје оперативне планове,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оперативним плановима наставника и припремама за час видљиве су наставне методе којима је планирано активно учешће ученика у настави као и развој међупредметних компетенција. Оперативни планови, са уситњеним исходима који треба да буду тако формулисани да обезбеђују мерљивост или бар проверљивост, омогућавају наставнику бољи увид у напредовање ученика, као и у ефекте сопственог рада. Уколико постоје тешкоће да се неки исход из оперативног плана достигне, то је знак наставнику да изврши неке промене у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прилагођава темпо рада различитим образовним и васпитним потребама ученика. 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 Оперативни планови и припреме за рад садрже самовредновање рада и напомене о реализацији планираних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успешну наставу и учење важно је планирати и начине праћења и вредновања са којима ученике треба унапред упознати. Планирање додатне и допунске наставе је засновано на праћењу постигнућа ученика и специфичним потребама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овом предмету акценат је на групном и индивидуалном раду тј. активности ученика уз сарадничку и подстичућу функцију наставника. Природа садржаја предмета омогућава коришћење различитих облика рада и наставних метода, које ангажују и мотивишу ученике у раду. Осим демонстрационе методе, пожељно је комбиновати метод проучавања случаја, дијалошки метод, метод репродукције и метод доживљавања. Аналитичка и синтетичка су компатибилне методе које су такође пожељне у раду. Кроз наставне области развијају се техничке и креативне способности ученика. У реализације програма наставник поштује дидактичке принципе, полазећи од познатог ка непознатом, од простог ка сложеном, од конкретног ка апстрактном и од појединачног ка општем.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важна стална упућеност ученика на посећивање представа и презентација истих на настави путем видео записа. Детаљна анализа кореографије доприноси интерпретацији покрета и даљој мотивацији ученика за одређене теме и феномене. Потребно је ученицима препоручивати сродну литературу, изложбе, концерте и друге уметничке форме које ће обогатити њихово знање о темама обрађеним у задатим кореографијама.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Ниjeднa oблaст или тема нe мoжe се изучaвaти изоловано у односу на друге и не треба да буде сама себи циљ, a дa сe истoврeмeнo нe рaзгoвaрa o свим другим aспeктимa игре. Анализа и извођење кореографија подразумева синтезу елемената савремене игре у задату целину, усавршавање технике савремене игре уз поштовање кореографских захтева, развијање и неговање музикалности и сарадничког духа, подстицање креативности и имагинације и разумевање интерпретације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Наставне теме и садржаји за све четири године су у складу са програмом главног предмета-Савремене игре, те се тако одређени елементи усавршавају и синтетишу у кореографске целине. Програм првог разреда подразумева и рад на освешћивању и употреби фокуса, развијању сценског присуства, односу тела и простора, праћењу и ослушкивању групе и формирању и одржавању формација. У другом разреду акценат је стављен на динамику појединца и групе, промене темпа и динамике, и рад на квалитету покрета и употреби енергије. Програм трећег разреда акценат ставља на значају соло интерпретације, групне интерпретације и индивидуалности у оквиру групе и на укључивању техника импровизације као алата за стварање кореографског материјала. Програм четвртог разреда подразумева самостално и групно осмишљавање кореографског материјала и анализу кореографије при чему се ученик упознаје са драматуршким линијама, током мисли и доношењем одлука у плесу, употребом музике и улогом костима.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Важно је да ученици редовно јавно наступају како би развијали сигурност, изражајност и експресивност извођења. Праћењем и дискусијом репертоара плесних представа ученици стичу увид у различите приступе и начине извођења и на тај начин развију критичко мишљење.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успешну наставу и учење важно је планирати и начине праћења и вредновања знања ученика. Наставник у складу са прописима формативно и сумативно вреднује знање ученика, а ученици треба да буду унапред јасно упознати са начинима и критеријумима вредновања знања. Важан задатак наставника је да на почетку процеса учења спроведе иницијалну процену нивоа на коме се ученици налазе и тиме установи вештине, способности, интересовања, искуства, нивое постигнућа и потешкоће појединачног ученика или читавог одељења. На основу тога могуће је ефикасно планирати и организовати процес учења и индивидуализовати приступ учењу. У односу на иницијалну процену наставник ће пратити и процењивати даљи ток напредовања ученика узимајући у обзир могућности и способности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Савремени приступ настави подразумева процену знања током савладавања програма и стицања одговарајуће компетенције. Резултат оваквог вредновања даје повратну информацију и ученику и наставнику о томе које компетенције су развијене а које не, као и о ефикасности одговарајућих метода које је наставник применио за остваривање циља.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треба оспособљавати да процењују сопствени напредак у остваривању исхода предмета као и напредак других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обезбедити подстицајну атмосферу, а код ученика потенцирати осећање сигурности и подршке. Значајно је отклонити све разлоге за могуће страхове, несигурност и трему који могу бити проузроковани превеликим и нереалним очекивањима ученика, наставника, родитеља или законских заступника.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197"/>
        <w:gridCol w:w="1724"/>
        <w:gridCol w:w="6341"/>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Одсек савремене игре</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280 часова</w:t>
            </w:r>
          </w:p>
        </w:tc>
      </w:tr>
      <w:tr w:rsidR="001930C4" w:rsidRPr="001930C4" w:rsidTr="00905A34">
        <w:trPr>
          <w:trHeight w:val="45"/>
          <w:tblCellSpacing w:w="0" w:type="auto"/>
        </w:trPr>
        <w:tc>
          <w:tcPr>
            <w:tcW w:w="239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00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39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вежби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и објасни технику извођења pirouettes са разних припрема, на месту и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скокова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и повезује кораке и вежбе на прстима који се изводе у одређеном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и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и школи.</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100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rond de jambe en l’air en dehors et endedans на целом стопалу, на полупрстима и са завршавањем у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tournant en dehors et en dedans изпозеупозуна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développé: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tombés en face и у позама, завршавајући врхом на под и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balancé.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temps relevé en dehors et en dedans на целом стопалу 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jetés: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balançoire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passé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développé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меки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battement) наполупрстима.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Полуокрет en dehorset en dedans, из поза у позе кроз passé на 45 и 90 степени на полупрстима и са plié-relevé.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 fouetté en dehors et en dedans на 1/8, 1/4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1/2 круга, с ногом подигнутом напред или назад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целом стопалу;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plié-relevé завршавајући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полупрстију завршавају у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Пола tours en dehors et en dedans са plié-relevé, с ногом истегнутом напред и назад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en dehors et en dedans почињући с отвореном ногом напред, у страну и назад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en dehors et en dedans са temps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 са pirouette en dehors et en dedans, почињући са отвореном II позицијина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tire-bouchon en dehors et en dedans почињући с V позиције и из разних поза на 90 степени.</w:t>
            </w:r>
          </w:p>
        </w:tc>
      </w:tr>
      <w:tr w:rsidR="001930C4" w:rsidRPr="001930C4" w:rsidTr="00905A34">
        <w:trPr>
          <w:trHeight w:val="45"/>
          <w:tblCellSpacing w:w="0" w:type="auto"/>
        </w:trPr>
        <w:tc>
          <w:tcPr>
            <w:tcW w:w="239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100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fondus en tournant en dehors et en dedans на 1/4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frappé en tournant en dehors et en dedans на 1/8 и 1/4 круга врхом прстију на под и на 30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double frappé en tournant en dehors et en dedans на 1/8 и 1/4 круга, врхом прстију на под и на 30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battus sur le cou-de-pied напред и назад en face и en épaulement.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tournant en dehors et en dedans са завршавањем у V и IV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en dehors et ende 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double, на целомстопалу, на полупрстима и са завршавањем у demi-plié;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90 степени на целом стопалу (један до два ronds).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développé: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tombés en face и у позама, завршавајући врхом прста на под и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ballottés.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Demi-rond et rond de jambe développé en dehors et en dedans en face и из позе у позу на полупрстима, на demi-plié и са plié-relevé.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lent en dehors et en dedans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позе у позу без рада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jeté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port de bras</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préparation за tours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face са coupé кораком завршавајући у attitude effacée, I и 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en dehors et en dedans из позе у позу кроз passé на 45 и 90 степени са plié-relevé.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II, IV и V позиције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са temps relevé (један до два окрета).</w:t>
            </w:r>
          </w:p>
        </w:tc>
      </w:tr>
      <w:tr w:rsidR="001930C4" w:rsidRPr="001930C4" w:rsidTr="00905A34">
        <w:trPr>
          <w:trHeight w:val="45"/>
          <w:tblCellSpacing w:w="0" w:type="auto"/>
        </w:trPr>
        <w:tc>
          <w:tcPr>
            <w:tcW w:w="2395"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0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са temps sauté на V позицију и са pas échappé на II и IV позицију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са ногом у положају sur lecou-de-pied и у пози attitude на 45 степени напред по један (два до четири, не спуштајући ногу у V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sur le cou-de-pied et pirouette tire-bouchon en dehors et en dedans из grand-plié у I и V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tire-bouchon en dehors et en dedans из V и IV позиције (један до два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на 45 степени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са dégagé по дијагонали (четири до осам).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dedans са coupé кораком по дијагонали (pirouettes-piquées, 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8 индивидуално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факултативно).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Tourschaînés (8</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16).</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100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Royal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Entrechat-quatre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fermée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brisé напред,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Grande sissonne ouverte у свим правцима и позама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par développé en tournant en dehors et en dedans отварајући ногу у страну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Grandе sissonne tombée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assemblé у страну, напред, у положају épaulement, помоћу coupé корака, pas glissade, sissonne tombé, développé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напред у позама attitude croisée, III и I arabesque помоћу coupé корака, pas glissade и из V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de chat.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levé у позама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cabriole на 45 степени напред и назад помоћу coupé корака pas glissade, sissonne tombée (за мушкарце на крају школске године).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ПРСТИМА</w:t>
            </w:r>
          </w:p>
        </w:tc>
        <w:tc>
          <w:tcPr>
            <w:tcW w:w="100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bourrée suivi у свим правцима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couru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на 45 степени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sissonne ouverte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tombé из позе у позу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battements jetés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Relevé на једној нози на sur le cou-de pied и у свим позама на 45 степени са померањем напред (2).</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Soutenu en tournant en dehors et en dedans на½окрета почињући из позе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glissade en tournant са померањем у страну и по дијагонали (8).</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en dehors et en dedans из V и IV позиције, са завршетком у позе прстима на поду (индивидуално).</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préparation зa tour у великим позама, велики скок</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277"/>
        <w:gridCol w:w="1719"/>
        <w:gridCol w:w="6266"/>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Одсек савремене игре</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280 часова</w:t>
            </w:r>
          </w:p>
        </w:tc>
      </w:tr>
      <w:tr w:rsidR="001930C4" w:rsidRPr="001930C4" w:rsidTr="00905A34">
        <w:trPr>
          <w:trHeight w:val="45"/>
          <w:tblCellSpacing w:w="0" w:type="auto"/>
        </w:trPr>
        <w:tc>
          <w:tcPr>
            <w:tcW w:w="256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9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56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вежби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и објасни технику извођења pirouettes са разних припрема, на месту и са померањем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скокова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 и вежбама;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и повезује усвојене кораке и вежбе на прстима који се изводе у одређеном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изведе окрете у великим позама и објасни технику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извођења вежби и комбинација;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и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и школи.</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99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jeté са окретом fouetté en dehors et en dedans на ¼ и ½ круга (припрема за grand fouetté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(са радом корпуса) у позама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са завршетком у позе на 45 и 90 степени (1-2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tire-bouchon en dehors et en dedans са завршетком у великим позама (1-2 окрета).</w:t>
            </w:r>
          </w:p>
        </w:tc>
      </w:tr>
      <w:tr w:rsidR="001930C4" w:rsidRPr="001930C4" w:rsidTr="00905A34">
        <w:trPr>
          <w:trHeight w:val="45"/>
          <w:tblCellSpacing w:w="0" w:type="auto"/>
        </w:trPr>
        <w:tc>
          <w:tcPr>
            <w:tcW w:w="2566"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99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(са радом корпуса) у позама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Тour lent en dehors et en dedans у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позе у позу са радом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Grands battements jetés: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passé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développé (мекани battements)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balancé à la seconde из I и V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tournant en dedans упозу III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V, IV и II позиције и temps relevé са завршетком у позе на 45 и 90 степени прстима на поду и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почињући из позе на 45 степени и 90 степени завршавајући у IV и V позицију (1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 en dehors et en dedans из IV позиције завршавајући на колено (мушкарци).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(2 окрета) и tour tire-bouchon (1-2 окрета) са grand-plié из I и V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свим великим позама из IV и II позиције (2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са plié-relevé по 1/4 и 1/2 окрета један за другим (2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Grand pirouettes à la seconde en dehors (8 мушкарци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индивидуално).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chaînés (16).</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99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ballotté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soubresaut.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assemble en tournant са померањем у страну са coupé кораком и померањем по дијагонали напред и назад помоћу coupé корака и paschassé.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en tournant на 1/2 окрета en dehors et en dedans са померањем у свим позама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par développé en tournant en dehors et en dedans у свим позама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tombée en tournant en dehors et en dedans en face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напред у свим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passé на 45 и 90 степени напред и назад помоћу: coupé корака, pas couru,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jeté pas de chat.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ciseaux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cabriole на 45 степени напред и назад помоћу coupé корака, pas glissade,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sauté en face из позе у позу.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en tournant на ½ окрета са croisé на croisé помоћу tombé coupé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en l’air (2 окрета мушкарци).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en l’air са преносом ноге назад на колено са завршетком у IV позицији en face et effacéе (мушкарци).</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ПРСТИМА</w:t>
            </w:r>
          </w:p>
        </w:tc>
        <w:tc>
          <w:tcPr>
            <w:tcW w:w="99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bourrée souivi у свим правцима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Relevé на једној нози у свим позама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померањем напред (2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IV и V позиције (2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на 45степени en tournant en dehors et en dedans на ½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en dehors et en dedans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fouetté en dehors et en dedans на 1/8 и 1/4 круга из позе у позу са ногом подигнутом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Soutenu en tournant en dehors et en dedans цео окрет почињући из позе на 45 и 90 степени са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V и IV позиције са pas tombé (1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из V позиције један за другим у месту(8).</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на 45 степени (4).</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са dégagé по дијагонали (8).</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dedans са coupé кораком по дијагонали (pirouettespiquées) (8).</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chaînés (8).</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préparation зa tour у великим позама, велики скок</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6"/>
        <w:gridCol w:w="1624"/>
        <w:gridCol w:w="1732"/>
        <w:gridCol w:w="5905"/>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Одсек савремене игре</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210 часова</w:t>
            </w:r>
          </w:p>
        </w:tc>
      </w:tr>
      <w:tr w:rsidR="001930C4" w:rsidRPr="001930C4" w:rsidTr="00905A34">
        <w:trPr>
          <w:trHeight w:val="45"/>
          <w:tblCellSpacing w:w="0" w:type="auto"/>
        </w:trPr>
        <w:tc>
          <w:tcPr>
            <w:tcW w:w="311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3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3115"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вежби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и објасни технику извођења pirouettes са разних припрема, на месту, са померањем по дијагонали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и координацијски захтевнe технике скокова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 вежбама и кретањима;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и повезује усвојени ниво корака и вежби на прстима који се изводе у одређеном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окрете у великим позама и објасни технику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извођења комбинација и adagiо-а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изрази мишљење о сопственом балетском извођењу у односу на техничку спремност и естетску изражајност;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и поштује правила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идентификује значајне класичне балете, њихове композиторе, кореографе и либрета;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школи и на интерном и јавном часу.</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93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battements jetés avec demi-rond de jambe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почињући из великих поза (1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 окрета).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93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(са радом корпуса) у позама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lents en dehors et en dedans у свим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tournant из позе у позу на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tournant en dedans et en dehors.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Renversé en croisée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IV, II и V позиције (2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сa pas échappé на II и IV позицију са temps sauté из V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en dehors et en dedans у великим позама (2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en dehors et en dedans у великим позама са plié-relevé по једном окрету, један за другим (2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Прелаз из tours en dehors et en dedans из великих поза на pirouettes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pirouettes à la seconde en dehors (8</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16 мушкарци).</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93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Petits pas jetés en tournant на 1/2 окрета са померањем у страну и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assemblé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sissonne renverséе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sissonne ouverte en tournant en dehors et en dedans са померањем у свим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sauté на 90 степени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passé са бацањем ноге у страну и са завршетком у позе croisée et effacéе напред и croisée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entrelacé на effacéе et croisée по правој линији и по дијагонали помоћу coupé корака, paschassé.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cabriole fermé у свим правцима и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 de basque у страну и по дијагонали помоћу: coupé корака, pas chassé.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sissonne tombée на effacéе et croisée по дијагонали један за другим.</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ПРСТИМА</w:t>
            </w:r>
          </w:p>
        </w:tc>
        <w:tc>
          <w:tcPr>
            <w:tcW w:w="935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rond de jambe en l’air en dehors et en dedans на 45 степени ;</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et en dedans из IV и V позиције (2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из V позиције са померањем напред по дијагонали (8).</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8).</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chaîné (8).</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tour у великим позама, велики скок</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469"/>
        <w:gridCol w:w="1729"/>
        <w:gridCol w:w="6064"/>
      </w:tblGrid>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Одсек савремене игре</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69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0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192 часа</w:t>
            </w:r>
          </w:p>
        </w:tc>
      </w:tr>
      <w:tr w:rsidR="001930C4" w:rsidRPr="001930C4" w:rsidTr="00905A34">
        <w:trPr>
          <w:trHeight w:val="45"/>
          <w:tblCellSpacing w:w="0" w:type="auto"/>
        </w:trPr>
        <w:tc>
          <w:tcPr>
            <w:tcW w:w="283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63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835"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сложених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сложене комбинације вежби у одређеном ритму и темпу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и објасни технику извођења pirouettes са разних припрема, на месту, са померањем по дијагонали и по кругу;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и координацијски сложене скокове у играчким комбинацијама, по кругу и повезује их у задатом ритму и темпу;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статичку и динамичку равнотежу у различитим балетским позама, вежбама и кретањима;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усвојени ниво сложених корака и вежби на прстима који се изводе у одређеном ритму и темпу;</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963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en dehors et en dedans у великим позама по 2 окрета један за другим.</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963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Grande sissonne soubresaut.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renversé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ballotté (pas de zephyr).</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de basque.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cabriole напред и назад у свим позама помоћу coupé корак, pasglissade, sissonne tombée.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sauté en effacé.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pas jeté en tournant еt croisé на croisé помоћу tombé coupé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par terre et pas jeté en l’air en tournant у позу I arabesque по диjагонали.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jeté par terre et pas jeté en l’air en tournant у позу I arabesque покругу.</w:t>
            </w:r>
          </w:p>
        </w:tc>
      </w:tr>
      <w:tr w:rsidR="001930C4" w:rsidRPr="001930C4" w:rsidTr="00905A34">
        <w:trPr>
          <w:trHeight w:val="45"/>
          <w:tblCellSpacing w:w="0" w:type="auto"/>
        </w:trPr>
        <w:tc>
          <w:tcPr>
            <w:tcW w:w="283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коригује грешке у извођењу током вежбања и играња;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окрете у великим позама и објасни технику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искаже своје мишљење о изведеним вежбама и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интерног и јавног часа, пренесе уметнички доживљај на публику;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изрази критичко мишљење о сопственом балетском извођењу у односу на техничку спремност и естетску изражајност;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групе и примењује одговарајући стил;</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балетском часу, школи и на интерном и јавном часу.</w:t>
            </w:r>
          </w:p>
        </w:tc>
        <w:tc>
          <w:tcPr>
            <w:tcW w:w="193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ПРСТИМА</w:t>
            </w:r>
          </w:p>
        </w:tc>
        <w:tc>
          <w:tcPr>
            <w:tcW w:w="963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fouetté en face помоћу coupé корака, завршавајући у пози attitude, effacéе I и II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Renversé en croisé en dehors.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из V позиције са померањем напред по диjагонали (8-16).</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fouettés (8-16).</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en dedans у великим позама à la seconde, attitude, arabesque, tire-bouchon помоћу coupé корака, pas tombé.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chaînés (8-16).</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emboîté entournant са померањем у страну по диjагонали.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dedans сa coupé корак (pirouettes piquées) по кругу.</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pirouettes, tour у великим позама, велики скок.</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 xml:space="preserve">УПУТСТВО ЗА ДИДАКТИЧКО-МЕТОДИЧКО ОСТВАРИВАЊЕ ПРОГРАМА 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Одсек савремене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Класичан балет је предмет који чини основну дисциплину током целокупног школовања играча. Програм наставе и учења је сачињен на основу програма и метода истакнутог балетског педагога Агрипине Ваганове. Основна начела ове методе заснивају се на развијању пластичности тела, координацији покрета и усавршавању балетске технике до виртуозности.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балету, а постепена рационализација искуства временом постаје теоријски оквир. Искуствено учење подразумева активно гледање класичног балета и лично балетско изражавање ученика кроз извођење основних корака класичног балета. Оријентација на процес учења и исходе брига је не само о резултатима, већ и начину на који се учи, односно како се гради и повезује знање и стичу вештине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уметничке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између предмета може бити полазиште за бројне активности у којима ученици могу бити учесници као истраживачи, креатори и извођачи. 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мотивације и индивидуалности у подстицању максималног балетског доживљаја као и развијању потенцијала за балетско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правилно изводе балетске кораке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су уравнотежено и ефикасно вежбање, правилна исхрана и добар ниво хидратације организма од великог значаја за њихов рад и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Балетска уметност нам пружа могућност да изразимо наше јединствене мисли и осећања култивисаним покретом. Класичан балет и друге уметности пружају прилику за људску креативност и самоизражавање. Познавањем и разумевањем класичног балета остварује се виши облик писмености развијањем интуиције, маште и размишљања, што доводи до јединствених, софистицираних облика комуникације. У том смислу позитиван ефекат учења класичног балета који се пројектује на свакодневни живот је стицање радне дисциплине, подизање пажње, развијање меморије, моторике, правилан однос према здравој исхрани и здрављу у целини, развијање контроле емоционалних и физичких реакција/одговора као и одговарајућа когнитивна стимулација.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задатак наставника да на ученике васпитно делује кроз правила понашања при гледању и извођењу балета. Поред културе понашања ученике треба упутити и на културу одевања и хигијене у балетској сали.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фази планирања и писања припреме за час, наставник дефинише исходе за час који воде ка остваривању исхода прописаних програмом, имајући у виду балетске, интелектуалне, физичке и менталне могућности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предмета, конкретним садржајима и карактеристикама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обзиром на дужину трајања часа (90 минута) рад треба ефикасно организовати.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Рад наставника обухвата читав спектар активности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детаљног проучавања препоручених корака класичног балета, осмишљавања комбинација, упоређивања различитих извођења, до континуираног вођења обимне евиденције о учениковом раду и напретку,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Свакодневно вежбање и добра организација часа је веома важна за будуће играче. Час је састављен из теоријског и практичног дела који се међусобно прожимају. Ниjeднaoблaст или тема нe мoжe се изучaвaти изоловано у односу на друге и не треба да буде сама себи циљ, a дa сe истoврeмeнo нe рaзгoвaрao свим другим aспeктимa класичног балета (јединство техничких и извођачких балетских елемената). Задатак наставника је да кроз такав час омогући хармоничан физички и интелектуални развој ученика, стицање балетске технике, уметничког израза и развијање музикалности. Такође је потребно, да се подједнако посвети пажња свим деловима часа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exercices-у код штапа, exercices-у на средини сале, adagio-у, allegro-у и извођењу exercises-a на 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може да користи филм, видео снимке и друге различите изворе дигиталне комуникације.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Клавирска пратња на часу је неопходна подршка ученику и наставнику. Даје посебан темпо, ритам и динамику, њоме се наглашава карактер корака и доприноси остваривању хармоније између играча и музике. У свим сегметима часа користи се припремљен нотни материјал. Ако је у балетској представи кореограф потчињен музици, дајући кроз покрет њену садржину и форму, наставник на часу даје предност балетском кораку, а усаглашава музику. Корепетитор је део тима наставник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са учеником, важно је инсистирати на смисленом коришћењу физичке кондиције и снаге у циљу постизања издржљивости, гипкости, пластичности тела и покрета, као и изражајност у извођењу. Посебну пажњу треба обратити на однос према партнеру и саиграчима, интеракција са сарадницима, кореографом и публиком.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комбинација које носе у себи одређене техничке и музичке захтеве је од великог значаја за заинтересованост ученика и њихов напредак у техничком и и музичком смислу. Сваки ученик је посебан и у том смислу наставник мора имати и његову ширу слику (породица, школа, окружење, лични капацитети...) како би оптимално избалансирао одговарајући програм који ће ученика довести до практичних вештина, а ове пак отворити пут за даље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значајно код ученика развијати способност опажања и самоопажања, као и критичко мишљење како би се у што већој мери фокусирали на најважније детаље у овладавању појединих корака. У зависности од програма наставнику се препоручује да на часу комбинује фронтални, индивидуални, групни рад, рад у паровима, интерактивно учење и учење путем решавања проблема. При обради се препоручује кроз уводни део часа резимирање претходно обрађеног градива, посебно ако су кораци у функционалној вези. Наставник је у обавези да у процесу обраде демонстрира практичан садржај наставне јединице, било да га изводи сам или уз помоћ професионалног балетског играча у циљу што сигурнијег осамостаљивања ученика. Посебну пажњу усмерити на уредност, хигијену и фризури. У формирању професионалног балетског играча неопходно је редовно похађање наставе и неговање радне дисциплине код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првом разреду почиње учење pirouettes са разних припрема, померањем по дијагонали и у месту. Започиње се са усвајањем основне технике окрета у великим позама. Уводе се сложеније форме adagio-а и промене у темпу унутар комбинације. Велики део часа се користи за задатке на средини сале. Убрзава се темпо часа.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Задатак наставника у другом разреду је да оспособи ученика да усвоји tours у великим позама са различитих припрема. Наставник ученицима задаје различите комбинације pirouettes и tours са померањем по дијагонали и у месту на полупрстима и на прстима. Посебна пажња се посвећује учењу великих скокова и раду са корпусом у разним корацима exercises и adagio, а такође и на изразу у позама и пластичношћу покрета. Обавезне су измене ритма и темпа у adagio и у осталим деловима часа. Свакодневним вежбањем учвршћују се и утврђују пређени задаци и кораци у млађим и средњим разредима.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трећем и четвртом разреду се и даље развија балетска техника, сложени видови корака, скокова и окрета. Посебна пажња посвећена је прецизности и раду на уметничком изразу. Негује се индивидуалност ученика, али и групна игра. Посебан задатак наставника је рад са ученицима приликом извођења најсложенијих техничких задатака.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Дискусијом о одгледаним балетима и извођењем деловима из истих ученици стичу увид у тумачења балетских дела, различите техничке приступе извођача, развијајући тако критичко мишљење, о сопственом и туђем извођењу које ће им помоћи у даљем развоју и напредовању.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Мудар наставник неће допустити да ученичка мотивација временом постане искључиво такмичарски обојена, као и да сопствени рад вреднује бројем награда и признања које његови ученици освајају.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класичног балета најбитније је развијање балетских и физичких способности и изграђивање вештина, па функционални задаци имају приоритет. Смер наставе је такав да се увек креће од корака ка теоријском тумачењу.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 уместо критицизам.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Ученике треба континуирано, на различите начине, охрабривати да размишљају о квалитету свог рада и о томе шта треба да предузму да би свој рад унапредили. Резултате целокупног праћења и вредновања (процес учења и наставе, исходе учења, себе и свој рад) наставник узима као основу за планирање наредних корака у развијању образовно-васпитне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активности на часу потребно је обезбедити подстицајну атмосферу, а код ученика потенцирати осећање сигурности и подршке. Потребно је отклонити све разлоге за могуће страхове, несигурност и трему који су проузроковани превеликим и нереалним очекивањима наставника, родитеља и ученика.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4460"/>
        <w:gridCol w:w="2196"/>
        <w:gridCol w:w="2606"/>
      </w:tblGrid>
      <w:tr w:rsidR="001930C4" w:rsidRPr="001930C4" w:rsidTr="00905A34">
        <w:trPr>
          <w:trHeight w:val="45"/>
          <w:tblCellSpacing w:w="0" w:type="auto"/>
        </w:trPr>
        <w:tc>
          <w:tcPr>
            <w:tcW w:w="10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31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ИМПРОВИЗАЦИЈЕ</w:t>
            </w:r>
          </w:p>
        </w:tc>
      </w:tr>
      <w:tr w:rsidR="001930C4" w:rsidRPr="001930C4" w:rsidTr="00905A34">
        <w:trPr>
          <w:trHeight w:val="45"/>
          <w:tblCellSpacing w:w="0" w:type="auto"/>
        </w:trPr>
        <w:tc>
          <w:tcPr>
            <w:tcW w:w="10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31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Импровизације је да ученик кроз индивидуално и групно играчко искуство применом разноврсних алата и техника импровизације развије сензибилитет покрета, начин кретања, динамику, ритам, концепт, осећај простора и однос према музици.</w:t>
            </w:r>
          </w:p>
        </w:tc>
      </w:tr>
      <w:tr w:rsidR="001930C4" w:rsidRPr="001930C4" w:rsidTr="00905A34">
        <w:trPr>
          <w:trHeight w:val="45"/>
          <w:tblCellSpacing w:w="0" w:type="auto"/>
        </w:trPr>
        <w:tc>
          <w:tcPr>
            <w:tcW w:w="10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31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10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31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140 часова</w:t>
            </w:r>
          </w:p>
        </w:tc>
      </w:tr>
      <w:tr w:rsidR="001930C4" w:rsidRPr="001930C4" w:rsidTr="00905A34">
        <w:trPr>
          <w:trHeight w:val="45"/>
          <w:tblCellSpacing w:w="0" w:type="auto"/>
        </w:trPr>
        <w:tc>
          <w:tcPr>
            <w:tcW w:w="10507"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2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361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10507"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техничке елементе савремене игре у импровизацијама;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импровизацији примењује одговарајуће просторне тачке, нивое и равни и користи мини-зоне, супер-зоне кинесфере и негативни простор;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импровизује у датим музичким оквирима;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приликом извођења импровизација користи осам основних ритмова покрета (impulse, impact, swing, sway, pause, accent, rebound, vibrations);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демонстрира и примени алате соло импровизација из Laban и Forsythe техника;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вежбе импровизација испољава креативност и инвентивност;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раду са партнером правилно изводи подне подршке, вежбе контра теже и подршке са окретима уз држање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вежбама контакт импровизације примењује основне принципе контакта roll, push, slide и pivot;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групним импровизацијама примењује принцип узајамног ослушкивања и праћења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приликом извођења групне импровизације правилно користи просторне и временске одреднице;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групној импровизацији комбинује разноврсне технике и алате соло и контакт импровизација;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креира извођачку партитуру;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и у школи.</w:t>
            </w:r>
          </w:p>
        </w:tc>
        <w:tc>
          <w:tcPr>
            <w:tcW w:w="2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СОЛО ИМПРОВИЗАЦИЈА</w:t>
            </w:r>
          </w:p>
        </w:tc>
        <w:tc>
          <w:tcPr>
            <w:tcW w:w="361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Загревање тела кроз импровизацију.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Дисање и импровизација.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импровизације које се односе на простор: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коришћење целокупног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коришћење одређеног дела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коришћење замишљене кинесфере у односу на 27 тачака које је маркирају;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коришћење мини-зона и супер-зона;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коришћење негативног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импровизације које се односе на динамику/ритам покрета (уз коришћење једног ритма или брзом променом ритмова):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impulse (акценат на почетку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impact (акценат на крају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swing (акценат на средини-доле);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sway (равно, без акцента);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vibration (више узастопних акцената);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accent (изоловани покрет);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rebound (акценат на средини-горе);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pause;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Техника импровизације William Forsythe: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осликати линију,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заменити линију,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преломити линију;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лансирање и укрштање;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O-ing;</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U-ing.</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Laban техника 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Коришћење музике/звука.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Енергетски ток покрета у импровизацији.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Фиксирана импровизација-извођачка партитура.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Dancejam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соло импровизација.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КОНТАКТ ИМПРОВИЗАЦИЈА</w:t>
            </w:r>
          </w:p>
        </w:tc>
        <w:tc>
          <w:tcPr>
            <w:tcW w:w="361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са партнером (припрема за контакт-импровизације):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поверења;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вођења и праћења;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лидер и праћење;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огледало;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контра-теже;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контра-теже из хода и трка;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подне партерне подршке;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подне партерне подршке са подизањем у стојећи положај;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подршке са окретима уз држање за руке.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манипулације: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додиром;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путем звука.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Четири основна принципа контакта: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roll;</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slide;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push;</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pivot.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са тежином.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Давање и прихватање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Против-тежа.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Shared balance dancing.</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спуштања на под и подизања.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Вежба клатно.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Basiclifts.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импровизације у пару.</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ГРУПНА ИМПРОВИЗАЦИЈА</w:t>
            </w:r>
          </w:p>
        </w:tc>
        <w:tc>
          <w:tcPr>
            <w:tcW w:w="361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Ослушкивање и праћење групе.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Лидер и праћење.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Група као један организам.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Групне игре 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Просторна орјентација и формације (круг, троугао, линије, симетрија, асиметрија, неправилни облици).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Временска организација: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сви заједно;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канон;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дијалог;</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контрапункт.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Dance jam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групна импровизација.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Dance jam </w:t>
            </w: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соло импровизација.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Dance jam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групна импровизација.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контакт, соло, група, импровизација, простор, динамика, ритам, Forsythe, Laban, музика, подршке, лидер, праћење, balance, roll.</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2686"/>
        <w:gridCol w:w="2196"/>
        <w:gridCol w:w="4380"/>
      </w:tblGrid>
      <w:tr w:rsidR="001930C4" w:rsidRPr="001930C4" w:rsidTr="00905A34">
        <w:trPr>
          <w:trHeight w:val="45"/>
          <w:tblCellSpacing w:w="0" w:type="auto"/>
        </w:trPr>
        <w:tc>
          <w:tcPr>
            <w:tcW w:w="10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31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ИМПРОВИЗАЦИЈЕ</w:t>
            </w:r>
          </w:p>
        </w:tc>
      </w:tr>
      <w:tr w:rsidR="001930C4" w:rsidRPr="001930C4" w:rsidTr="00905A34">
        <w:trPr>
          <w:trHeight w:val="45"/>
          <w:tblCellSpacing w:w="0" w:type="auto"/>
        </w:trPr>
        <w:tc>
          <w:tcPr>
            <w:tcW w:w="10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31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Импровизације је да ученик кроз индивидуално и групно играчко искуство применом разноврсних алата и техника импровизације развије сензибилитет покрета, начин кретања, динамику, ритам, концепт, осећај простора и однос према музици.</w:t>
            </w:r>
          </w:p>
        </w:tc>
      </w:tr>
      <w:tr w:rsidR="001930C4" w:rsidRPr="001930C4" w:rsidTr="00905A34">
        <w:trPr>
          <w:trHeight w:val="45"/>
          <w:tblCellSpacing w:w="0" w:type="auto"/>
        </w:trPr>
        <w:tc>
          <w:tcPr>
            <w:tcW w:w="10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31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10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31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часа</w:t>
            </w:r>
          </w:p>
        </w:tc>
      </w:tr>
      <w:tr w:rsidR="001930C4" w:rsidRPr="001930C4" w:rsidTr="00905A34">
        <w:trPr>
          <w:trHeight w:val="45"/>
          <w:tblCellSpacing w:w="0" w:type="auto"/>
        </w:trPr>
        <w:tc>
          <w:tcPr>
            <w:tcW w:w="658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34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46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589"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техничке елементе савремене игре у импровизацијама;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импровизацији примењује одговарајуће просторне тачке, нивое и равни и користи мини-зоне, супер-зоне кинесфере и негативни простор;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импровизује у датим музичким оквирима;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приликом извођења импровизација користи акције тела: скок, пад, окретање, кретање, мировање, истезање, скупљање, увртање, замахивање, изолације;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демонстрира и примени театарске елементе и алате импровизације физичког театра;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вежбе импровизација правилно користи глас, фокус и различите квалитете покрета и испољава креативност и инвентивност;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раду са партнером правилно изводи ваздушне подршке, подршке за мале и велике скокове, falling-rolling и push-pull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вежбама контакт импровизације правилно користи принцип дељења тежине, додира и свесности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групним импровизацијама примењује принцип узајамног ослушкивања и праћења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приликом извођења групне импровизације правилно користи групне ваздушне подршке и групне подршке са тежином;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групној импровизацији користи разноврсне технике и алате соло и контакт импровизација;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креира извођачку партитуру;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и у школи.</w:t>
            </w:r>
          </w:p>
        </w:tc>
        <w:tc>
          <w:tcPr>
            <w:tcW w:w="34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СОЛО ИМПРОВИЗАЦИЈА</w:t>
            </w:r>
          </w:p>
        </w:tc>
        <w:tc>
          <w:tcPr>
            <w:tcW w:w="746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Улога спонтаности у импровизацији.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Полазне тачке за импровизацију.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импровизације које се односе на квалитете покрета (користити целу фразу само један квалитет или брзо мењати супротне квалитете):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лагани, снажан;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заобљен, прав;</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слободни/флуидни, контролисан;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melting;</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drops;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плутајући.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импровизације које се односе на акције тела (користити само једну акцију или мењати брзо различите акције):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скокови (hop, leap, jump, sissonne, assamblé);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падови (колапс, off balance);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окрети (по хоризонталној, вертикалној и сагиталној равни);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истезања/екстензије;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скупљања, савијања;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кретања кроз простор (travelling);</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мировања (stillness);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изолације;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увртања (twists);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равнотежа, баланс.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импровизације које се односе на употребу фокуса: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пројекција фокуса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дигресивни и прогресивни фокус;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де-фокусирање;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мулти-фокус (фокус није централизован).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Употреба гласа у импровизацији.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Улога текста у импровизацији.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Театарски елементи.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са објектима.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Извођачка партитура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импровизација у задатим оквирима.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4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КОНТАКТ ИМПРОВИЗАЦИЈА</w:t>
            </w:r>
          </w:p>
        </w:tc>
        <w:tc>
          <w:tcPr>
            <w:tcW w:w="746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са партнером (припрема за контакт-импровизације):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подршке за мале скокове;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подршке за велике скокове;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скочне подршке из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скочне подршке са пода у ваздух;</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ваздушне подршке.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поверења и прилагођавања.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Invite and accept.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Органски низ.</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Push and pull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Rolling point of contact.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Falling and rolling.</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No hands</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danse.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Keep your own dance in contact dance.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Climb on the body.</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Lifts.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Dance jam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контакт импровизација.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4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ГРУПНА ИМПРОВИЗАЦИЈА</w:t>
            </w:r>
          </w:p>
        </w:tc>
        <w:tc>
          <w:tcPr>
            <w:tcW w:w="746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Подршке где група подржава појединца ван тежишта.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Подршке где се појединац придржава за групу кад је ван тежишта.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Ваздушне подршке: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места;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 хода и трка;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завршетком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пропадањем.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Ваздушне подршке где група манипулише појединцем.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Алати импровизације физичког театра.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Грађење ликова кроз импровизацију.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Коришћење алата соло и контакт импровизација за групну импровизацију.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Плесна композиција.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Dance jam </w:t>
            </w: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соло импровизација.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Dance jam </w:t>
            </w: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групна импровизација.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Dance jam </w:t>
            </w:r>
            <w:r>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контакт импровизација.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контакт, соло, група, импровизација, спонтаност, покрет, кретање, окретање, фокус, глас, подршке, органски низ.</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 су наставни предмет који се изучава у трећем и четвртом разреду. Кроз програм наставе и учења ученици овладавају одређеним алатима и техникама импровизације, развијају сензибилитет покрета, начине кретања, динамику, ритам, осећај за простор, концепт и однос према музици.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игри.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играчке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максималног играчког доживљаја као и развијању потенцијала за уметничко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оријентисан на исходе наставнику даје већу слободу у креирању и осмишљавању наставе и учења. Исходи су главни оријентир наставнику да одреди обим и дубину обраде појединих садржаја, избор својих и ученичких активности, динамику рада, начине праћења и вредновања. Полазећи од датих исхода и кључних појмова садржаја наставник најпре креира свој годишњи план рада из кога ће касније развијати своје оперативне планове,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оперативним плановима наставника и његовим припремама за час видљиве су наставне методе којима је планирано активно учешће ученика у настави као и развој међупредметних компетенција. Оперативни планови, са уситњеним исходима који треба да буду тако формулисани да обезбеђују мерљивост или бар проверљивост, омогућавају наставнику бољи увид у напредовање ученика, као и у ефекте сопственог рада. Уколико постоје тешкоће да се неки исход из оперативног плана достигне, то је знак наставнику да изврши неке промене у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прилагођава темпо рада различитим образовним и васпитним потребама ученика. 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 Оперативни планови и припреме за рад садрже самовредновање рада и напомене о реализацији планираних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успешну наставу и учење важно је планирати и начине праћења и вредновања са којима ученике треба унапред упознати. Планирање додатне и допунске наставе је засновано на праћењу постигнућа ученика и специфичним потребама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Импровизација заузима важно место у професионалној игри те је значајно њено присуство у процесу формирања играча савремене игре. Импровизација је једна од најизазовнијих плесних извођачких форми путем које ученици елементе савремене игре примењују на нове начине што им помаже да их боље разумеју и интегришу у сопствену технику извођења. Кроз истраживање најразличитијих начина кретања и игре ученици превазилазе своје устаљене навике и ограничења у кретању развијајући креативност и самопоуздање.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реализацији програма примењују се различити облици рада и наставних метода. Кроз програм наставе и учења ученици се упознају са разноврсним алатима и техникама импровизације. Ниједна област или тема не може се изучавати изоловано у односу на друге и не треба да буде сама себи циљ, а да се истовремено не разговара о свим другим аспектима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са ученицима треба радити 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индивидуалној креативности у покрету,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комплетној употреби тела као инструмента,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употреби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истраживању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употреби разних ритмова и фраза.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Приликом задате вежбе мора бити јасан циљ и шта ће ученици научити и постићи кроз одређену активност и импровизационо искуство. Давањем прецизних и јасних упутстава ученицима ће се помоћи да постигну жењене исходе. Константно подстицати ученике да буду слободни и креативни. Веома је важно ученицима пружити подршку како би превазишли потешкоће уколико их имају (осећај непријатности, копирање и понављање истих, већ виђених покрета и корака, потребе да раде оно што мисле да се од њих очекује).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Рад са партнером усредсређен је на однос два или више тела у простору, није условљен физичком снагом већ вештином оба (или више) партнера. Из тог разлога важно је међусобно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ослушкивање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партнера као и изузетна контрола сопственог тела и енергије. Уколико је играч способан да контролише своју енергију и учврсти центар тела, он представља сигуран ослонац као и минимално оптерећење за партнера. Прво се мора савладати ова способност, а тек потом се може прећи на сложеније облике подршки.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у почетку треба да буду једноставније и базиране на успостављању поверења између партнера, вођења и праћења, а све са циљем да доведу до склада у њиховом заједничком кретању. Затим се прелази на лакше подршке са ослонцем на поду, затим партерне и тек онда ваздушне.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Годишњи испит подразумева Dance jam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соло импровизацију у оквиру које ученици треба да покажу примену што већег броја различитих алата (у трећем разреду-алати који се односе на простор, динамику, Forsythe, Laban, у четвртом разреду алати који се односе на акције тела, квалитете покрета, употребу фокуса и гласа); Dance jam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групну импровизацију (ослушкивање и праћење групе, просторна орјентација, временска организација, алати физичког театра, грађење ликова) и Dance jam-контакт импровизацију (показати основне принципе контакта, lifts, push and pull, falling rolling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успешну наставу и учење важно је планирати и начине праћења и вредновања знања ученика. Наставник у складу са прописима формативно и сумативно вреднује знање ученика, а ученици треба да буду унапред јасно упознати са начинима и критеријумима вредновања знања. Важан задатак наставника је да на почетку процеса учења спроведе иницијалну процену нивоа на коме се ученици налазе и тиме установи вештине, способности, интересовања, искуства, нивое постигнућа и потешкоће појединачног ученика или читавог одељења. На основу тога могуће је ефикасно планирати и организовати процес учења и индивидуализовати приступ учењу. У односу на иницијалну процену наставник ће пратити и процењивати даљи ток напредовања ученика узимајући у обзир могућности и способности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Савремени приступ настави подразумева процену знања током савладавања програма и стицања одговарајуће компетенције. Резултат оваквог вредновања даје повратну информацију и ученику и наставнику о томе које компетенције су развијене а које не, као и о ефикасности одговарајућих метода које је наставник применио за остваривање циља.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треба оспособљавати да процењују сопствени напредак у остваривању исхода предмета као и напредак других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обезбедити подстицајну атмосферу, а код ученика потенцирати осећање сигурности и подршке. Значајно је отклонити све разлоге за могуће страхове, несигурност и трему који могу бити проузроковани превеликим и нереалним очекивањима ученика, наставника, родитеља или законских заступника.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232"/>
        <w:gridCol w:w="1724"/>
        <w:gridCol w:w="6306"/>
      </w:tblGrid>
      <w:tr w:rsidR="001930C4" w:rsidRPr="001930C4" w:rsidTr="00905A34">
        <w:trPr>
          <w:trHeight w:val="45"/>
          <w:tblCellSpacing w:w="0" w:type="auto"/>
        </w:trPr>
        <w:tc>
          <w:tcPr>
            <w:tcW w:w="111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28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XX ВЕКА</w:t>
            </w:r>
          </w:p>
        </w:tc>
      </w:tr>
      <w:tr w:rsidR="001930C4" w:rsidRPr="001930C4" w:rsidTr="00905A34">
        <w:trPr>
          <w:trHeight w:val="45"/>
          <w:tblCellSpacing w:w="0" w:type="auto"/>
        </w:trPr>
        <w:tc>
          <w:tcPr>
            <w:tcW w:w="111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28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предмета Игре XX века (Плесови) је да код ученика развије вештине извођења различитих плесова у контексту жанра и историјског времена кроз музику, карактер игре и особености костима.</w:t>
            </w:r>
          </w:p>
        </w:tc>
      </w:tr>
      <w:tr w:rsidR="001930C4" w:rsidRPr="001930C4" w:rsidTr="00905A34">
        <w:trPr>
          <w:trHeight w:val="45"/>
          <w:tblCellSpacing w:w="0" w:type="auto"/>
        </w:trPr>
        <w:tc>
          <w:tcPr>
            <w:tcW w:w="111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28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111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28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274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p>
        </w:tc>
        <w:tc>
          <w:tcPr>
            <w:tcW w:w="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09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749"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појам Игре XX века, историјат и поделу;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елементе стандардних, латиноамеричких и друштвених плесова поштујући правилну технику њиховог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покреће кичмени стуб приликом савијања, извијања, исправљања, увртања и нагиба;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елемената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и именује различите ритмове;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просторно се оријентише приликом промена дирекција;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и поштује правила играња у пару;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задатке самосталног комбиновања елемената испољава креативност;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емоције у складу са плесним стилом и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у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самопоуздање у току јавног наступа;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СТАНДАРДНИ ПЛЕСОВИ</w:t>
            </w:r>
          </w:p>
        </w:tc>
        <w:tc>
          <w:tcPr>
            <w:tcW w:w="109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Игре XX века.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Енглески валцер (Waltz):</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oсновни корак напред и назад (RF, LF closed change);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dесни четвртински окрет (natural turn 4/4);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lеви четвртински окрет (reverse turn 4/4);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oкрет испод руке (underarm turn to right for lady);</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страну са променом правца (zig zag).</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Бечки валцер (Viennese waltz):</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напред, назад, у страну (forward</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backward, side change steps);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десни четвртински окрет (natural turn 4/4);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испод руке (underarm turn to right for lady).</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Танго (Tango):</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напред и назад (walk forward, backward);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линк (link);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затворена променада (closed promenade);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десни љуљајући окрет (natural rock turn);</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леви окрет (basic reverse turn);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Фокстрот, Квикстеп (Foxtrot, Quickstep):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напред и назад (quarter turn to right and left);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страну (side step);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испод руке (underarm turn to right for lady);</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десни половински окрет (natural turn 1/2);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леви половински окрет (reverse turn 1/2).</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ЛАТИНО-АМЕРИЧКИ ПЛЕСОВИ</w:t>
            </w:r>
          </w:p>
        </w:tc>
        <w:tc>
          <w:tcPr>
            <w:tcW w:w="109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Самба (Samba):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гибање у самби (samba bounce action);</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напред и назад (natural basic movement);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страну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виск (samba whisk);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променадна шетња (promenade samba walks);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Ботафого (shadow botafogos);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Волта у десну и леву страну (volta to R &amp; L);</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Батукада (batucada).</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ЧА ЧА ЧА (Cha cha cha)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шасе у свим правцима (chasse in all directions);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основни корак (close basic);</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отварање лицем (check from open PP and CPP);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отварање леђима (hand to hand);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спот окрет (spot turns);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испод руке (underarm turns);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Кјубан брејк (cuban break).</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Румба (Rumba):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основни корак (basic movement);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отварање лицем (check from open PP and CPP);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отварање леђима (hand to hand);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Спот окрет (spot turns);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испод руке (underarm turns);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Кукарача (cucarachas);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Кјубан рок (cuban rock);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Слајдинг дорс (sliding doors).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Пасадобле (Pasodoble):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месту (sur place);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шасе у десно и лево (chasse to right and left);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одвајање (separation);</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шпанска линија (spanish line);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Фламенко тепови (flamenco taps).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Џајв (Jive):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шасе у свим правцима (chasse in all directions);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теп, корак, шут (tap, step, kick);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ронде шасе (ronde chasse);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укрштени корак (jive lock);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месту (basic in place);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испод руке (change of place);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промена руке са променом места (change of hands behind back);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Бамп (Bump);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синкопирана промена (ball change).</w:t>
            </w:r>
          </w:p>
        </w:tc>
      </w:tr>
      <w:tr w:rsidR="001930C4" w:rsidRPr="001930C4" w:rsidTr="00905A34">
        <w:trPr>
          <w:trHeight w:val="45"/>
          <w:tblCellSpacing w:w="0" w:type="auto"/>
        </w:trPr>
        <w:tc>
          <w:tcPr>
            <w:tcW w:w="2749"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ДРУШТВЕНИ ПЛЕСОВИ</w:t>
            </w:r>
          </w:p>
        </w:tc>
        <w:tc>
          <w:tcPr>
            <w:tcW w:w="109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Меренге (Merengue):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месту, напред и назад (basic in place, farward, backward);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по кругу (basic circle around);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испод руке (underarm turn to right).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Салса (Salsa)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основни корак (mambo step);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страну (side break);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назад (back rock basic);</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испод руке (underarm turn to right);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мамбо теп (point step);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меренге унапред и уназад (merengue forward and backward);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клизајући поскоци као замена за основни корак (shifting steps);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преко (volta step);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Кјубан брејк (Cuban break);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кораци у страну спојени (side steps x 4).</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Баћата (Bachata):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oсновни корак у месту (basic in place);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страну, напред и назад (basic to side, farward, backward);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по кругу (basic circle around);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унутрашњи окрети (inside turns);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кружење куковима у десну и у леву страну (circle with hips to R&amp;L).</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Диско фокс (Disko fox):</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месту (basic in place);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по кругу (passing step);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испод руке (change of place);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промена руке са променом места (change of hands behind back);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приђи и врати се (stop&amp;go).</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Rock and roll:</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корак у месту (basic in place);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окрет испод руке (change of place);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промена руке са променом места (change of hands behind back);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приђи и врати се (stop&amp;go).</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Аргентински танго (Argentine tango):</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основно кретање (basic movement);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шестица (basic six);</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oсмица (basic eight);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oчо (forward ocho);</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oчо (backward ocho).</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НОВЕ ТЕНДЕНЦИЈЕ </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ХИТ ПЛЕСОВИ</w:t>
            </w:r>
          </w:p>
        </w:tc>
        <w:tc>
          <w:tcPr>
            <w:tcW w:w="1091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Линијски плесови (Line dances):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латино линијски плесови (latin line dances);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диско линијски плесови (disco line dances).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Хип-хоп (Hip-hop):</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основни кораци (basic steps).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Џeз (Jazz):</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изолацијски покрети (isolation movements).</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јавни наступ.</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плес, спортски плес, друштвени плес, ритам, покрет, плесање у пару.</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УПУТСВО ЗА ДИДАКТИЧКО-МЕТОДИЧКО ОСТВАРИВАЊЕ ПРОГРАМА ИГРЕ XX ВЕКА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предмета Игре XX века је настао из потребе за упознавањем различитих плесних праваца, дисциплина и стилова унутар њих током 20. века.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игри.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играчке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максималног играчког доживљаја као и развијању потенцијала за уметничко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Исходе прописане наставним планом и програмом потребно је операционализовати на месечном нивоу као и за сваки конкретан час. У оперативним плановима наставника и њиховим припремама за час видљиве су наставне методе којима је планирано активно учешће ученика у настави као и развој међупредметних компетенција. Они садрже самовредновање рада и напомене о реализацији планираних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прилагођава темпо рада различитим образовним и васпитним потребама ученика. 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Познавање одређене плесне дисциплине и стила унутар ње, подразумева правилну технику и квалитетно извођење. За показивање технике поред доброг објашњења, неопходна је демонстрација. У настави треба инсистирати на правилном ставу тела и развијању партнерских вештина.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 успешно усвајање програма потребно је да сала у којој се вежба буде довољно велика, како би се плесови научили уз поштовање правила кретања и самим тим усвојила адекватна техника (посебно важно за стандардне плесове).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Учење основних фигура неопходни је услов за извођење сложенијих фигура или повезивање више елемената у кореографску целину. Следећи дидактичка упутства иде се од једноставнијих елемената и фигура према тежим и захтевнијим фигурама. Најпре се морају савладати елементи и фигуре самостално, а након тога се прелази на плесање у пару. Плес у пару захтева посебна упутства, која се односе на поштовање свог и партнеровог простора, без умањења квалитета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Делове програма који се односе на нове тенденције (хип-хоп, џез елементе... могу предавати стручњаци из тих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Учење и познавање музике на коју се изводи плес је од великог значаја. Познавање основних појмова као што су ритам, такт, темпо је неопходно како би се разумео карактер плеса који се учи.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Кореографске и презентацијске смернице које ученици добијају током часова их оспособљавају да буду свесни, способни и одговорни за оно што презентују и омогућава им да постану свестранији у задацима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Важан задатак наставника је да на почетку процеса учења спроведе иницијалну процену нивоа на коме се ученици налазе и тиме установи вештине, способности, интересовања, искуства, нивое постигнућа и потешкоће појединачног ученика или читавог одељења. На основу тога могуће је ефикасно планирати и организовати процес учења и индивидуализовати приступ учењу. У односу на иницијалну процену наставник ће пратити и процењивати даљи ток напредовања ученика узимајући у обзир могућности и способности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треба оспособљавати да процењују сопствени напредак у остваривању исхода предмета као и напредак других ученика.</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ОДСЕК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1. Народна игра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главни предмет,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2. Репертоар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3. Традиционално певање,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4. Етнологија,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5. Етномузикологија,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6. Класичан балет,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7. Карактерне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8. Савремена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9. Солфеђо</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010"/>
        <w:gridCol w:w="2208"/>
        <w:gridCol w:w="4044"/>
      </w:tblGrid>
      <w:tr w:rsidR="001930C4" w:rsidRPr="001930C4" w:rsidTr="00905A34">
        <w:trPr>
          <w:trHeight w:val="45"/>
          <w:tblCellSpacing w:w="0" w:type="auto"/>
        </w:trPr>
        <w:tc>
          <w:tcPr>
            <w:tcW w:w="66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3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НАРОДНА ИГРА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tc>
      </w:tr>
      <w:tr w:rsidR="001930C4" w:rsidRPr="001930C4" w:rsidTr="00905A34">
        <w:trPr>
          <w:trHeight w:val="45"/>
          <w:tblCellSpacing w:w="0" w:type="auto"/>
        </w:trPr>
        <w:tc>
          <w:tcPr>
            <w:tcW w:w="66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3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учења предмета Народна игра је да код ученика рaзвиjе интeрeсoвaње и љубав према игри и народној традицији кроз индивидуално и групно играчко искуство којим се подстиче развијање моторичке флексибилности, осетљивости, креативности, естетског сензибилитета, уметничког доживљаја, као и спремност ученика за професионално бављење народном игром и наставак уметничког школовања</w:t>
            </w:r>
          </w:p>
        </w:tc>
      </w:tr>
      <w:tr w:rsidR="001930C4" w:rsidRPr="001930C4" w:rsidTr="00905A34">
        <w:trPr>
          <w:trHeight w:val="45"/>
          <w:tblCellSpacing w:w="0" w:type="auto"/>
        </w:trPr>
        <w:tc>
          <w:tcPr>
            <w:tcW w:w="66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3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66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3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350 часова</w:t>
            </w:r>
          </w:p>
        </w:tc>
      </w:tr>
      <w:tr w:rsidR="001930C4" w:rsidRPr="001930C4" w:rsidTr="00905A34">
        <w:trPr>
          <w:trHeight w:val="45"/>
          <w:tblCellSpacing w:w="0" w:type="auto"/>
        </w:trPr>
        <w:tc>
          <w:tcPr>
            <w:tcW w:w="6400"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45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5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400"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традиционалних вредности;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терминологију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одреди стил и начин игре одређене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класификује кола по областима и повезује кола из исте области кроз сплет игара;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прикаже играчки ставу карактеру етнокореолошке области које изводи;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уз помоћ наставника изводи кораке и мења ритам извођења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прилагоди стил игре области кола и музичкој пратњи;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сличност и разлику у стилу играња кола из различитих етнокореолошких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усвојене моторичке вештине у свакодневном животу;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и на јавним наступима;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tc>
        <w:tc>
          <w:tcPr>
            <w:tcW w:w="145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НАРОДНУ ИГРУ</w:t>
            </w:r>
          </w:p>
        </w:tc>
        <w:tc>
          <w:tcPr>
            <w:tcW w:w="65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Етнокореологија појам и дефиниција, игра и плес, текст и контекст, играчки обрасци.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Прва истраживања народних игара.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појмови и тумачење плеса на сцени (класичан балет, савремена игра и народна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Лабанотација основне информације и историја употребе у записивању народне игре Србији и региону.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Формација народних игара.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Историјски преглед истраживања и истраживача народних игара Србије и региона.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45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ЦЕНТРАЛНА СРБИЈА</w:t>
            </w:r>
          </w:p>
        </w:tc>
        <w:tc>
          <w:tcPr>
            <w:tcW w:w="65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Шумадије и Поморавља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Грозница.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Девојачко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Дивна, дивна.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Ђурђевка.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Жикино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Заврзлама.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Зајечарка.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Качерац.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Кокоњеште.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Коленике.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Крива.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Крива крушка.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Криво куче.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Крњевачко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Моравац.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Моравско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Нова влахиња.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Ој Јело Јелена.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Оријент.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Осмица.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Поп Маринково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Проломка.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Ромунка.</w:t>
            </w:r>
          </w:p>
        </w:tc>
      </w:tr>
      <w:tr w:rsidR="001930C4" w:rsidRPr="001930C4" w:rsidTr="00905A34">
        <w:trPr>
          <w:trHeight w:val="45"/>
          <w:tblCellSpacing w:w="0" w:type="auto"/>
        </w:trPr>
        <w:tc>
          <w:tcPr>
            <w:tcW w:w="6400"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45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65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Рудничанка.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Рузмарин.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влахиња.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Старинска влаиња.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Тасино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Тескавац.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Тројанац.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Чачанка.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Шумадијско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Гајдице.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45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ЗАПАДНА СРБИЈА</w:t>
            </w:r>
          </w:p>
        </w:tc>
        <w:tc>
          <w:tcPr>
            <w:tcW w:w="65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околине Ужица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Бајинобаштенка.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Ђурђевка.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Заплет.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Јежевичко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Јованчица.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Колање.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Кукуњеш.</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Љубово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Небескo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Осмица.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Палеграј.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Проломчица.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Тројак.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Тројанац.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Чачак.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Четворак.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Шуматовац.</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45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СЕВЕРОИСТОЧНА СРБИЈА</w:t>
            </w:r>
          </w:p>
        </w:tc>
        <w:tc>
          <w:tcPr>
            <w:tcW w:w="65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Српске игре из Црноречја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Поломка.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Руменка.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Ђурђевка.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Кесер.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Тедена.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Циганчица.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Басара.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Ситница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Катапек.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Орловка.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Дрдавка.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Тројанац.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Шапчанка.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дунда.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Хајдук Вељково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Повозно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Богданка.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Трговачко коло.</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45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ЈУГОИСТОЧНА СРБИЈА</w:t>
            </w:r>
          </w:p>
        </w:tc>
        <w:tc>
          <w:tcPr>
            <w:tcW w:w="65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околине Ниша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Једностранка.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Руменка.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Чачак.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Четворка.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Луда четворка.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Осампутка.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Пешачка.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Љубавно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Заврзлама.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Девла.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Катанка.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45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ВОЈВОДИНА</w:t>
            </w:r>
          </w:p>
        </w:tc>
        <w:tc>
          <w:tcPr>
            <w:tcW w:w="65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Срема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Коло на једну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Сремско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Сремачко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Зурка.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Кетуша.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Циганчица.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Келеруј.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Подвоје.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Ајде Тодоре.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Шантави мађарац.</w:t>
            </w:r>
          </w:p>
        </w:tc>
      </w:tr>
      <w:tr w:rsidR="001930C4" w:rsidRPr="001930C4" w:rsidTr="00905A34">
        <w:trPr>
          <w:trHeight w:val="45"/>
          <w:tblCellSpacing w:w="0" w:type="auto"/>
        </w:trPr>
        <w:tc>
          <w:tcPr>
            <w:tcW w:w="6400"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45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ГРАДСКЕ ИГРЕ</w:t>
            </w:r>
          </w:p>
        </w:tc>
        <w:tc>
          <w:tcPr>
            <w:tcW w:w="65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Бојерка.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Учитељско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Трговачко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Официрско.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Кнез Михаилово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Коло Краљице Наталије.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Топџијско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Сељанчица.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Сарајевка.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Срба.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Бисерка.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Докторско.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коло циганске омладине.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Радничко.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Неда гривне изгубила.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Аје лепа Маро.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Четворка.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Шапчанка.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Балканка.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у току школске године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централне Србије предвиђених садржајима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западне Србије предвиђених садржајима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североисточне Србије предвиђених садржајима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југоисточне Србије предвиђених садржајима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из Војводине предвиђених садржајима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градских игара предвиђених садржајима и кола по избору наставника.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коло, круг, традиција, фолклор.</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19"/>
        <w:gridCol w:w="2762"/>
        <w:gridCol w:w="2235"/>
        <w:gridCol w:w="4251"/>
      </w:tblGrid>
      <w:tr w:rsidR="001930C4" w:rsidRPr="001930C4" w:rsidTr="00905A34">
        <w:trPr>
          <w:trHeight w:val="45"/>
          <w:tblCellSpacing w:w="0" w:type="auto"/>
        </w:trPr>
        <w:tc>
          <w:tcPr>
            <w:tcW w:w="67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3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НАРОДНА ИГРА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tc>
      </w:tr>
      <w:tr w:rsidR="001930C4" w:rsidRPr="001930C4" w:rsidTr="00905A34">
        <w:trPr>
          <w:trHeight w:val="45"/>
          <w:tblCellSpacing w:w="0" w:type="auto"/>
        </w:trPr>
        <w:tc>
          <w:tcPr>
            <w:tcW w:w="67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3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Народна игра је да код ученика рaзвиjе интeрeсoвaње и љубав према игри и народној традицији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народном игром и наставак уметничког школовања</w:t>
            </w:r>
          </w:p>
        </w:tc>
      </w:tr>
      <w:tr w:rsidR="001930C4" w:rsidRPr="001930C4" w:rsidTr="00905A34">
        <w:trPr>
          <w:trHeight w:val="45"/>
          <w:tblCellSpacing w:w="0" w:type="auto"/>
        </w:trPr>
        <w:tc>
          <w:tcPr>
            <w:tcW w:w="67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3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67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3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350 часова</w:t>
            </w:r>
          </w:p>
        </w:tc>
      </w:tr>
      <w:tr w:rsidR="001930C4" w:rsidRPr="001930C4" w:rsidTr="00905A34">
        <w:trPr>
          <w:trHeight w:val="45"/>
          <w:tblCellSpacing w:w="0" w:type="auto"/>
        </w:trPr>
        <w:tc>
          <w:tcPr>
            <w:tcW w:w="610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101"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стручну терминологију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повеже кола из исте области кроз сплет игара;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класификује кола по областима и повезује кола из исте области кроз сплет игара;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прикаже играчки став у зависности од етно кореолошке области коју изводи;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уз помоћ наставника изводи кораке и мења ритам извођења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сличност и разлику у стилу играња кола из различитих етнокореолошких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и на јавним наступима;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УВОДНЕ ТЕМЕ</w:t>
            </w:r>
          </w:p>
        </w:tc>
        <w:tc>
          <w:tcPr>
            <w:tcW w:w="7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Етнокореолошке целине Србије.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ЦЕНТРАЛНА СРБИЈА</w:t>
            </w:r>
          </w:p>
        </w:tc>
        <w:tc>
          <w:tcPr>
            <w:tcW w:w="7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Левач и Гружа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Шетња.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Тројанац.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Левакиња.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Поп Маринково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Џамбас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Јежоле.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Крива крушка.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Кокоњеште.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Шарено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Ђурђевка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Ђурђевка повозна.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влаина.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Осмица.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Шестица.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Преплет.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Жикино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Циганчица.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Палиграј.</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ЗАПАДНА СРБИЈА</w:t>
            </w:r>
          </w:p>
        </w:tc>
        <w:tc>
          <w:tcPr>
            <w:tcW w:w="7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Јадар, Рађевина, Азбуковица, Колубара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Повод.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Четворак.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Сакајдо.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Тројак- тројанац.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Ђурђевка.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Коло у три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сец коло,прекид коло,мала Башта, шестица...).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Проломчица.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Чалдиш.</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Место.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Осмица.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Заплет.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Шарено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Палеграј.</w:t>
            </w:r>
          </w:p>
        </w:tc>
      </w:tr>
      <w:tr w:rsidR="001930C4" w:rsidRPr="001930C4" w:rsidTr="00905A34">
        <w:trPr>
          <w:trHeight w:val="45"/>
          <w:tblCellSpacing w:w="0" w:type="auto"/>
        </w:trPr>
        <w:tc>
          <w:tcPr>
            <w:tcW w:w="6101"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СЕВЕРОИСТОЧНА СРБИЈА</w:t>
            </w:r>
          </w:p>
        </w:tc>
        <w:tc>
          <w:tcPr>
            <w:tcW w:w="7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Неготинска Крајина,Тимочка Крајина и Брусник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Хајдук Велјково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Тодорка.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Поповичанка.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Циганчица.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Двојка.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Поломка.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Кесер.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Осмица.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Влајна.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Фућкавац.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Набијача.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Елено моме.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Самплета.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Љубавно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Бучјанка.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Власарка.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Ситница.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Врбичанка.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Руменка.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Тимочки чачак.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Ласкавац.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Поломка.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Катанка.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ЈУГОИСТОЧНА СРБИЈА</w:t>
            </w:r>
          </w:p>
        </w:tc>
        <w:tc>
          <w:tcPr>
            <w:tcW w:w="7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Белопаланачко поље, Пиротско поље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Шарено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Бангавела.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Ружо савијанке.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Шесторка ситна.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Шесторка крупна.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Шесторка белопаланачка.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Девла.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Ситно.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Ситно напред.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Ситно около.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Пипаљка.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Подлитушка.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Осмица.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Огањ гори.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Чича Дришља.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Басара.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Чачак.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Ринка.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Јуришка.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На два танца.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Тројанац.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Пешачка.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Јове мала моме.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Самка-по самачки.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 шест.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Жикица.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Пиперана.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Јелена.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ВОЈВОДИНА</w:t>
            </w:r>
          </w:p>
        </w:tc>
        <w:tc>
          <w:tcPr>
            <w:tcW w:w="7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Баната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Младино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Рајско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Мало банатско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Велико банатско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Мађарац.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Фицко.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Кетуша.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Лидана.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Ђурђевка.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Нумера.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Шаранац.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Дубај.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Ердељанка.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СРПСКЕ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 ЦРНЕ ГОРЕ</w:t>
            </w:r>
          </w:p>
        </w:tc>
        <w:tc>
          <w:tcPr>
            <w:tcW w:w="7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старе Црне горе, Доброте и Шкаљара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Зетско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Црмнички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Нијеме скоке на мимоилажење.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Нијеме скоке-кружне.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Заскочица.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Поиграј,поскочи.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Ђевојко,ђевојко.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Играј момче што ситније.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Ово двоје бор и јела.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Ој врсуто.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Шеталица.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Добротско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Боснска.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Шкаљарска.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Лале лако.</w:t>
            </w:r>
          </w:p>
        </w:tc>
      </w:tr>
      <w:tr w:rsidR="001930C4" w:rsidRPr="001930C4" w:rsidTr="00905A34">
        <w:trPr>
          <w:trHeight w:val="45"/>
          <w:tblCellSpacing w:w="0" w:type="auto"/>
        </w:trPr>
        <w:tc>
          <w:tcPr>
            <w:tcW w:w="610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СРПСКЕ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 СЛОВЕНИЈЕ</w:t>
            </w:r>
          </w:p>
        </w:tc>
        <w:tc>
          <w:tcPr>
            <w:tcW w:w="724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Белa крајинa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Румена Јабука.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Вербниче над морем.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Добар вече стара мајко.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Сељанчица.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Сватовско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Крушке,јабуке, шљиве.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Лепа 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Винишка звезда.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Жумберачко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Играј коло у 22.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Копиња.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у току школске године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централне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западне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североисточне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југоисточне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из Војводине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из области Српске игре из Црне Горе или Српске игре из Словеније предвиђена садржајем и кола по избору наставника;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полукруг, обред, леса, традиција.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188"/>
        <w:gridCol w:w="2208"/>
        <w:gridCol w:w="3866"/>
      </w:tblGrid>
      <w:tr w:rsidR="001930C4" w:rsidRPr="001930C4" w:rsidTr="00905A34">
        <w:trPr>
          <w:trHeight w:val="45"/>
          <w:tblCellSpacing w:w="0" w:type="auto"/>
        </w:trPr>
        <w:tc>
          <w:tcPr>
            <w:tcW w:w="67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3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НАРОДНА ИГРА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tc>
      </w:tr>
      <w:tr w:rsidR="001930C4" w:rsidRPr="001930C4" w:rsidTr="00905A34">
        <w:trPr>
          <w:trHeight w:val="45"/>
          <w:tblCellSpacing w:w="0" w:type="auto"/>
        </w:trPr>
        <w:tc>
          <w:tcPr>
            <w:tcW w:w="67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3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Народна игра је да код ученика рaзвиjе интeрeсoвaње и љубав према игри и народној традицији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народном игром и наставак уметничког школовања</w:t>
            </w:r>
          </w:p>
        </w:tc>
      </w:tr>
      <w:tr w:rsidR="001930C4" w:rsidRPr="001930C4" w:rsidTr="00905A34">
        <w:trPr>
          <w:trHeight w:val="45"/>
          <w:tblCellSpacing w:w="0" w:type="auto"/>
        </w:trPr>
        <w:tc>
          <w:tcPr>
            <w:tcW w:w="67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3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67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30"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350 часова</w:t>
            </w:r>
          </w:p>
        </w:tc>
      </w:tr>
      <w:tr w:rsidR="001930C4" w:rsidRPr="001930C4" w:rsidTr="00905A34">
        <w:trPr>
          <w:trHeight w:val="45"/>
          <w:tblCellSpacing w:w="0" w:type="auto"/>
        </w:trPr>
        <w:tc>
          <w:tcPr>
            <w:tcW w:w="65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6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1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564"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стручну терминологију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повеже кола из исте области кроз сплет игара;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класификује стил и начин игре кола по областима;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прикаже играчки ставу у зависности од етнокореолошке области коју изводи;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кола и мења ритам извођења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сличност и разлику у стилу играња кола из различитих етнокореолошких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и аргументовано коментарише сопствени и рад сарадника у групи.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и на јавним наступима;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tc>
        <w:tc>
          <w:tcPr>
            <w:tcW w:w="16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ЗАПИСИВАЊЕ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НАРОДНИХ ИГАРА</w:t>
            </w:r>
          </w:p>
        </w:tc>
        <w:tc>
          <w:tcPr>
            <w:tcW w:w="61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Записивање игара системом сестара Јанковић.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Записивање игара Лабановим системом- кинетографија.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6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ЦЕНТРАЛНА СРБИЈА</w:t>
            </w:r>
          </w:p>
        </w:tc>
        <w:tc>
          <w:tcPr>
            <w:tcW w:w="61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Лепенице, Белице, Такова, Крушевачке жупе, околине Трстеника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Шеткалица.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Ђурђевка.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влаина.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Старе маказице.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Жикино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Арапски кукуњеш.</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Народно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Левачка шетња.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Играло коло под Видин.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Дрнданке.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Тајче.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Мала башта.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Поп маринково.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32. Клас.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Поломчица Тројанац.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Осмица.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Стари заплет.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Нови заплет.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Мангупско.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Дунда.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Циганчица.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Тедена.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Бугарче.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Гајдашко.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Лазарка.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Заврзлама.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Шетаљка.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чергарка.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Посејо деда.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Шестица.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трбушанка.</w:t>
            </w:r>
          </w:p>
        </w:tc>
      </w:tr>
      <w:tr w:rsidR="001930C4" w:rsidRPr="001930C4" w:rsidTr="00905A34">
        <w:trPr>
          <w:trHeight w:val="45"/>
          <w:tblCellSpacing w:w="0" w:type="auto"/>
        </w:trPr>
        <w:tc>
          <w:tcPr>
            <w:tcW w:w="6564"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6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ЗАПАДНА СРБИЈА</w:t>
            </w:r>
          </w:p>
        </w:tc>
        <w:tc>
          <w:tcPr>
            <w:tcW w:w="61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околине Рашке 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Подгора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Шеталац.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Ђурђевка.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Њишкалица.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Планинско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Опанчар.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Заврзлама.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Ој тата тата.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Повела је Јела.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Претрупац.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Ретко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Ситно кадшљоне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Чачак.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Ситница.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Циганка.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Станојево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Старо жикино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Марино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Једноредна.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Дворедна.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Врањанка.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Бела Рада.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6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СЕВЕРОИСТОЧНА СРБИЈА</w:t>
            </w:r>
          </w:p>
        </w:tc>
        <w:tc>
          <w:tcPr>
            <w:tcW w:w="61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Влашке игре Црноречја и Хомоља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Батрна.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Прорупта.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Брестовљана.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Вакарјаца.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Сојанца.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Унгуреана.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Ропота.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Коштрељка.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Пишору ал маре.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Трамуриша.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Влајна.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Стнга.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Препишор.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Пошувоја.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Бугарка.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Шокц.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Омољанца.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6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ЈУГОИСТОЧНА СРБИЈА</w:t>
            </w:r>
          </w:p>
        </w:tc>
        <w:tc>
          <w:tcPr>
            <w:tcW w:w="61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Лесковачког поморавља, Бујановца, Врањског поља, Ханске области, Косовског поморавља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Суво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Пуна ми башча.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Лесковачка четворка.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Власинка.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Бугарка.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Чачак.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Бела рада.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Свекрвино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Бугарчица.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Емкино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Грчки чочек.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Елено.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 шест.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Шврљиг.</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Жикица.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Пембе.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Црнотравка.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Друго по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Серез.</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Гњиланско.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Прешевка.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Шиловачко.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Селско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Мачкино оро.</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6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ВОЈВОДИНА</w:t>
            </w:r>
          </w:p>
        </w:tc>
        <w:tc>
          <w:tcPr>
            <w:tcW w:w="61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Бачке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Коло места.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Мало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Велико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Чизме моје.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Ја сам Јовицу.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Ричи.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Келеруј.</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Циганчица.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 двоје.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Логовац.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Сиротица.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Младино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Право коло.</w:t>
            </w:r>
          </w:p>
        </w:tc>
      </w:tr>
      <w:tr w:rsidR="001930C4" w:rsidRPr="001930C4" w:rsidTr="00905A34">
        <w:trPr>
          <w:trHeight w:val="45"/>
          <w:tblCellSpacing w:w="0" w:type="auto"/>
        </w:trPr>
        <w:tc>
          <w:tcPr>
            <w:tcW w:w="656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6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СРПСКЕ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 БОСНЕ И ХЕРЦЕГОВИНЕ</w:t>
            </w:r>
          </w:p>
        </w:tc>
        <w:tc>
          <w:tcPr>
            <w:tcW w:w="615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Сарајевског поља, околине Брчког, Подриња Теслића и Озрена, Гламочко поље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Повратуша.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Четверац.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Шестерац.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Осмерац.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Дирлија.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Поскакуша.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Шарано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Босанчица.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Варалица.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Заврзлама.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Пјевачко.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Баткуша.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Туркуша.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Мани се 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Четворак.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 мјесту.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Чачак.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Чарлама.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Бруђа.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Заврзлама.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Бекријино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Врањачко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Козији папак.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Ситница.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Старобосанско коло из Гламоча.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у току школске године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централне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западне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североисточне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југоисточне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из Војводине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Српских игара из Босне и Херцеговине предвиђена садржајем и кола по избору наставника;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играчки став, теренска грађа, извор, стилизација.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2043"/>
        <w:gridCol w:w="2208"/>
        <w:gridCol w:w="5011"/>
      </w:tblGrid>
      <w:tr w:rsidR="001930C4" w:rsidRPr="001930C4" w:rsidTr="00905A34">
        <w:trPr>
          <w:trHeight w:val="45"/>
          <w:tblCellSpacing w:w="0" w:type="auto"/>
        </w:trPr>
        <w:tc>
          <w:tcPr>
            <w:tcW w:w="66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3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НАРОДНА ИГРА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главни предмет</w:t>
            </w:r>
          </w:p>
        </w:tc>
      </w:tr>
      <w:tr w:rsidR="001930C4" w:rsidRPr="001930C4" w:rsidTr="00905A34">
        <w:trPr>
          <w:trHeight w:val="45"/>
          <w:tblCellSpacing w:w="0" w:type="auto"/>
        </w:trPr>
        <w:tc>
          <w:tcPr>
            <w:tcW w:w="66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3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учења предмета Народна игра је да код ученика рaзвиjе интeрeсoвaње и љубав према игри и народној традицији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народном игром и наставак уметничког школовања</w:t>
            </w:r>
          </w:p>
        </w:tc>
      </w:tr>
      <w:tr w:rsidR="001930C4" w:rsidRPr="001930C4" w:rsidTr="00905A34">
        <w:trPr>
          <w:trHeight w:val="45"/>
          <w:tblCellSpacing w:w="0" w:type="auto"/>
        </w:trPr>
        <w:tc>
          <w:tcPr>
            <w:tcW w:w="66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3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66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3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320 часова</w:t>
            </w:r>
          </w:p>
        </w:tc>
      </w:tr>
      <w:tr w:rsidR="001930C4" w:rsidRPr="001930C4" w:rsidTr="00905A34">
        <w:trPr>
          <w:trHeight w:val="45"/>
          <w:tblCellSpacing w:w="0" w:type="auto"/>
        </w:trPr>
        <w:tc>
          <w:tcPr>
            <w:tcW w:w="417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5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63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17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стручну терминологију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повеже кола из исте области кроз сплет игара;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класификује стил и начин игре кола по областима;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прикаже играчки ставу у зависности од етнокореолошке области коју изводи;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кола и мења ритам извођења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сличност и разлику у стилу играња кола из различитих етнокореолошких области;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и аргументовано коментарише сопствени и рад сарадника у групи;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и на јавним наступима;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tc>
        <w:tc>
          <w:tcPr>
            <w:tcW w:w="15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ИСТРАЖИВАЊА, СЦЕНА И НАРОДНА НОШЊА</w:t>
            </w:r>
          </w:p>
        </w:tc>
        <w:tc>
          <w:tcPr>
            <w:tcW w:w="863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Истраживање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Народна игра на сцени.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Народне ношње.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5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ЦЕНТРАЛНА СРБИЈА</w:t>
            </w:r>
          </w:p>
        </w:tc>
        <w:tc>
          <w:tcPr>
            <w:tcW w:w="863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Ресаве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Гајдашко.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Гајданка.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Влајна.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Пањевачко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 шест.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Ресавски дупликат.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враголанка.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Чичино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Мингино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Стари моравац.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Ој Јело, Јелице.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Косо моја бренована.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Тројанац.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Коло на једну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Шетанка.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Играј мала на цолове.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 шес.</w:t>
            </w:r>
          </w:p>
        </w:tc>
      </w:tr>
      <w:tr w:rsidR="001930C4" w:rsidRPr="001930C4" w:rsidTr="00905A34">
        <w:trPr>
          <w:trHeight w:val="45"/>
          <w:tblCellSpacing w:w="0" w:type="auto"/>
        </w:trPr>
        <w:tc>
          <w:tcPr>
            <w:tcW w:w="417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5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ЗАПАДНА СРБИЈА</w:t>
            </w:r>
          </w:p>
        </w:tc>
        <w:tc>
          <w:tcPr>
            <w:tcW w:w="863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у Призрену, Новом Пазару и Штавици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Призренка.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Нова Призренка.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Да вам кажем браћо моја.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Калач.</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Четири у крст.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На танац пуштена.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А ла турка-једно, двоје, троје.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А ла турка-крупна</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ситна.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Зејбек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Угрејала јасна месечина.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Нишкалица.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Жикица.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Рузмарин.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Заврзлама.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Савино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Сарајевка.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5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СЕВЕРОИСТОЧНА СРБИЈА</w:t>
            </w:r>
          </w:p>
        </w:tc>
        <w:tc>
          <w:tcPr>
            <w:tcW w:w="863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Црномаснице и Кобишнице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Ђоку.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Ганзовљанка.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Флорићика.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Иринђао.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Полонка.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Сикна.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Скалушу.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Тодорка.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Данцу.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Манастиријанка.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Николча.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Зођија.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Циганкуша.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Петулашу.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Уора рара.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Сврцајка.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Уора писте пићор.</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5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ЈУГОИСТОЧНА СРБИЈА</w:t>
            </w:r>
          </w:p>
        </w:tc>
        <w:tc>
          <w:tcPr>
            <w:tcW w:w="863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из Крајишта, Црне Траве и Димитровграда, Игре из Врања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Цоне моме Цоне.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Голуб гука.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Староселско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Селско оро.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Чачак</w:t>
            </w:r>
            <w:r>
              <w:rPr>
                <w:rFonts w:ascii="Arial" w:hAnsi="Arial" w:cs="Arial"/>
                <w:i/>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Рченица.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Власинка.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Бугарка.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Јужноморавка.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правка.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Јелено моме.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Булијана.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Чорбађиско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Клецка.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Лиле лиле.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За појас.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Пошла румена.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Дилмано дилберо.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Чочек.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Бело ленче.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Прешевка.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Врањанка.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5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ВОЈВОДИНА:</w:t>
            </w:r>
          </w:p>
        </w:tc>
        <w:tc>
          <w:tcPr>
            <w:tcW w:w="863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Буњевачке игре, Мађарске игре, Румунске игре, Словачке и Русинске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Гајдашко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Момачко буњевачко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Дивојачко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Бабачко коло.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Цупаница.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Рококо.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Friss csardas.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Ityoka pityoka.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Szeles a Duna.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Befogom a lovam.</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Temeto kapuja.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Axion.</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Posovaica.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Invartita.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Ardeleana.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De doi.</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V tom Selenčskom.</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Marina.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Zagajduj gajdoš.</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Nad Pazovom.</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Tancuj Tancuj.</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Vrtsa djevča.</w:t>
            </w:r>
          </w:p>
        </w:tc>
      </w:tr>
      <w:tr w:rsidR="001930C4" w:rsidRPr="001930C4" w:rsidTr="00905A34">
        <w:trPr>
          <w:trHeight w:val="45"/>
          <w:tblCellSpacing w:w="0" w:type="auto"/>
        </w:trPr>
        <w:tc>
          <w:tcPr>
            <w:tcW w:w="417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5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863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Хоровод.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На зеленој трави.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Хопак.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Буковинска момачка игра.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Девојачка Закарпатска игра.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5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СРПСКЕ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 МАКЕДОНИЈЕ</w:t>
            </w:r>
          </w:p>
        </w:tc>
        <w:tc>
          <w:tcPr>
            <w:tcW w:w="863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Игре кумановског поља и скопске Црне горе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Гајде.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Киче ми паде.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Изгореа дедо.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Масуричко.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Чачак.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Власинка.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Прешевско.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Лиса.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Циганчица.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Ситна лиса.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Женско крстено.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Пајдушко.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Стара кучевљанка.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у току школске године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централне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западне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североисточне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југоисточне Србије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кола из Војводине предвиђена садржајем и кола по избору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Сплет игара који се састоји од Српских игара из Македоније предвиђена садржајем и кола по избору наставника;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коло, круг, традиција, фолклор.</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ДИДАКТИЧКО-МЕТОДИЧКУ РЕАЛИЗАЦИЈУ ПРОГРАМА НАРОДНА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Богата ризница народног стваралаштва најразноврснијих облика и садржаја заузима значајно место у културном наслеђу нашег народа. Народна игра, песма и музика су део ове велике целине. Разноврсност образаца игре, кореографских, ритмичких и поетских структура, етничка, лепота и инвентивност игре носе у себи све одлике живота и надарености нашег народа сублимиране у целину. Бављење народном игром подстиче развијање укупног менталног и психо-моторног потенцијала ученика и одлична је основа за интеграцију са сродним предметима.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игри, а постепена рационализација искуства временом постаје теоријски оквир.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 Искуствено учење подразумева активно гледање народне игре и лично изражавање ученика кроз извођење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Неопходно је уважавати разлике код ученика у способностима, интересовањима, као ииндивидуални темпо савладавања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између предмета може бити полазиште за бројне активности у којима ученици могу бити учесници као истраживачи, креатори и извођачи. Код ученика треба развијати дух заједништва кроз заједничко извођење кореографија и комуникацијске вештине у циљу преношења и размене искустава и знања. Најважнији покретач наставе треба да буде принцип мотивације и индивидуалности у подстицању максималног учешћа у игри као и развијању потенцијала за сценско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Народна игра (игра, песма и музика) у функцији здравља и сценски бонтон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правилно користе извођачки апарат (наше тело) изводе основне кораке што је важно за одржавање здравља коштано-мишићног апарата. Задатак наставника, је да у том смислу, у зависности од специфичног става при игрању, ученике упуте на потребу сталног јачања мускулатуре, извођење различитих физичких вежби. Народна игра је веома важна за очување националног идентитета и културе. У односу на слушни апарат, ученике треба информисати и упозорити да прегласна и агресивна музика има штетан утицај и изазива физиолошки и психолошки одговор организма у негативном смислу.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су уравнотежено и ефикасно вежбање, правилна исхрана и добар ниво хидратације организма од великог значаја за њихов рад и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Народна игра нам пружа могућност да изразимо наше јединствене мисли, осећања кроз игру и песму. Народна игра пружа прилику за људску креативност и самоизражавање. Партиципацијом у музици и игри остварује се виши облик писмености развијањем интуиције, маште и размишљања, што доводи до јединствених облика комуникације. У том смислу позитиван ефекат игре и музике у виду опуштања, подизања пажње, развијања меморије, емоционалних и физичких реакција/одговора, когнитивне стимулације је од непроцењивог значаја.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задатак наставника да на ученике васпитно делује кроз правила понашања (сценски бонтон) при извођењу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Поред културе понашања ученике треба упутити и на културу одевања, како на сцени тако и у публици.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 На основу датог програма планирају и остварују настава и учење који одговарају конкретним потребама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Полазећи од датих исхода и садржаја, наставник најпре креира свој годишњи (глобални) план рада из кога касније развија своје оперативне планове. Како су исходи дефинисани за крај наставне године, наставник треба да их операционализује прво у месечним плановима, а потом и на нивоу конкретног часа.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планирању наставе је неопходно уважавање индивидуалних, физичких, интелектуалних, музичких и менталних способности сваког ученика. 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обзиром на дужину трајања часа рад треба ефикасно организовати, па је динамичан час који садржи више различитих активности са краћим временским интервалима добар начин за подстицање мотивације за рад код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Припремање наставника за час је комплексна и одговорна активност која подразумева адекватан избор наставних метода којима се планира активно учешће ученика у настави, програм физичке припреме тела, одабир основних играчких елемената, детаљно проучавања игара и кореографија, континуирано вођење евиденције о учениковом раду и напретку, али и способност наставника да се прилагоди конкретној ситуацији на самом часу.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засновано је на праћењу постигнућа ученика и њиховим специфичним потребама.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Имајући на уму комплексност и свеобухватност процеса наставе, посебно је значајно код ученика развијати свест о важности исправног и систематског вежбања, поштовања процедура у припреми тела за вежбање и игру и неговања физичке кондиције у циљу овладавања различитим стиловима и техникама играња (стилске одреднице типских представника). Од посебног је значаја ученицима указати на кореографске, мелодијске и ритмичке појединости које карактеришу игру, као и емотивну, поетску, психолошку и филозофску позадину, њене уметничке представе и њене естетске вредности.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игара/кореографија које носе у себи одређене техничке и музичке захтеве од великог је значаја за заинтересованост ученика и њихов напредак. Сваки ученик је посебан и у том смислу наставник мора имати и његову ширу слику (породица, школа, окружење, лични капацитети...) како би прилагодио програм који ће ученика довести до практичних вештина.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Смер наставе је такав да се увек креће од физичке припреме тела и теоријскoг тумачења ка увежбавању. Посебну пажњу треба посветити јачању мускулатуре мишића, крупне моторике, гипкости, координације и усаглашавању свих делова тела. Разумевање значаја физичке припреме тела као и повезивање са теоријским знањима је од посебног значаја за напредак ученика. Како се народна кола састоје из основних играчких елемената, континуирани рад на њима (двокорак, трокорак, преплет...) ученицима ће омогућити да лакше савладају компликованије играчке обрасце. Потребно је указати на јасне разлике и сличности стила, карактера и начина играња у различитим етнокореолошким целинама. Инсистира се на препознавању, извођењу и идентификовању игара и њиховој практичној примени у кореографијама. Након завршетка обраде игара из одређене типске области ученике треба подстицати да своју креативност и уметничко изражавање представе кроз кореографију те типске области. Кроз обраду кола треба инсистирати на сценском преношењу игре, обреда и обичаја кроз покрет и фацијалне експресије. Током прављења годишњег плана треба обратити пажњу на ритам народних игара и кренути од лакших (парних ритмова) ка тежим (непарним ритмовима). Важно је упознати ученике са законима и културом сцене. Теоријско објашњење народне ношње припремиће ученике за практични приказ на сцени. У настави са учеником, важно је инсистирати на смисленом коришћењу физичке кондиције и снаге у циљу постизања издржљивости, гипкости, пластичности тела и покрета, као и изражајност у извођењу. Посебну пажњу треба обратити на однос према партнеру и саиграчима, интеракција са сарадницима, кореографом и публиком.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Час је састављен из теоријског и практичног дела. Садржај овог програма чине игре различитих структура, образаца, облика, стилова, садржине и намене. Неопходно је уважити разлике код ученика у способностима, интересовању, као и индивидуални темпо савлађивања нових програмских садржаја. Препоручује се приказивање етно филмова, одговарајућег видео садржаја као и коришћење слика и фотографија.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Свакодневно планирање, вежбање и добра организација часа су предуслов за савладавање програма и формирање играча потребне издржљивости, снаге и кондиције. Кроз овај предмет ученик треба да савлада технике и стилске карактеристике народне игре етнокореолошких целина, координацију, изражајност покрета и начин одевања/народне ношње.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Музичка пратња на хармоници као нераздвојиви део игре усаглашена је са садржајем часа. Корепетитор доприноси развоју музикалности играча, усмерава га да поштује музички карактер и стилску одређеност.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Важно је да ученици јавно наступају како би се ослободили страха од наступа. Посећивања концерата и представа уметничке игре (народне игре, класичног балета, савремене игре) значајна је подршка развоју народног играча. Дискусијом о концертима и различитим приступима извођача у реализацији истих или сличних кореографија, ученици развијају критичко мишљење о сопственом и туђем извођењу које им помаже у даљем развоју и напредовању.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Када су у питању такмичења, препоручује се велика умереност и опрез. Мудар наставник неће допустити да ученичка мотивација временом постане искључиво такмичарски настројена, као и да сопствени рад вреднује бројем награда и признања које његови ученици освајају.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Ученику су јасни критеријуми оцењивања. Важан критеријум у оцењивању је и уложен труд ученика и његово лично напредовање у складу са личним и играчким могућностима.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сваког наставника састоји се од планирања, остваривања и праћења и вредновања. Важно је да наставник континуирано прати и вреднује, осим постигнућа ученика, и процес наставе и учења, као и себе и сопствени рад.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активности потребно је обезбедити пријатну атмосферу и социјалну климу, а код ученика потенцирати осећање сигурности и подршке. Потребно је отклонити све разлоге за могуће страхове, несигурност и трему који су проузроковани превеликим и нереалним очекивањима наставника или родитеља. Учешће ученика на јавним наступима, такмичењима, фестивалима и резултати годишњих испита употпуњују слику о постигнућима наставе и учења.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141"/>
        <w:gridCol w:w="1975"/>
        <w:gridCol w:w="4146"/>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НАРОДНЕ ИГРЕ</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Репертоар народне игре је да код ученика рaзвиjе интeрeсoвaње и љубав према народној игри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оспособљавање ученика за самосталан професионални јавни наступ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664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9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7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64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појединачне кораке у кореографији;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повезано изводи кола у задатој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знања из предмета народне игре и примењује одређени стил извођења корака, у зависности од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кореографске целине коју изводи;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играњем у групи усклади сопствено извођење са извођењем осталих ученика, уз поштовање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вреднује изведене кореографије у односу на техничку припремљеност и играчку освешћеност;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уз помоћ наставника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на публику сопствени емоционални доживљај кроз интерпретацију;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посматра извођење кореографија других ученика и примењује на себи искуства стечена на тај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посећује концерте народне игре и друге играчке манифестације;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води рачуна о уредности играчке опреме и хигијени.</w:t>
            </w:r>
          </w:p>
        </w:tc>
        <w:tc>
          <w:tcPr>
            <w:tcW w:w="98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КОРЕОГРАФИЈЕ</w:t>
            </w:r>
          </w:p>
        </w:tc>
        <w:tc>
          <w:tcPr>
            <w:tcW w:w="677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Србије (О. Сковран, Б. Талевски, С. Михаиловић, Д. Ђорђевић).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Црноречје (Д. Ђорђевић, Б.Талевски)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околине Ниша (С.Михаиловић, Драган Мићић)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Срема (М. Лонић)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Баната (Д.Путник)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се састоји од обрађених кола на предмету народна игра.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интерни 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групна игра, концерт, склад, стил, естетски доживљај.</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4053"/>
        <w:gridCol w:w="1975"/>
        <w:gridCol w:w="3234"/>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НАРОДНЕ ИГРЕ</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Репертоар народне игре је да код ученика рaзвиjе интeрeсoвaње и љубав према народној игри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оспособљавање ученика за самосталан професионални јавни наступ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82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2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490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827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појединачне кораке у кореографији;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повезано изводи кола у задатој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знања из предмета народне игре и примењује одређени стил извођења корака, у зависности од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кореографске целине коју изводи;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играњем у групи усклади сопствено извођење са извођењем осталих ученика, уз поштовање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вреднује изведене кореографије у односу на техничку припремљеност и играчку освешћеност;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уз помоћ наставника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на публику сопствени емоционални доживљај кроз интерпретацију;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посматра извођење кореографија других ученика и примењује на себи искуства стечена на тај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посећује концерте народне игре и друге играчке манифестације;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води рачуна о уредности играчке опреме и хигијени.</w:t>
            </w:r>
          </w:p>
        </w:tc>
        <w:tc>
          <w:tcPr>
            <w:tcW w:w="122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КОРЕОГРАФИЈЕ</w:t>
            </w:r>
          </w:p>
        </w:tc>
        <w:tc>
          <w:tcPr>
            <w:tcW w:w="490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Шопске игре (Д. Вуковић).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Влашке игре (Д. Вуковић, Б. Талевски).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Западне Србије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 Вуковић).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Тимочке крајине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 Путник).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са Старе планине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 Вуковић).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Баната (Д.Путник)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се састоји од обрађених кола на предмету народна игра.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интерни 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групна игра, концерт, склад, стил, естетски доживљај.</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740"/>
        <w:gridCol w:w="1975"/>
        <w:gridCol w:w="3547"/>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НАРОДНЕ ИГРЕ</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Репертоар народне игре је да код ученика рaзвиjе интeрeсoвaње и љубав према народној игри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оспособљавање ученика за самосталан професионални јавни наступ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768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1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55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768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појединачне кораке у кореографији;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повезано изводи кола у задатој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знања из предмета народне игре и примењује одређени стил извођења корака, у зависности од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кореографске целине коју изводи;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играњем у групи усклади сопствено извођење са извођењем осталих ученика, уз поштовање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вреднује изведене кореографије у односу на техничку припремљеност и играчку освешћеност;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уз помоћ наставника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на публику сопствени емоционални доживљај кроз интерпретацију;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посматра извођење кореографија других ученика и примењује на себи искуства стечена на тај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посећује концерте народне игре и друге играчке манифестације;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води рачуна о уредности играчке опреме и хигијени.</w:t>
            </w:r>
          </w:p>
        </w:tc>
        <w:tc>
          <w:tcPr>
            <w:tcW w:w="11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КОРЕОГРАФИЈЕ</w:t>
            </w:r>
          </w:p>
        </w:tc>
        <w:tc>
          <w:tcPr>
            <w:tcW w:w="55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Ибарског Колашина (Р. Ђуровић)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Влашке игре (Д. Вуковић, Б. Талевски, О. Сковран,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 Ђорђевић).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Књажевца (Б. Талевски, Д. Ђорђевић)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Лесковца (Д. Ђорђевић)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Немо коло из Гламоча (О. Сковран)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Подргмечја (М. Лонић, В. Поповић).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Косовског поморавља (Р. Кузмановић, Б. Талевски,</w:t>
            </w:r>
            <w:r w:rsidRPr="001930C4">
              <w:rPr>
                <w:rFonts w:ascii="Arial" w:hAnsi="Arial" w:cs="Arial"/>
                <w:noProof w:val="0"/>
                <w:sz w:val="22"/>
                <w:szCs w:val="22"/>
                <w:lang w:val="en-US"/>
              </w:rPr>
              <w:br/>
            </w:r>
            <w:r w:rsidRPr="001930C4">
              <w:rPr>
                <w:rFonts w:ascii="Arial" w:hAnsi="Arial" w:cs="Arial"/>
                <w:noProof w:val="0"/>
                <w:color w:val="000000"/>
                <w:sz w:val="22"/>
                <w:szCs w:val="22"/>
                <w:lang w:val="en-US"/>
              </w:rPr>
              <w:t>Д. Ђорђевић).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Циганска игра из Војводине (Д. Путник).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се састоји од обрађених кола на предмету народна игра.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интерни 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групна игра, концерт, склад, стил, естетски доживљај.</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468"/>
        <w:gridCol w:w="1975"/>
        <w:gridCol w:w="3819"/>
      </w:tblGrid>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НАРОДНЕ ИГРЕ</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Репертоар народне игре је да код ученика рaзвиjе интeрeсoвaње и љубав према народној игри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оспособљавање ученика за самосталан професионални јавни наступ и наставак уметничког школовања.</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68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19"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часова</w:t>
            </w:r>
          </w:p>
        </w:tc>
      </w:tr>
      <w:tr w:rsidR="001930C4" w:rsidRPr="001930C4" w:rsidTr="00905A34">
        <w:trPr>
          <w:trHeight w:val="45"/>
          <w:tblCellSpacing w:w="0" w:type="auto"/>
        </w:trPr>
        <w:tc>
          <w:tcPr>
            <w:tcW w:w="728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0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0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728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демонстрира појединачне кораке у кореографији;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повезано изводи кола у задатој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знања из предмета народне игре и примењује одређени стил извођења корака, у зависности од кореографије;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кореографске целине коју изводи;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играњем у групи усклади сопствено извођење са извођењем осталих ученика, уз поштовање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вреднује изведене кореографије у односу на техничку припремљеност и играчку освешћеност;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прати сопствени развој и уз помоћ наставника бира начине за његово побољшање;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пренесе на публику сопствени емоционални доживљај кроз интерпретацију;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учествује на јавним наступима у школи и ван 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посматра извођење кореографија других ученика и примењује на себи искуства стечена на тај начин;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посећује концерте народне игре и друге играчке манифестације;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предности дигитализације;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води рачуна о уредности играчке опреме и хигијени.</w:t>
            </w:r>
          </w:p>
        </w:tc>
        <w:tc>
          <w:tcPr>
            <w:tcW w:w="10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КОРЕОГРАФИЈЕ</w:t>
            </w:r>
          </w:p>
        </w:tc>
        <w:tc>
          <w:tcPr>
            <w:tcW w:w="604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Српске игре из Баната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 Стојков, Б. Марковић)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Мађарске игре из околине Суботице (Р. Кузмановић)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Дубочке краљице (Б. Талевски)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Коретиште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Српске игре са Косова (Р. Кузмановић)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Врањског поља (Б. Талевски, М. Лонић, С. Рац)</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Буњевачке игре (Д. Марача, С. Тонковић)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Босилеградског Крајишта (Б. Талевски, С. Рац)</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Српске игре из Призрена (О. Сковран, В. С. Квасневски,</w:t>
            </w:r>
            <w:r w:rsidRPr="001930C4">
              <w:rPr>
                <w:rFonts w:ascii="Arial" w:hAnsi="Arial" w:cs="Arial"/>
                <w:noProof w:val="0"/>
                <w:sz w:val="22"/>
                <w:szCs w:val="22"/>
                <w:lang w:val="en-US"/>
              </w:rPr>
              <w:br/>
            </w:r>
            <w:r w:rsidRPr="001930C4">
              <w:rPr>
                <w:rFonts w:ascii="Arial" w:hAnsi="Arial" w:cs="Arial"/>
                <w:noProof w:val="0"/>
                <w:color w:val="000000"/>
                <w:sz w:val="22"/>
                <w:szCs w:val="22"/>
                <w:lang w:val="en-US"/>
              </w:rPr>
              <w:t>Б. Талевски)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из Врања (И. Деспотовић, В. Влаховић)</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Кореографија која се састоји од обрађених кола на предмету народна игра.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Обавезан је најмање један јавни наступ, интерни 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групна игра, концерт, склад, стил, естетски доживљај.</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ДИДАКТИЧКО-МЕТОДИЧКО ОСТВАРИВАЊЕ ПРОГРАМА РЕПЕРТОАР НАРОДНЕ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народној игри, а постепена рационализација искуства временом постаје теоријски оквир. Искуствено учење подразумева активно гледање народне игре и лично изражавање ученика кроз извођење основних корака народне игре.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наставе и учења је хармоничан физички развој ученика, стицање технике, уметничког израза и развијање музикалности.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Ниjeднa oблaст или тема нe мoжe се изучaвaти изоловано у односу на друге и не треба да буде сама себи циљ, a дa сe истoврeмeнo нe рaзгoвaрa o свим другим aспeктимa народне игре (народне ношње, кореографских решења, јединство техничких и извођачких елемената).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Препоручени кораци остављају простор за избор и других садржаја у складу са могућностима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играчке задатке, а и да у истом ужива, не размишљајући о тежини захтева као о неком непребродивом проблему. Корелација између предмета треба бити полазиште за бројне активности у којима ученици могу бити учесници као истраживачи, креатори и извођачи. 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максималног играчког доживљаја као и развијању потенцијала за играчко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правилно изводе основне играчке кораке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 На сваком часу ученике треба упућивати да су уравнотежено и ефикасно вежбање, правилна исхрана и добар ниво хидрације организма од великог значаја за њихов рад и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Уметност народне игре нам пружа могућност да изразимо наше јединствене мисли и осећања култивисаним покретом. Народна игра као и друге уметности пружају прилику за људску креативност и самоизражавање. Познавањем и разумевањем народне игре остварује се виши облик писмености развијањем интуиције, маште и размишљања, што доводи до јединствених, софистицираних облика комуникације, поштовање традиције и културе. У том смислу позитиван ефекат народне игре је стицање радне дисциплине која се пројектује на свакодневни живот, подизања пажње, развијања меморије, однос према здравој исхрани и здрављу у целини, емоционалних и физичких реакција/одговора, когнитивне стимулације је од непроцењивог значаја.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дужност наставника да на ученике васпитно делује кроз правила понашања при гледању и извођењу кореографије. Поред културе понашања ученике треба упутити и на културу одевања и хигијене, како у сали, тако и у публици.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фази планирања и писања припреме за час, дефинише исходе за час који воде ка остваривању исхода прописаних програмом, имајући у виду балетске, интелектуалне, физичке и менталне могућности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предмета, конкретним садржајима и карактеристикама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обзиром на дужину трајања часа рад треба ефикасно организовати. 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Рад наставника обухвата читав спектар активности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детаљног проучавања препоручених основних корака народне игре, осмишљавања сплета игара, кореографија, упоређивања различитих извођења и прилагођавање делова кореографије и кореографије узрасту ученика, до континуираног вођења обимне евиденције о учениковом раду и напретку,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 Планирање додатне и допунске наставе је засновано на праћењу постигнућа ученика и специфичним потребама ученика.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Свакодневно вежбање и добра организација часа је веома важна за будуће играче. Час је састављен из теоријског и практичног дела. који се међусобно прожимају.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Репертоар народне игре</w:t>
      </w:r>
      <w:r w:rsidRPr="001930C4">
        <w:rPr>
          <w:rFonts w:ascii="Arial" w:hAnsi="Arial" w:cs="Arial"/>
          <w:noProof w:val="0"/>
          <w:color w:val="000000"/>
          <w:sz w:val="22"/>
          <w:szCs w:val="22"/>
          <w:lang w:val="en-US"/>
        </w:rPr>
        <w:t xml:space="preserve"> обухвата кореографије народне игре соло и групне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игре. програм наставе и учења за наведени предмет садржи и кореографије професионалних ансамбала које дају прилику ученицима, будућим професионалцима да се уведу у репертоар ансамбала који их могу ангажовати.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треба да кроз понуђен садржај упозна ученике са народним колима, обредом, песмом, музиком, обичајима и карактером одређене кореографије. Током наставе ученици би требало да усвоје стил и савладају техничке задатке у одабраној кореографији соло или групној игри из репертоара народне игре. У настави са учеником, важно је инсистирати на смисленом коришћењу физичке кондиције и снаге у циљу постизања издржљивости, гипкости, пластичности тела и покрета, као и изражајност у извођењу. Посебну пажњу треба обратити на однос према партнеру и саиграчима, интеракција са сарадницима, кореографом и публиком.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Дискусијом о концертима и различитим приступима извођача у реализацији истих или сличних кореографија, ученици развијају критичко мишљење о сопственом и туђем извођењу које им помаже у даљем развоју и напредовању.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репертоара народне игре најбитније је развијање играчких, стилских и физичких способности и изграђивање вештина, па функционални задаци имају приоритет. Смер наставе је такав да се увек креће од корака ка теоријском тумачењу. Из тих разлога, инсистира се на дефиницијама и препознавању, извођењу и идентификовању основних корака. Критеријум у оцењивању је уложен труд ученика и његово лично напредовање у складу са личним и балетским физичким могућностима.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Ученике треба континуирано, на различите начине, охрабривати да размишљају о квалитету свог рада и о томе шта треба да предузму да би свој рад унапредили. Резултате целокупног праћења и вредновања (процес учења и наставе, исходе учења, себе и свој рад) наставник узима као основу за планирање наредних корака у развијању образовно-васпитне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активности потребно је обезбедити пријатну атмосферу, а код ученика потенцирати осећање сигурности и подршке. Потребно је отклонити све разлоге за могуће страхове, несигурност и трему који су проузроковани превеликим и нереалним очекивањима професора или родитеља. Учешће ученика на јавним наступима, представама, такмичењима, фестивалима и резултати годишњих испита употпуњују слику о постигнућима наставе и учења.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9"/>
        <w:gridCol w:w="3823"/>
        <w:gridCol w:w="1535"/>
        <w:gridCol w:w="3900"/>
      </w:tblGrid>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ТРАДИЦИОНАЛНО ПЕВАЊЕ</w:t>
            </w:r>
          </w:p>
        </w:tc>
      </w:tr>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Традиционално певање је да код ученика рaзвиjе интeрeсoвaње и љубав према певању и музици кроз групно музичко искуство којим се подстиче развијање певачког апарата и осетљивости, креативности, естетског сензибилитета, као и оспособљавање и мотивисање ученика за самосталан јавни наступ и наставак школовања.</w:t>
            </w:r>
          </w:p>
        </w:tc>
      </w:tr>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745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10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583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7459"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значај традиционалног певања;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уз правилно држање тела исправно изводи техничке вежбе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вокалне вежбе за поставку гласа и вежбе за промену интонације и покретљивост гласа уз помоћ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задаје себи интонацију за упевавање са или без клавира;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основне елементе нотне писмености у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отпева деоницу водеће и пратећегрупе у антифоним примерима;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примере антифоног типа у целини уз пратњу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усагласи интонацију и артикулацију са осталим члановима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комуницира са групом кроз извођење антифоних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контролише дах и певање у току играња;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традиционално од стилизованог певања;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слуша и спонтано решава спорне ситуације у току певања.</w:t>
            </w:r>
          </w:p>
        </w:tc>
        <w:tc>
          <w:tcPr>
            <w:tcW w:w="110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ИЗВОЂЕЊЕ МУЗИКЕ</w:t>
            </w:r>
          </w:p>
        </w:tc>
        <w:tc>
          <w:tcPr>
            <w:tcW w:w="583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Техничке вежбе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Правилaн став и држање тела при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за разгибавање виличних мишића који учествују у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Различите вежбе за распевавање (вокализе).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Обрада једногласних песама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и тумачење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Географско порекло песама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лоцирање на карти.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Стилске карактеристике певања у односу на географску област из које песма потиче.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Обрада антифоних песама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текста и тумачење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Географско порекло песама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лоцирање на карти.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Стилске карактеристике певања у односу на географску област из које песма потиче.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Спајање гласова у чему наставник и ученик мењају улоге.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Грлено певање, извикивање и понирање гласом.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у оквиру кореографија.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једногласних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антифоних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певање уз пратњу инструмента.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Усаглашавање гласова.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Тонско уједначавање гласова (интонација, метроритам, боја, дикција).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Стицање способности самосталног и једногласног певања (без инструменталне пратње) једноставнијих народних песама у ђусто силабик ритму.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Способност интерпретације тзв. грленог певања са карактеристичним рефренима извикивања и понирања.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Захтев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две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једна песма новије традиције;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једна песма старије традиције.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тон, интонација, техника дисања, текст, певање.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155"/>
        <w:gridCol w:w="2223"/>
        <w:gridCol w:w="3884"/>
      </w:tblGrid>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ТРАДИЦИОНАЛНО ПЕВАЊЕ</w:t>
            </w:r>
          </w:p>
        </w:tc>
      </w:tr>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Традиционално певање је да код ученика рaзвиjе интeрeсoвaње и љубав према певању и музици кроз групно музичко искуство којим се подстиче развијање певачког апарата и осетљивости, креативности, естетског сензибилитета, као и оспособљавање и мотивисање ученика за самосталан јавни наступ и наставак школовања.</w:t>
            </w:r>
          </w:p>
        </w:tc>
      </w:tr>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105 часова</w:t>
            </w:r>
          </w:p>
        </w:tc>
      </w:tr>
      <w:tr w:rsidR="001930C4" w:rsidRPr="001930C4" w:rsidTr="00905A34">
        <w:trPr>
          <w:trHeight w:val="45"/>
          <w:tblCellSpacing w:w="0" w:type="auto"/>
        </w:trPr>
        <w:tc>
          <w:tcPr>
            <w:tcW w:w="694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0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42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94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вокалне вежбе за поставку гласа и вежбе за промену интонације и покретљивост гласа уз помоћ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задаје себи интонацију за упевавање са или без клавира;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основне елементе нотне писмености у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извeдe једногласне примере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отпева деоницу водеће и пратеће групе у бордунским примерима;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примере бордунског типа у целини уз пратњу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усагласи интонацију и артикулацију са осталим члановима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дефинише своју улогу и перципира улогу осталих чланова комуницирајући са групом;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различита музичка изражајна средства у зависности од карактера музичког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контролише дах и певање у току играња;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слуша и спонтано решава спорне ситуације у току певања;</w:t>
            </w:r>
          </w:p>
        </w:tc>
        <w:tc>
          <w:tcPr>
            <w:tcW w:w="10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ТРАДИЦИОНАЛНО ПЕВАЊЕ</w:t>
            </w:r>
          </w:p>
        </w:tc>
        <w:tc>
          <w:tcPr>
            <w:tcW w:w="642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Техничке вежбе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Правилaн став и држање тела при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за разгибавање виличних мишића који учествују у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Различите вежбе за распевавање (вокализе).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Обрада једногласних песама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и тумачење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Лоцирање географског порекла на карти;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Стилске карактеристике певања у односу на географску област из које песма потиче;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Атифони примери сложенијег типа.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Обрада двогласних песама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текста и тумачење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Лоцирање географског порекла на карти.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Стилске карактеристике певања у односу на географску област из које песма потиче.</w:t>
            </w:r>
          </w:p>
        </w:tc>
      </w:tr>
      <w:tr w:rsidR="001930C4" w:rsidRPr="001930C4" w:rsidTr="00905A34">
        <w:trPr>
          <w:trHeight w:val="45"/>
          <w:tblCellSpacing w:w="0" w:type="auto"/>
        </w:trPr>
        <w:tc>
          <w:tcPr>
            <w:tcW w:w="694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и аргументовано коментарише сопствени и рад сарадника у групи.</w:t>
            </w:r>
          </w:p>
        </w:tc>
        <w:tc>
          <w:tcPr>
            <w:tcW w:w="102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642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гласова одвојено.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Спајање гласова у чему наставник и ученик мењају улоге (водећа и пратећа деоница).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у оквиру кореографија.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једногласних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антифоних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бордунских примера (подела на вођу и пратњу и промена улога).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певање уз пратњу инструмената.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Усаглашавање гласова.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Тонско уједначавање гласова (интонација, метроритам, боја, дикција).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Способност двогласног певања у улози водећег и пратећег гласа.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Певање 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глас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грлени вибрато; Ђусто силабик и парландо рубато.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Захтев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две песме старија и новија традиција.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Певање у пару (водећи и пратећи) или у троје (водећи и два пратећа)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бурдон и терцна диафонија и 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интонација, техника дисања, музички бонтон, народна игра.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182"/>
        <w:gridCol w:w="2223"/>
        <w:gridCol w:w="3857"/>
      </w:tblGrid>
      <w:tr w:rsidR="001930C4" w:rsidRPr="001930C4" w:rsidTr="00905A34">
        <w:trPr>
          <w:trHeight w:val="45"/>
          <w:tblCellSpacing w:w="0" w:type="auto"/>
        </w:trPr>
        <w:tc>
          <w:tcPr>
            <w:tcW w:w="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66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ТРАДИЦИОНАЛНО ПЕВАЊЕ</w:t>
            </w:r>
          </w:p>
        </w:tc>
      </w:tr>
      <w:tr w:rsidR="001930C4" w:rsidRPr="001930C4" w:rsidTr="00905A34">
        <w:trPr>
          <w:trHeight w:val="45"/>
          <w:tblCellSpacing w:w="0" w:type="auto"/>
        </w:trPr>
        <w:tc>
          <w:tcPr>
            <w:tcW w:w="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66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Традиционално певање је да код ученика рaзвиjе интeрeсoвaње и љубав према певању и музици кроз групно музичко искуство којим се подстиче развијање певачког апарата и осетљивости, креативности, естетског сензибилитета, као и оспособљавање и мотивисање ученика за самосталан јавни наступ наставак школовања.</w:t>
            </w:r>
          </w:p>
        </w:tc>
      </w:tr>
      <w:tr w:rsidR="001930C4" w:rsidRPr="001930C4" w:rsidTr="00905A34">
        <w:trPr>
          <w:trHeight w:val="45"/>
          <w:tblCellSpacing w:w="0" w:type="auto"/>
        </w:trPr>
        <w:tc>
          <w:tcPr>
            <w:tcW w:w="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66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73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66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105 часова</w:t>
            </w:r>
          </w:p>
        </w:tc>
      </w:tr>
      <w:tr w:rsidR="001930C4" w:rsidRPr="001930C4" w:rsidTr="00905A34">
        <w:trPr>
          <w:trHeight w:val="45"/>
          <w:tblCellSpacing w:w="0" w:type="auto"/>
        </w:trPr>
        <w:tc>
          <w:tcPr>
            <w:tcW w:w="711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23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711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вокалне вежбе за поставку гласа и вежбе за промену интонације и покретљивост гласа уз помоћ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задаје себи интонацију за упевавање са или без клавира;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украсе различитог типа у односу на стил којем песма припада;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различита музичка изражајна средства у зависности од карактера и стила музичког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отпева деоницу водећег и пратећег гласа у песмама новијег и старијег двогласног стила;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комуницира са групом приликом извођења примера двогласног типа новијег стила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интерпретира пример научен по слуху према теренском снимку и научен самостално према нотном запису;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води и прати песме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набас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контролише дах и певање у току играња;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активно слуша и спонтано решава спорне ситуације у току певања;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и аргументовано коментарише сопствени и рад сарадника у групи.</w:t>
            </w:r>
          </w:p>
        </w:tc>
        <w:tc>
          <w:tcPr>
            <w:tcW w:w="1051"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ТРАДИЦИОНАЛНО ПЕВАЊЕ</w:t>
            </w:r>
          </w:p>
        </w:tc>
        <w:tc>
          <w:tcPr>
            <w:tcW w:w="623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Техничке вежбе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Правилaн став и држање тела при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за разгибавање виличних мишића који учествују у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Различите вежбе за распевавање (вокализе).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Обрада једногласних песама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и тумачење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Атифони примери сложенијег типа.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Обрада двогласних песама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текста и тумачење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Лоцирање географског порекла на карти.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Стилске карактеристике певања у односу на географску област из које песма потиче.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гласовао двојено.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Спајањегласова у чему наставник и ученик мењају улоге (водећа и пратећа деоница).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у оквиру кореографија.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једногласних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бордунских примера (подела на вођу и пратњу и промена улога).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песама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 бас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певање уз пратњу инструмената.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Усаглашавање гласова.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Тонско уједначавање гласова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интонација, метроритам, боја, дикција).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Стицање слушне и интонативне спремности на паралелизам секунди (стара традиција) нетемперованост.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Овладавање старим традиционалним техникама у одређеној функцији.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Захтев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две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једна стара традиција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хетеробурдон са свим артикулационим захтевима;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једна нова традиција 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развијеније музичке форме и мелодике.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тон, певање, слушање музике, народна игра, кореографије.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17"/>
        <w:gridCol w:w="2857"/>
        <w:gridCol w:w="2245"/>
        <w:gridCol w:w="4148"/>
      </w:tblGrid>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ТРАДИЦИОНАЛНО ПЕВАЊЕ</w:t>
            </w:r>
          </w:p>
        </w:tc>
      </w:tr>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традиционално певање је да код ученика рaзвиjе интeрeсoвaње и љубав према певању и музици кроз групно музичко искуство којим се подстиче развијање певачког апарата и осетљивости, креативности, естетског сензибилитета, као и оспособљавање и мотивисање ученика за самосталан јавни наступ и наставак школовања.</w:t>
            </w:r>
          </w:p>
        </w:tc>
      </w:tr>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67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96 часова</w:t>
            </w:r>
          </w:p>
        </w:tc>
      </w:tr>
      <w:tr w:rsidR="001930C4" w:rsidRPr="001930C4" w:rsidTr="00905A34">
        <w:trPr>
          <w:trHeight w:val="45"/>
          <w:tblCellSpacing w:w="0" w:type="auto"/>
        </w:trPr>
        <w:tc>
          <w:tcPr>
            <w:tcW w:w="630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0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0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30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уз правилно држање тела изводи техничке вежбе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вокалне вежбе за поставку гласа и вежбе за промену интонације и покретљивост гласа;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задаје себи интонацију за упевавање са или без клавира;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украсе различитог типа у односу на стил којем песма припада;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отпева деоницу водећег и пратећег гласа у песмама новијег двогласног стила;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интерпретира пример научен по слуху према теренском снимку и научен самостално према нотном запису;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контролише дах и интонацију у току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усагласи индивидуално певање интонацију и артикулацију са члановима групе;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дефинише своју улогу и перципира улогу осталих чланова комуницирајући са групом;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различита музичка изражајна средства у зависности од карактера музичког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води и прати песме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 бас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наглас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и аргументовано процени сопствени рад и рад сарадника у групи.</w:t>
            </w:r>
          </w:p>
        </w:tc>
        <w:tc>
          <w:tcPr>
            <w:tcW w:w="10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ТРАДИЦИОНАЛНО ПЕВАЊЕ</w:t>
            </w:r>
          </w:p>
        </w:tc>
        <w:tc>
          <w:tcPr>
            <w:tcW w:w="70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Техничке вежбе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Правилaн став и држање тела при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за разгибавање виличних мишића који учествују у певању.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Вежбе дисања.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Различите вежбе за распевавање (вокализе).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Обрада једногласних песама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и тумачење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Стилске карактеристике певања у односу на географску област из које песма потиче.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Обрађивање засебно свих мелодијских елемената дате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Усаглашавање свих мелопоетских особености песме кроз певање прве строфе, а затим и кроз читаву песму.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Атифони примери сложенијег типа.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Обрада двогласних песама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текста и тумачење 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Лоцирање географског порекла на карти.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Стилске карактеристике певања у односу на географску област из које песма потиче.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Обрађивање засебно свих мелодијских елемената дате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Усаглашавање свих мелопоетских особености песме кроз певање прве строфе, а затим и кроз читаву песму.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Обрада гласова одвојено.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Спајање гласова у чему наставник и ученик мењају улоге (водећа и пратећа деоница).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вежбање по узору на вежбање на часу.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у оквиру кореографија.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једногласних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бордунских примера (подела на вођу и пратњу и промена улога).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песама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 бас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извођење песама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 глас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Заједничко певање уз пратњу инструмената.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Усаглашавање гласова.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Тонско уједначавање гласова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интонација, метроритам, боја, дикција).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Рекапитулација свих врста извођења и артикулационих захтева.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Захтев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три песме: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једна песма хетерофоно певање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стара традиција;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једна песма соло карактера: успаванка, тужбалица,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цвиљење уз овце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карактеристичним начином извођења и коришћењем једне од типичних техника.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Једна песма 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новија традиција са ритмизованим или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цико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басом.</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тон, интонација, техника дисања, текст, певање, слушање музике, музички бонтон, народна игра, кореографије.</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ТРАДИЦИОНАЛНО ПЕВАЊЕ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и учење усмерено је на остваривање исхода, при чему се даје предност искуственом учењу у оквиру којег ученици развијају лични однос према музици,а постепена рационализација искуства временом постаје теоријски оквир. Искуствено учење подразумева активно слушање музике, описмењавање и лично музичко изражавање ученика кроз извођење музике.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музичке, опажајне и сазнајне активности ученика. Препоручени музички садржаји (литература) остављају простор за избор и других садржаја у складу са индивидуалним могућностима ученика. Наставник има слободу, али и одговорност, да изабере оптималaн програм, којим ће обезбедити раст и развој свих ученика у најширем смислу, како да репродукују све техничке и музичке задатке, тако и да развија код њих љубав према музици, мотивацију за учење, толеранцију, способност за сарадњу са свим актерима школског живота, одговорност, активан однос према учењу, способност за превазилажење препрека, посматрањем истих као могућност за напредак, а не као потешкоће.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са играчким предметима је од великог значаја. Може бити полазиште за бројне активности у којима ученици могу бити учесници као истраживачи, креатори и извођачи. Код ученика треба развијати дух заједништва кроз заједничко певање и комуникацијске вештине у циљу преношења и размене искустава и знања. У настави је најважнији принцип мотивације и индивидуалности у циљу развијања максималог потенцијала код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и музика у функцији здравља и музички бонтон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Задатак наставника је да у зависности од врсте специфичног става при певању ученике упуте на потребу сталног јачања мускулатуре упражњавањем различитих физичких вежби, као и вежбе дисања (јога вежбе). У односу на слушни апарат, ученике треба информисати и упозорити да прегласна и агресивна музика има штетан утицај и изазива физиолошки и психолошки одговор организма у негативном смислу.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Музичка уметност нам пружа могућност да изразимо наше јединствене мисли и осећања. Музика и друге уметности пружају прилику за људску креативност и самоизражавање. Партиципацијом у музици остварује се виши облик писмености развијањем интуиције, маште и размишљања, што доводи до јединствених облика комуникације. Позитиван ефекат музике у смислу опуштања, подизања пажње, развијања меморије, емоционалних и физичких реакција/одговора, когнитивне стимулације је од непроцењивог значаја.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задатак наставника да указују на значај правила понашања (музички бонтон) при слушању и извођењу музике. Поред културе понашања ученике треба упутити и на културу одевања, како на сцени тако и у публици.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оперативни плани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оперативним плановима наставника и њиховим припремама за час видљиве су наставне методе којима је планирано активно учешће ученика у настави као и развој међупредметних компетенција.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прилагођава темпо рада различитим образовним и васпитним потребама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Оперативни планови и припреме за рад садрже самовредновање рада и напомене о реализацији планираних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почетку битно је стицање основног теоријског знање о улози и значају традиционалног певања са солфеђом. Вештина извођења традиционалног певања не сме бити базирана на стилизацијама и обрадама, већ искључиво на репродукцији традиционалних примера.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Приликом певања инсистира се на техници самог певања, затим на правилном распевавању и дисању и на разумевању функције / улоге песама (да ли су песме обредног типа, песме за плодност, забавне или шаљиве песме, лирске, љубавне, посленичке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песме за различите послове (жетелачке, копачке, рабаџијске, итд), печелбарске, да ли су песме уз игру, хајдучке,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 почетку се изводе примери једноставније мелодијско-ритмичке фактуре, са мало украсних тонова и уским амбитусом. Продубљивањем рада на самој техници, овладавају се сложенији примери и постепено се уводи двоглас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испрва преко антифоних примера, потом преко бордунских примера, а напослетку примерима песама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 бас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песама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 глас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Обрада примера традиционалног певања мора бити припремљена теоријском експликацијом која подразумева упознавање ученика са географским одликама области из које је песма која се обрађује, одликама дијалекта дате области (боја гласа, начин певања и терминологија везана за начин певања, резонатори који су карактеристични за дати стил, итд…), контекстом и начином извођења, обраду и тумачење поетског садржаја песме; мелодијским и метро-ритмичким карактеристикама примера и др.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Посебна пажња усмерена је на тачност извођења, корелацију са играчким предметима, сарадњу са другим ученицима, усклађивање гласова, како би се добила звучно кохерентна слика. Потребно је инсистирати на прецизности интонације и ритмичког извођења, како појединачно, тако и у групи што ће допринети квалитетнијем извођењу традиционалних песама.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 великог је значаја функционална примена и повезивање знања, што подразумева да ученике учимо да знања примене у новим, различитим ситуацијама, да се ствара баланс између индивидуалних и групних активности, да се развије лична одговорност према обавезама и користе потенцијали групе.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традиционалног певања са солфеђом најбитније је развијање музичких способности и изграђивање вештина, па функционални задаци имају приоритет. Смер наставе је такав да се увек креће од звука ка теоријском тумачењу.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обезбедити подстицајну атмосферу, а код ученика потенцирати осећање сигурности и подршке. Значајно је отклонити све разлоге за могуће страхове, несигурност и трему који могу бити проузроковани превеликим и нереалним очекивањима ученика, наставника или родитеља. Учешће ученика на јавним наступима, такмичењима, фестивалима и резултати годишњих испита употпуњују слику о постигнућима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V. ПРИЛОГ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ЛИТЕРАТУРА ЗА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 Ст. Мокрањац: Српске народне песме и игре са мелодијама из Левча, СКА, Београд, 1902.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Миодраг А. Васиљевић: Југословенски музички фолклор I (народне мелодије које се певају на Косову), Београд, 1950.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Миодраг А. Васиљевић: Народне мелодије из Санџака, САНУ, Београд, 1953.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Миодраг А. Васиљевић: Народне мелодије из лесковачког краја, САНУ, Београд, 1960.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Оливера Васић и Димитрије Големовић: Народне песме у околини Бујановца, Етнографски институт САНУ, Београд, 1980.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 Вукосављевић, О. Васић и Ј. Бјеладиновић: Народне мелодије, игре и ношње Пештерско-сјеничке висоравни, Београд, Радио Београд, 1984, 6-189.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Димитрије О. Големовић: Рефрен у народном певању-од обреда до забаве, Реноме, Бијељина, Академија уметности, Бања Лука, 2000.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Драгослав Девић: Народна музика Драгачева (облици и развој), ФМУ, Београд, 1986.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Драгослав Девић: Народна музика Црноречја (у светлости етногенетских процеса), ЈП ШРИФ Бор, Културно-образовни центар, Бољевац, ФМУ, Београд, 1990.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Драгослав Девић: Антологија српских и црногорских народних песама с мелодијама, Београд, 2001.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Владимир Ђорђевић: Српске народне мелодије (предратна Србија), Београд, 1931.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Коста П. Манојловић: Народне мелодије из источне Србије, САНУ, Београд, 1965.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Радмила Петровић: Српска народна музика (песма као израз народног музичког мишљења), САНУ, Београд, 1989.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Радмила Петровић и Јелена Јовановић: Еј, Рудниче, ти планино стара, Традиционално певање и свирање групе Црнућанка, Музиколошки институт САНУ, Културни центар Горњи Милановац, Вукова задужбина Београд, Београд, 2003.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Живојин Станковић: Народне песме у Крајини, САНУ, Београд, 1951.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Аудио и видео теренски снимци (САНУ, ФМУ, РТС...)</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77"/>
        <w:gridCol w:w="2847"/>
        <w:gridCol w:w="2406"/>
        <w:gridCol w:w="3837"/>
      </w:tblGrid>
      <w:tr w:rsidR="001930C4" w:rsidRPr="001930C4" w:rsidTr="00905A34">
        <w:trPr>
          <w:trHeight w:val="45"/>
          <w:tblCellSpacing w:w="0" w:type="auto"/>
        </w:trPr>
        <w:tc>
          <w:tcPr>
            <w:tcW w:w="1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2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ЕТНОЛОГИЈА</w:t>
            </w:r>
          </w:p>
        </w:tc>
      </w:tr>
      <w:tr w:rsidR="001930C4" w:rsidRPr="001930C4" w:rsidTr="00905A34">
        <w:trPr>
          <w:trHeight w:val="45"/>
          <w:tblCellSpacing w:w="0" w:type="auto"/>
        </w:trPr>
        <w:tc>
          <w:tcPr>
            <w:tcW w:w="1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2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Етнологија је да код ученика развије знања о </w:t>
            </w:r>
            <w:r w:rsidRPr="001930C4">
              <w:rPr>
                <w:rFonts w:ascii="Arial" w:hAnsi="Arial" w:cs="Arial"/>
                <w:i/>
                <w:noProof w:val="0"/>
                <w:color w:val="000000"/>
                <w:sz w:val="22"/>
                <w:szCs w:val="22"/>
                <w:lang w:val="en-US"/>
              </w:rPr>
              <w:t>традиционалној култури и</w:t>
            </w:r>
            <w:r w:rsidRPr="001930C4">
              <w:rPr>
                <w:rFonts w:ascii="Arial" w:hAnsi="Arial" w:cs="Arial"/>
                <w:noProof w:val="0"/>
                <w:color w:val="000000"/>
                <w:sz w:val="22"/>
                <w:szCs w:val="22"/>
                <w:lang w:val="en-US"/>
              </w:rPr>
              <w:t xml:space="preserve"> интересовање за изучавање традиционалног културног наслеђа кроз неговање традиционалне играчке и вокалне праксе.</w:t>
            </w:r>
          </w:p>
        </w:tc>
      </w:tr>
      <w:tr w:rsidR="001930C4" w:rsidRPr="001930C4" w:rsidTr="00905A34">
        <w:trPr>
          <w:trHeight w:val="45"/>
          <w:tblCellSpacing w:w="0" w:type="auto"/>
        </w:trPr>
        <w:tc>
          <w:tcPr>
            <w:tcW w:w="1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2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1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2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616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2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ОБЛАСТ/ТЕМА</w:t>
            </w:r>
          </w:p>
        </w:tc>
        <w:tc>
          <w:tcPr>
            <w:tcW w:w="52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161"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предмет, циљеве и методе етнологије као науке и дефинише основне појмове етнологије и антропологије;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идентификује и тумачи главне културне процесе и њихову улогу у мењању културе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историјски развој етнологије у Европи и Србији;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изабере и илуструје пример примене етнологије у савременом друштву;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и прикаже различите епохе и културне утицаје у српској традиционалној култури;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дефинише </w:t>
            </w:r>
            <w:r w:rsidRPr="001930C4">
              <w:rPr>
                <w:rFonts w:ascii="Arial" w:hAnsi="Arial" w:cs="Arial"/>
                <w:i/>
                <w:noProof w:val="0"/>
                <w:color w:val="000000"/>
                <w:sz w:val="22"/>
                <w:szCs w:val="22"/>
                <w:lang w:val="en-US"/>
              </w:rPr>
              <w:t>етнички идентитет</w:t>
            </w:r>
            <w:r w:rsidRPr="001930C4">
              <w:rPr>
                <w:rFonts w:ascii="Arial" w:hAnsi="Arial" w:cs="Arial"/>
                <w:noProof w:val="0"/>
                <w:color w:val="000000"/>
                <w:sz w:val="22"/>
                <w:szCs w:val="22"/>
                <w:lang w:val="en-US"/>
              </w:rPr>
              <w:t xml:space="preserve"> и објасни чиниоце који утичу на његово формирање;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главне карактеристике различитих друштвених институција у традиционалном друштву;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значај институционализованих друштвених односа;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пореди разлике између друштвених институција у традиционалном и савременом друштву;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најважније обреде и обичаје у ритуалима из животног циклуса појединца и објасни њихову функцију и значење;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анализира ритуале из животног циклуса у светлу теорије обреда прелаза;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изражава критичко мишљење о културним различитостима као културном богатству.</w:t>
            </w:r>
          </w:p>
        </w:tc>
        <w:tc>
          <w:tcPr>
            <w:tcW w:w="2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ЕТНОЛОГИЈУ 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ИСТОРИЈА ЕТНОЛОГИЈЕ</w:t>
            </w:r>
          </w:p>
        </w:tc>
        <w:tc>
          <w:tcPr>
            <w:tcW w:w="52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Етнологија као наука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предмет и циљеви истраживања.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Етнологија, антропологија,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Етнографија.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Одређење појмова </w:t>
            </w:r>
            <w:r w:rsidRPr="001930C4">
              <w:rPr>
                <w:rFonts w:ascii="Arial" w:hAnsi="Arial" w:cs="Arial"/>
                <w:i/>
                <w:noProof w:val="0"/>
                <w:color w:val="000000"/>
                <w:sz w:val="22"/>
                <w:szCs w:val="22"/>
                <w:lang w:val="en-US"/>
              </w:rPr>
              <w:t>култура</w:t>
            </w:r>
            <w:r w:rsidRPr="001930C4">
              <w:rPr>
                <w:rFonts w:ascii="Arial" w:hAnsi="Arial" w:cs="Arial"/>
                <w:noProof w:val="0"/>
                <w:color w:val="000000"/>
                <w:sz w:val="22"/>
                <w:szCs w:val="22"/>
                <w:lang w:val="en-US"/>
              </w:rPr>
              <w:t>, традиција, народна култура.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КУЛТУРНИ ПРОЦЕСИ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Настанак етнологије у Европи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просветитељски корени и утицаји романтизма.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Зачеци етнолошке мисли код нас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просветитељска основа и улога романтизма у формирању наше етнологије.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Српска етнологија у 20. веку.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Методологија етнолошких истраживања: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Значај етнологије и могућност њене примене у савременом друштву.</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ПОРЕКЛО И РАЗВОЈ НАРОДНЕ КУЛТУРЕ НА ПОДРУЧЈУ БАЛКАНА И СРБИЈЕ</w:t>
            </w:r>
          </w:p>
        </w:tc>
        <w:tc>
          <w:tcPr>
            <w:tcW w:w="52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Културне епохе на подручју Балкана и Србије: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праисторијска епоха,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старобалканска епоха,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словенска епоха.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Прожимање елемената културних епоха.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Романски, оријентални и средњеевропски културни утицаји.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Модерно доба и европски утицаји.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Миграције као чинилац прожимања култура.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ЕТНИЧКИ ИДЕНТИТЕТ</w:t>
            </w:r>
          </w:p>
        </w:tc>
        <w:tc>
          <w:tcPr>
            <w:tcW w:w="52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етничког идентитета.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Чиниоци који утичу на формирање етничког идентитета.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Савремени етнички идентитети на подручју Балкана и Србије: Срби и друге етничке групе.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СОЦИЈАЛНА КУЛТУРА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ДРУШТВЕНА ОРГАНИЗАЦИЈА</w:t>
            </w:r>
          </w:p>
        </w:tc>
        <w:tc>
          <w:tcPr>
            <w:tcW w:w="52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Области социјалне културе у етнолошким истраживањима.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институције или установе и феномен институционализованих друштвених односа.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Село као друштвена заједница.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Сродство: дефиниција, улога и значај.</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Врсте сродства: крвно, духовно и вештачко сродство.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Дефиниција брака и облици брачне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Основне карактеристике брачне заједнице у традиционалној култури српског становништва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Појмови породица и домаћинство.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Задруга као традиционални тип домаћинства.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ДРУШТВЕНИ ОБИЧАЈИ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ДОГАЂАЈИ У ЖИВОТНОМ ЦИКЛУСУ ПОЈЕДИНЦА</w:t>
            </w:r>
          </w:p>
        </w:tc>
        <w:tc>
          <w:tcPr>
            <w:tcW w:w="52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Ритуали из животног циклуса у функцији регулисања друштвеног статуса појединца.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Рођење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Склапање брака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Смрт и погребни обичаји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Ритуали из животног циклуса као обреди прелаза.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9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УСТАНОВЕ ДРУШТВЕНИХ ОДНОСА</w:t>
            </w:r>
          </w:p>
        </w:tc>
        <w:tc>
          <w:tcPr>
            <w:tcW w:w="52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Гостопримство као установа успостављања и одржавања друштвених веза.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Званица или увоз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установа узајамног посећивања и гошћења.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Моба као друштвено-економска институција.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Установе обичајног права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Крвна освета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речи/појмови:</w:t>
      </w:r>
      <w:r w:rsidRPr="001930C4">
        <w:rPr>
          <w:rFonts w:ascii="Arial" w:hAnsi="Arial" w:cs="Arial"/>
          <w:noProof w:val="0"/>
          <w:color w:val="000000"/>
          <w:sz w:val="22"/>
          <w:szCs w:val="22"/>
          <w:lang w:val="en-US"/>
        </w:rPr>
        <w:t xml:space="preserve"> етнологија, антропологија, етнографија, наука, култура, традиционална култура, народна култура, српска етнологија, етнички идентитет, социјална култура, институција, друштвена организација, животни циклус, догађаји из животног циклуса, друштвени односи.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66"/>
        <w:gridCol w:w="2968"/>
        <w:gridCol w:w="1911"/>
        <w:gridCol w:w="4222"/>
      </w:tblGrid>
      <w:tr w:rsidR="001930C4" w:rsidRPr="001930C4" w:rsidTr="00905A34">
        <w:trPr>
          <w:trHeight w:val="45"/>
          <w:tblCellSpacing w:w="0" w:type="auto"/>
        </w:trPr>
        <w:tc>
          <w:tcPr>
            <w:tcW w:w="1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2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ЕТНОЛОГИЈА</w:t>
            </w:r>
          </w:p>
        </w:tc>
      </w:tr>
      <w:tr w:rsidR="001930C4" w:rsidRPr="001930C4" w:rsidTr="00905A34">
        <w:trPr>
          <w:trHeight w:val="45"/>
          <w:tblCellSpacing w:w="0" w:type="auto"/>
        </w:trPr>
        <w:tc>
          <w:tcPr>
            <w:tcW w:w="1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2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Етнологија је да код ученика развије знања о </w:t>
            </w:r>
            <w:r w:rsidRPr="001930C4">
              <w:rPr>
                <w:rFonts w:ascii="Arial" w:hAnsi="Arial" w:cs="Arial"/>
                <w:i/>
                <w:noProof w:val="0"/>
                <w:color w:val="000000"/>
                <w:sz w:val="22"/>
                <w:szCs w:val="22"/>
                <w:lang w:val="en-US"/>
              </w:rPr>
              <w:t>традиционалној култури и</w:t>
            </w:r>
            <w:r w:rsidRPr="001930C4">
              <w:rPr>
                <w:rFonts w:ascii="Arial" w:hAnsi="Arial" w:cs="Arial"/>
                <w:noProof w:val="0"/>
                <w:color w:val="000000"/>
                <w:sz w:val="22"/>
                <w:szCs w:val="22"/>
                <w:lang w:val="en-US"/>
              </w:rPr>
              <w:t xml:space="preserve"> интересовање за изучавање традиционалног културног наслеђа кроз неговање традиционалне играчке и вокалне праксе.</w:t>
            </w:r>
          </w:p>
        </w:tc>
      </w:tr>
      <w:tr w:rsidR="001930C4" w:rsidRPr="001930C4" w:rsidTr="00905A34">
        <w:trPr>
          <w:trHeight w:val="45"/>
          <w:tblCellSpacing w:w="0" w:type="auto"/>
        </w:trPr>
        <w:tc>
          <w:tcPr>
            <w:tcW w:w="1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2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1487"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2913"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666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24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ОБЛАСТ/ТЕМА</w:t>
            </w:r>
          </w:p>
        </w:tc>
        <w:tc>
          <w:tcPr>
            <w:tcW w:w="64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66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порекло и значење појма религије и магије као друштвеног феномена и наведе њихове разлике;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тумачи развој религије у односу на развој друштва;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главне појмове религијског мишљења и понашања и њихово значење;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изворе за истраживање народне религије Срба и најважније истраживаче њихова дела и области истраживања;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слојеве народне религије Срба и тумачи их кроз процес културног континуитета;</w:t>
            </w:r>
          </w:p>
        </w:tc>
        <w:tc>
          <w:tcPr>
            <w:tcW w:w="124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РЕЛИГИЈА КАО ДЕО КУЛТУРЕ</w:t>
            </w:r>
          </w:p>
        </w:tc>
        <w:tc>
          <w:tcPr>
            <w:tcW w:w="64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i/>
                <w:noProof w:val="0"/>
                <w:color w:val="000000"/>
                <w:sz w:val="22"/>
                <w:szCs w:val="22"/>
                <w:lang w:val="en-US"/>
              </w:rPr>
              <w:t>Религија</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порекло и значење појма.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Дефиниција религије.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Најважнији теоријски приступи у дефинисању религије.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Однос магије и религије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Развој религије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Главни појмови религијског мишљења и понашања: мит, обред, ритуал, култ, табу, итд.</w:t>
            </w:r>
          </w:p>
        </w:tc>
      </w:tr>
      <w:tr w:rsidR="001930C4" w:rsidRPr="001930C4" w:rsidTr="00905A34">
        <w:trPr>
          <w:trHeight w:val="45"/>
          <w:tblCellSpacing w:w="0" w:type="auto"/>
        </w:trPr>
        <w:tc>
          <w:tcPr>
            <w:tcW w:w="666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својим речима различите култове, симболе и митска бића објасни њихово порекло, функцију и значење;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својим речима обреде и обичаје који прате празнике везане за годишње циклусе, породичну и сеоску славу;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повезује обреде и обичаје који их прате са променама у природи;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појам народне религије и издвоји елементе народне религиозности у оквиру званичне религије;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истражи и представи изабрани феномен народне религије Срба;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и опише основне карактеристике српске народне ношње и типове ношњи на подручју Србије;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упореди и издвоји разлике између народне ношње и сценског костима;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дискутује о функцији одевања у савременом и традиционалном друштву;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основне карактеристике српских народних игара и издвоји културне утицаје;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сачуване обредне игре и објасни њихову религијско-магијску и друштвену улогу;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анализира различите ритуале као вид ритуалног театра;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упореди и издвоји разлике између народне игре и сценског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најважније карактеристике фолклора;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видове фолклорних творевина и објасни њихове главне особине;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 разлику између фолклора и фолклоризма и објасни њихову функцију у савременом друштву.</w:t>
            </w:r>
          </w:p>
        </w:tc>
        <w:tc>
          <w:tcPr>
            <w:tcW w:w="124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НАРОДНА РЕЛИГИЈА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СРБА</w:t>
            </w:r>
          </w:p>
        </w:tc>
        <w:tc>
          <w:tcPr>
            <w:tcW w:w="64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Дефиниција </w:t>
            </w:r>
            <w:r w:rsidRPr="001930C4">
              <w:rPr>
                <w:rFonts w:ascii="Arial" w:hAnsi="Arial" w:cs="Arial"/>
                <w:i/>
                <w:noProof w:val="0"/>
                <w:color w:val="000000"/>
                <w:sz w:val="22"/>
                <w:szCs w:val="22"/>
                <w:lang w:val="en-US"/>
              </w:rPr>
              <w:t>народне религије Срба</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Истраживање народне религије Срба: извори и најважнији аутори.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Главне карактеристике народне религије Срба.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Слојеви народне религије Срба: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праисторијски,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старословенски,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старобалкански,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хришћански слој.</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Култови у народној религији Срба: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небеских тела,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природних елемената,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животиња.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Симболика крста, круга, десне и леве стране.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Митска бића као област истраживања народне религије Срба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обичаји :</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Циклус зимских празника (Бадњи дан, Божић, некрштени дани...)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Циклус пролећних празника (Беле покладе, Ускрс и покретни празници, Ђурђевдан, Спасовдан..)</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Циклус летњих празника (Ивањдан, Петровдан, огњевити свеци...)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Породична и сеоска слава.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24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НАРОДНА НОШЊА</w:t>
            </w:r>
          </w:p>
        </w:tc>
        <w:tc>
          <w:tcPr>
            <w:tcW w:w="64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Одевање као елемент културе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Функције одевања.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Основне карактеристике српске народне ношње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материјали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делови ношње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накит и украшавање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Типологија и карактеристике народних ношњи на подручју Србије.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Народна ношња као сценски костим</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24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НАРОДНА ИГРА</w:t>
            </w:r>
          </w:p>
        </w:tc>
        <w:tc>
          <w:tcPr>
            <w:tcW w:w="64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Игра као елемент културе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Основне карактеристике српских народних игара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Обредне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Ритуални театар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Народна игра и сценско извођење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24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ФОЛКЛОР И ФОЛКЛОРИЗАМ</w:t>
            </w:r>
          </w:p>
        </w:tc>
        <w:tc>
          <w:tcPr>
            <w:tcW w:w="64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i/>
                <w:noProof w:val="0"/>
                <w:color w:val="000000"/>
                <w:sz w:val="22"/>
                <w:szCs w:val="22"/>
                <w:lang w:val="en-US"/>
              </w:rPr>
              <w:t>Фолклор</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порекло, значење појма и дефиниција.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Најважније карактеристике фолклора.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Видови фолклорних творевина.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Фолклоризам и његова функција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Разликовање фолклора и фолклоризма у савременом друштву</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речи/појмови:</w:t>
      </w:r>
      <w:r w:rsidRPr="001930C4">
        <w:rPr>
          <w:rFonts w:ascii="Arial" w:hAnsi="Arial" w:cs="Arial"/>
          <w:noProof w:val="0"/>
          <w:color w:val="000000"/>
          <w:sz w:val="22"/>
          <w:szCs w:val="22"/>
          <w:lang w:val="en-US"/>
        </w:rPr>
        <w:t xml:space="preserve"> религија, народна религија Срба, култови у народној религији Срба, митска бића, народни календар, народна ношња, сценски костим, народна игра, ритуални театар, фолклор, фолклоризам.</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ЕТНОЛОГИЈА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предмета Етнологија усмерен је на развијање интересовања за изучавање традиционалног културног наслеђа, посебно са становишта разумевања значаја очувања материјалног и нематеријалног културног наслеђа, уз развијање свести о јединствености сваке културе и културне разноврсности као друштвеног богатства и неговање интеркултурног дијалога. Изучавање традиционалне културе, под којом се подразумевају различити видови културног наслеђа од значаја за очување идентитета и континуитета етничких заједница и друштвених група, овде је стављено у функцију сагледавања настанка, развоја и друштвене улоге традиционалних народних игара и њиховог сценског извођења.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Етнологије садржи циљ, кључне појмове садржаја, листу исхода и упутство за његово остваривање. Како за Етнологију нису развијени стандарди постигнућа, наведени елементи програма представљају путоказ наставнику како да планира, оствари и вреднује наставу и учење овог предмета. Оствареност циља и достизање исхода доприносе развоју кључних и међупредметних компетенција ученика, посебно компетенције за целоживотно учење, рад са подацима и информацијама, комуникацију, сарадњу, одговорно учешће у демократском друштву и естетичку компетенцију.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Кључни појмови садржаја су дати у оквиру једанаест тема, а листа исхода се односи на појединачне теме. Исходи су дефинисани као функционално знање ученика тако да показују шта ће ученик бити у стању да учини, предузме, изведе, обави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захваљујући знањима, вештинама и ставовима које је градио и развијао током једне године учења социологије. Настава је фокусирана на остваривање исхода који представљају функционална знања и вештине стечене у процесу остваривања програма наставе и учења. У циљу преношења и усвајања знања најважнији покретач наставе треба да буду принципи мотивације и инклузивности, чиме би се код ученика подстицао максимум у остваривању резултата рада, али и развој потенцијала за примену стеченог знања не само у сврху школовања, него и у циљу изградње властитог, индивидуалног система вредности и погледа на свет.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дидактичког становишта, настава и учење етнологије треба да истовремено задовољи неколико циљева.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То 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когнитивни циљеви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стицање знања о традиционалној култури и етнологији;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формативни циљеви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развијање мисаоних и изражајних способности ученика, употреба појмова, категорија, дефиниција, синтетизовање идеја;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васпитни циљеви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развијање уверења, ставова и понашања везаних за разумевање важности очувања сопственог културног наслеђа, али и културног наслеђа других етничких заједница и друштвених група, мултикултуралности као друштвеном богатству и неговању интеркултуралног дијалога, подстицање индивидуалности, критичког мишљења и толерантности као основних вредности савременог друштва.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Пуно остварење програма реализује се у корелацији са другим општеобразовним и стручним предметима и изборним програмима (Историја, Социологија, Српски језик и књижевност, Грађанско васпитање, Верска настава, Народна игра, Традиционално певање), као и укључивањем ученика у различите ваннаставне активности. Обрада тема треба да буде усмерена тако да ученици успешно повезују своја знања из других предметних области са етнолошким садржајима. На тај начин знања постају функционална јер се ефикасније усвајају и трајно задржавају.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Учећи на овај начин, ученик ће развијати компетенције које ће му бити потребне за професионално бављење игром, наставак школовања као и у свакодневном животу.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Исходи су главни оријентир наставнику да одреди обим и дубину обраде појединих садржаја, избор својих и ученичких активности, динамику рада, начине праћења и вредновања. Полазећи од датих исхода и кључних појмова садржаја наставник најпре креира свој годишњи план рада из кога ће касније развијати своје оперативне планове. Годишњим планом дефинисан је фонд часова у току школске године, наставне теме и број планираних часова за сваку наставну тему. Оперативни план подразумева одабир и разраду исхода на месечном нивоу. Припремом за час обухваћена је детаљна разрада наставне јединице, тако да у току трајања часа, чија је дужина 45 минута, она буде обрађена на ефикасан начин. Приликом припреме часа треба водити рачуна о томе да организација наставе мора бити прилагођена свим ученицима у разреду, узимајући у обзир индивидуалне карактеристике и интересовања сваког ученика, а час треба да буде организован на начин да његов садржај буде разноврстан и маштовит, како би пажња ученика била у максималној мери заокупљена.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обзиром да за етнологију не постоји уџбеник, препоручује се да наставник изради скрипту као помоћ ученицима у савладавању градива. Наставник пише скрипте уз помоћ стручне етнолошке литературе, релевантних извора и етнографске грађе до које евентуално, као етнолог, долази сопственим истраживачким радом. Списак етнолошке литературе која се наставнику препоручује за припрему наставе за два разреда средње школе дат је у прилогу на крају овог документа. Реч је о основној литератури, те се од наставника очекује да се на наведеном списку не задржи, већ да га, у настојању да градиво и себе као наставника стално усавршава, постепено проширује.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подразумева рад на властитом усавршавању наставника: прати научну литературу из области које су обухваћене наставним планом и програмом, присуствује семинарима, предавањима, трибинама из уже научне области, посећује изложбе и манифестације и по могућностима практикује сопствена теренска истраживања са којих би искуства преносио ученицима и тиме их за учешће у настави и учење градива додатно мотивисао. Важно је да сами наставници користе различите изворе информација и да на њих упућују ученике, али и да оспособе ученике да самостално проналазе одговарајуће информације, успоставе критички однос према њима. Препорука је да наставник планира и припрема наставу самостално, али и у сарадњи са колегама због успостављања корелације међу предметима, тематског планирања и пројектне наставе. За успешну наставу и учење важно је планирати и начине праћења и вредновања са којима ученике треба унапред упознати.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предмета Етнологија конципирана је тако да програм и у првом и другом разреду представља компактну целину, састављену из области међусобно повезаних логичким редоследом. Неопходно је да процес остваривања наставе буде постављен тако да ученици у материју буду увођени постепено, уз императив да се основе етнологије као науке, односно школског предмета, морају савладати у првом разреду. Главни принцип на ком учење треба да почива мора бити разумевање градива од стране ученика, сходно чему се од наставника очекује да наставу реализује на начин да сваком ученику његова излагања буду јасна.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Поред класичних облика и метода наставе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неопходних код обраде нових наставних јединица, препоручује се примена бројних техника активног и кооперативног учења, искуственог учења, учења открићем, упознавање са техникама истраживачког рада као и пројектног рада. Наставник може да користи и различите технике, као што су: рад у групама, текст метода, дискусија,...Ученике треба подстицати да проналазе информације, да их критички процењују, да постављају релевантна питања, да унапређују културу дијалога, да аргументовано заступају или оспоравају одређена становишта или сопствене ставове. С обзиром да су наставне теме етнологије везане за традиционалну културу и традиционално друштво, веома је важно подстицати ученике на компаративну анализу традиционалног и савременог друштва, издвајање историјских, друштвених и цивилизацијских узрока културних промена и различитих културних процеса који утичу на континуитет и промену културних образаца. У балетским школама настава етнологије треба да буде усмерена и ка оспособљавању ученика за примену усвојених знања и вештина пре свега при сценском извођењу (освешћивање и разумевање играчких образаца, прилагођавање игара и ношње захтевима сцене, сценски приказ ритуала...), али и другим различитим формама чувања и представљања нематеријалног културног наслеђа.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Реализација програма наставе и учења зависи и од опремљености школе савременим техничким уређајима. У том смислу настава укључује пројекцију етнолошких филмова као визуелног извора за сазнавање етнографских чињеница, који могу послужити као допуна грађи обрађеној у склопу појединих тема. Од визуелних извора употребљавају се и фотографије документарног типа, што треба да буде од посебног значаја у оном делу наставе којим је обухваћено учење и савлађивање методологије етнолошких истраживања.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 циљу упознавања материјалних извора као грађе за истраживање елемената народне културе настава треба да се остварује и кроз посете појединим институцијама, на првом месту етнографским збиркама и музејским поставкама. Препоручљиво је да се осим установама овог типа на локалу организују посете Етнографском музеју у Београду, где се ученици кроз поставку сталне изложбе под називом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Народна култура Срба у 19. и 20. веку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могу упознати са разним аспектима традиционалног стваралаштва српског становништва: ношњом, становањем, покућством, алатима, оруђем,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Неопходно је да процесом наставе буде обухваћен рад ученика ван активности у оквиру часа. Пракса израде домаћих задатака, као допунског рада на плану учења и савлађивања градива, од посебног је значаја. Домаћи задаци треба да се израђују у форми писмених састава или есеја, као и презентација које могу укључивати видео/фото материјал, и слично. У осмишљавању начина израде домаћих задатака не треба имати ограничења, што значи да он може бити онолико иновативан и креативан колика је маштовитост наставника, али и ученика. Важно наставно средство, на основу ког ученици савлађују програм, и које им служи за израду домаћих задатака, представља етнолошка литература препоручена програмом, односно садржајем наставе. Ова литература се користи као додатак предавањима на часу, а не као њихова замена, с тим да слободу да њен састав осмишљава и допуњује може да има сâм наставник.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се на часовима етнологије традиционална култура српског народа изучава у ширем географском/етнографском простору са акцентом на заједничком културном наслеђу различитих народа са којима живимо и делимо исти простор. Тиме се на часовима етнологије усвајају ставови и вредности усмерени не само ка чувању и неговању сопственог културног наслеђа већ и ка поштовању култура других етничких група, негује се толеранција и интеркултуралност, развија свест о јединствености сваке културе и релативности културних вредности. Тиме настава етнологије добија и високи васпитно-вредносни потенцијал.</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За успешну наставу и учење важно је планирати и начине праћења и вредновања са којима ученике треба унапред упознати. Вредновање ученичког постигнућа треба да укључи, поред степена усвојеног знања, сваку од поменутих активности ученика, јер је то добра прилика за процену напредовања и давање повратне информације. Потребно је да континуирану евалуацију и самоевалуацију примењују како наставници, тако и ученици. Ученике треба оспособљавати и охрабривати да процењују сопствени напредак у остваривању циљева, задатака и исхода предмета, као и напредак других ученика у групи, увек уз одговарајућу аргументацију. Вредновање може бити: непрекидном контролом активности на часу; писмено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путем разних врста тестова (тестови са кратким одговорима, са алтернативним одговорима, са комбинованим тестовима, тестови са понуђеним одговорима, есеји итд.); усмено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домаће задатке или практичне радове. Вредновање треба да се врши систематски и буде: објективно, валидно, одговарајуће, формативно.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оријентисаној на достизање исхода вреднују се процес и продукти учења. Да би вредновање било објективно и у функцији учења, потребно је ускладити нивое циљева учења и начине оцењивања. Потребно је, такође, ускладити оцењивање са његовом сврхом. У вредновању наученог, поред усменог испитивања, користе се и тестови знања. У формативном оцењивању се користе различити инструменти, а избор зависи од врсте активности која се вреднује. Вредновање активности, нарочито ако је тимски рад у питању, може се обавити са групом тако да се од сваког члана тражи мишљење о сопственом раду и о раду сваког члана понаособ (тзв. вршњачко оцењивање).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Како ниједан од познатих начина вредновања није савршен, потребно је комбиновати различите начине оцењивања. Једино тако наставник може да сагледа слабе и јаке стране сваког свог ученика. Приликом сваког вредновања постигнућа потребно је ученику дати повратну информацију која помаже да разуме грешке и побољша свој резултат и учење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оријентисаној на достизање исхода прате се и вреднују не само продукти учења већ и сам процес учења. Да би вредновање било објективно и у функцији учења, потребно је ускладити нивое циљева учења и начине оцењивања. Оцењивање тако постаје инструмент за напредовање у учењу. На основу резултата праћења и вредновања, заједно са ученицима треба планирати процес учења и бирати погодне стратегије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Потребно је да наставник резултате вредновања постигнућа својих ученика континуирано анализира и користи тако да унапреди део своје наставне праксе. Рад сваког наставника састоји се од планирања, остваривања и праћења и вредновања. Важно је да наставник континуирано прати и вреднује, осим постигнућа ученика, и процес наставе и учења, као и себе и сопствени рад.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V. ЛИТЕРАТУРА ЗА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Herman Bauzinger, </w:t>
      </w:r>
      <w:r w:rsidRPr="001930C4">
        <w:rPr>
          <w:rFonts w:ascii="Arial" w:hAnsi="Arial" w:cs="Arial"/>
          <w:i/>
          <w:noProof w:val="0"/>
          <w:color w:val="000000"/>
          <w:sz w:val="22"/>
          <w:szCs w:val="22"/>
          <w:lang w:val="en-US"/>
        </w:rPr>
        <w:t>Etnologija</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Od proučavanja starine do kulturologije</w:t>
      </w:r>
      <w:r w:rsidRPr="001930C4">
        <w:rPr>
          <w:rFonts w:ascii="Arial" w:hAnsi="Arial" w:cs="Arial"/>
          <w:noProof w:val="0"/>
          <w:color w:val="000000"/>
          <w:sz w:val="22"/>
          <w:szCs w:val="22"/>
          <w:lang w:val="en-US"/>
        </w:rPr>
        <w:t>, Biblioteka XX vek, Beograd, 2002.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Jerry Moore, Uvod u antropologiju: teorije i teoretičari kulture, Zagreb, 2002.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Иван Ковачевић, </w:t>
      </w:r>
      <w:r w:rsidRPr="001930C4">
        <w:rPr>
          <w:rFonts w:ascii="Arial" w:hAnsi="Arial" w:cs="Arial"/>
          <w:i/>
          <w:noProof w:val="0"/>
          <w:color w:val="000000"/>
          <w:sz w:val="22"/>
          <w:szCs w:val="22"/>
          <w:lang w:val="en-US"/>
        </w:rPr>
        <w:t>Историја српске етнологије 1</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2</w:t>
      </w:r>
      <w:r w:rsidRPr="001930C4">
        <w:rPr>
          <w:rFonts w:ascii="Arial" w:hAnsi="Arial" w:cs="Arial"/>
          <w:noProof w:val="0"/>
          <w:color w:val="000000"/>
          <w:sz w:val="22"/>
          <w:szCs w:val="22"/>
          <w:lang w:val="en-US"/>
        </w:rPr>
        <w:t>, Српски генеалошки центар, Београд, 2001.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Иван Ковачевић,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Из етнологије у антропологију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Љиљана Гавриловић (ур.), </w:t>
      </w:r>
      <w:r w:rsidRPr="001930C4">
        <w:rPr>
          <w:rFonts w:ascii="Arial" w:hAnsi="Arial" w:cs="Arial"/>
          <w:i/>
          <w:noProof w:val="0"/>
          <w:color w:val="000000"/>
          <w:sz w:val="22"/>
          <w:szCs w:val="22"/>
          <w:lang w:val="en-US"/>
        </w:rPr>
        <w:t>Етнологија и антропологија: стање и перспективе</w:t>
      </w:r>
      <w:r w:rsidRPr="001930C4">
        <w:rPr>
          <w:rFonts w:ascii="Arial" w:hAnsi="Arial" w:cs="Arial"/>
          <w:noProof w:val="0"/>
          <w:color w:val="000000"/>
          <w:sz w:val="22"/>
          <w:szCs w:val="22"/>
          <w:lang w:val="en-US"/>
        </w:rPr>
        <w:t>, Зборник Етнографског института, бр. 21, САНУ, Београд, 2005, 11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 Павковић-Д. Бандић-И. Ковачевић, Тежње и правци развоја етнологије у СР Србији (1945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1983), Зборник 1. конгреса југословенских етнологов ин фолклористов, Рогашка Слатина-Љубљана,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Љиљана Гавриловић,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Визуелни извори у етнолошким/антрополошким истраживањима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Љ. Гавриловић, </w:t>
      </w:r>
      <w:r w:rsidRPr="001930C4">
        <w:rPr>
          <w:rFonts w:ascii="Arial" w:hAnsi="Arial" w:cs="Arial"/>
          <w:i/>
          <w:noProof w:val="0"/>
          <w:color w:val="000000"/>
          <w:sz w:val="22"/>
          <w:szCs w:val="22"/>
          <w:lang w:val="en-US"/>
        </w:rPr>
        <w:t>Балкански костими Николе Арсеновића</w:t>
      </w:r>
      <w:r w:rsidRPr="001930C4">
        <w:rPr>
          <w:rFonts w:ascii="Arial" w:hAnsi="Arial" w:cs="Arial"/>
          <w:noProof w:val="0"/>
          <w:color w:val="000000"/>
          <w:sz w:val="22"/>
          <w:szCs w:val="22"/>
          <w:lang w:val="en-US"/>
        </w:rPr>
        <w:t>, Посебна издања, књ. 52, Етнографски институт САНУ, Београд, 2004, 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Милина Ивановић-Баришић (ур.), </w:t>
      </w:r>
      <w:r w:rsidRPr="001930C4">
        <w:rPr>
          <w:rFonts w:ascii="Arial" w:hAnsi="Arial" w:cs="Arial"/>
          <w:i/>
          <w:noProof w:val="0"/>
          <w:color w:val="000000"/>
          <w:sz w:val="22"/>
          <w:szCs w:val="22"/>
          <w:lang w:val="en-US"/>
        </w:rPr>
        <w:t xml:space="preserve">Теренска истраживања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поетика сусрета</w:t>
      </w:r>
      <w:r w:rsidRPr="001930C4">
        <w:rPr>
          <w:rFonts w:ascii="Arial" w:hAnsi="Arial" w:cs="Arial"/>
          <w:noProof w:val="0"/>
          <w:color w:val="000000"/>
          <w:sz w:val="22"/>
          <w:szCs w:val="22"/>
          <w:lang w:val="en-US"/>
        </w:rPr>
        <w:t>, Зборник Етнографског института, бр. 27, САНУ, Београд, 2012.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Боривоје Дробњаковић, </w:t>
      </w:r>
      <w:r w:rsidRPr="001930C4">
        <w:rPr>
          <w:rFonts w:ascii="Arial" w:hAnsi="Arial" w:cs="Arial"/>
          <w:i/>
          <w:noProof w:val="0"/>
          <w:color w:val="000000"/>
          <w:sz w:val="22"/>
          <w:szCs w:val="22"/>
          <w:lang w:val="en-US"/>
        </w:rPr>
        <w:t>Етнологија народа Југославије</w:t>
      </w:r>
      <w:r w:rsidRPr="001930C4">
        <w:rPr>
          <w:rFonts w:ascii="Arial" w:hAnsi="Arial" w:cs="Arial"/>
          <w:noProof w:val="0"/>
          <w:color w:val="000000"/>
          <w:sz w:val="22"/>
          <w:szCs w:val="22"/>
          <w:lang w:val="en-US"/>
        </w:rPr>
        <w:t>, Научна књига, Београд, 1960.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Петар Влаховић,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Етничка структура и миграције становништва (у Србији)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Гласник Етнографског музеја</w:t>
      </w:r>
      <w:r w:rsidRPr="001930C4">
        <w:rPr>
          <w:rFonts w:ascii="Arial" w:hAnsi="Arial" w:cs="Arial"/>
          <w:noProof w:val="0"/>
          <w:color w:val="000000"/>
          <w:sz w:val="22"/>
          <w:szCs w:val="22"/>
          <w:lang w:val="en-US"/>
        </w:rPr>
        <w:t>, књ. 44, Етнографски музеј, Београд, 1980, 21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Filip Putinja i ŽoslinStref-Fenar, </w:t>
      </w:r>
      <w:r w:rsidRPr="001930C4">
        <w:rPr>
          <w:rFonts w:ascii="Arial" w:hAnsi="Arial" w:cs="Arial"/>
          <w:i/>
          <w:noProof w:val="0"/>
          <w:color w:val="000000"/>
          <w:sz w:val="22"/>
          <w:szCs w:val="22"/>
          <w:lang w:val="en-US"/>
        </w:rPr>
        <w:t>Teorije o etnicitetu</w:t>
      </w:r>
      <w:r w:rsidRPr="001930C4">
        <w:rPr>
          <w:rFonts w:ascii="Arial" w:hAnsi="Arial" w:cs="Arial"/>
          <w:noProof w:val="0"/>
          <w:color w:val="000000"/>
          <w:sz w:val="22"/>
          <w:szCs w:val="22"/>
          <w:lang w:val="en-US"/>
        </w:rPr>
        <w:t>, Biblioteka XX vek, Beograd, 1997.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Љиљана Гавриловић (ур.), </w:t>
      </w:r>
      <w:r w:rsidRPr="001930C4">
        <w:rPr>
          <w:rFonts w:ascii="Arial" w:hAnsi="Arial" w:cs="Arial"/>
          <w:i/>
          <w:noProof w:val="0"/>
          <w:color w:val="000000"/>
          <w:sz w:val="22"/>
          <w:szCs w:val="22"/>
          <w:lang w:val="en-US"/>
        </w:rPr>
        <w:t>Етнологија и антропологија: 70 изабраних појмова</w:t>
      </w:r>
      <w:r w:rsidRPr="001930C4">
        <w:rPr>
          <w:rFonts w:ascii="Arial" w:hAnsi="Arial" w:cs="Arial"/>
          <w:noProof w:val="0"/>
          <w:color w:val="000000"/>
          <w:sz w:val="22"/>
          <w:szCs w:val="22"/>
          <w:lang w:val="en-US"/>
        </w:rPr>
        <w:t>, Мали лексикони српске културе, Службени гласник и Етнографски институт САНУ, Београд, 2017.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Рибић, Владимир, Примењена антропологија. Развој примењених антрополошких истраживања у Великој Британији и Сједињеним Америчким Државама, Филозофски факултет; СГЦ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Етнолошка библиотека (Књ. 26), Београд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Никола Ф. Павковић,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Друштвена организација у Срба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Гласник Етнографског музеја</w:t>
      </w:r>
      <w:r w:rsidRPr="001930C4">
        <w:rPr>
          <w:rFonts w:ascii="Arial" w:hAnsi="Arial" w:cs="Arial"/>
          <w:noProof w:val="0"/>
          <w:color w:val="000000"/>
          <w:sz w:val="22"/>
          <w:szCs w:val="22"/>
          <w:lang w:val="en-US"/>
        </w:rPr>
        <w:t>, књ. 44, Београд, 1980, 145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162.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Никола Ф. Павковић,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Село као обредно-религијска заједница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Етнолошке свеске</w:t>
      </w:r>
      <w:r w:rsidRPr="001930C4">
        <w:rPr>
          <w:rFonts w:ascii="Arial" w:hAnsi="Arial" w:cs="Arial"/>
          <w:noProof w:val="0"/>
          <w:color w:val="000000"/>
          <w:sz w:val="22"/>
          <w:szCs w:val="22"/>
          <w:lang w:val="en-US"/>
        </w:rPr>
        <w:t xml:space="preserve"> I, Београд, 1978, 51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65.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Радомир Ракић, </w:t>
      </w:r>
      <w:r w:rsidRPr="001930C4">
        <w:rPr>
          <w:rFonts w:ascii="Arial" w:hAnsi="Arial" w:cs="Arial"/>
          <w:i/>
          <w:noProof w:val="0"/>
          <w:color w:val="000000"/>
          <w:sz w:val="22"/>
          <w:szCs w:val="22"/>
          <w:lang w:val="en-US"/>
        </w:rPr>
        <w:t>Терминологија сродства у Срба</w:t>
      </w:r>
      <w:r w:rsidRPr="001930C4">
        <w:rPr>
          <w:rFonts w:ascii="Arial" w:hAnsi="Arial" w:cs="Arial"/>
          <w:noProof w:val="0"/>
          <w:color w:val="000000"/>
          <w:sz w:val="22"/>
          <w:szCs w:val="22"/>
          <w:lang w:val="en-US"/>
        </w:rPr>
        <w:t>, Одељење за етнологију Филозофског факултета, Београд, 1991.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 Ивановић: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 кога личе деца: сродство код Срба и принципи перцепције сличности међу сродницима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Етнографски институт САНУ, Посебна издања 48, 375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408.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 Ракић: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Кумство у православних Југословена као социјално-структурни облик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Етнолошки преглед 10, Цетиње, 1972.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E. A. Hammel: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Uticaj društvene i geografske pokretljivosti na stabilnost srodničkih sistema, primer iz Srbije</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Etnološki pregled 22, 1986, 73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84.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Александра Павићевић, </w:t>
      </w:r>
      <w:r w:rsidRPr="001930C4">
        <w:rPr>
          <w:rFonts w:ascii="Arial" w:hAnsi="Arial" w:cs="Arial"/>
          <w:i/>
          <w:noProof w:val="0"/>
          <w:color w:val="000000"/>
          <w:sz w:val="22"/>
          <w:szCs w:val="22"/>
          <w:lang w:val="en-US"/>
        </w:rPr>
        <w:t>Народни и црквени брак у српском сеоском друштву</w:t>
      </w:r>
      <w:r w:rsidRPr="001930C4">
        <w:rPr>
          <w:rFonts w:ascii="Arial" w:hAnsi="Arial" w:cs="Arial"/>
          <w:noProof w:val="0"/>
          <w:color w:val="000000"/>
          <w:sz w:val="22"/>
          <w:szCs w:val="22"/>
          <w:lang w:val="en-US"/>
        </w:rPr>
        <w:t>, Посебна издања, књ. 46, Етнографски институт САНУ, Београд, 2000.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Александра Вулетић, </w:t>
      </w:r>
      <w:r w:rsidRPr="001930C4">
        <w:rPr>
          <w:rFonts w:ascii="Arial" w:hAnsi="Arial" w:cs="Arial"/>
          <w:i/>
          <w:noProof w:val="0"/>
          <w:color w:val="000000"/>
          <w:sz w:val="22"/>
          <w:szCs w:val="22"/>
          <w:lang w:val="en-US"/>
        </w:rPr>
        <w:t>Породица у Србији средином 19. века</w:t>
      </w:r>
      <w:r w:rsidRPr="001930C4">
        <w:rPr>
          <w:rFonts w:ascii="Arial" w:hAnsi="Arial" w:cs="Arial"/>
          <w:noProof w:val="0"/>
          <w:color w:val="000000"/>
          <w:sz w:val="22"/>
          <w:szCs w:val="22"/>
          <w:lang w:val="en-US"/>
        </w:rPr>
        <w:t xml:space="preserve">, Историјски институт, ЈП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Службени гласник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Београд, 2002.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Миленко С. Филиповић, </w:t>
      </w:r>
      <w:r w:rsidRPr="001930C4">
        <w:rPr>
          <w:rFonts w:ascii="Arial" w:hAnsi="Arial" w:cs="Arial"/>
          <w:i/>
          <w:noProof w:val="0"/>
          <w:color w:val="000000"/>
          <w:sz w:val="22"/>
          <w:szCs w:val="22"/>
          <w:lang w:val="en-US"/>
        </w:rPr>
        <w:t>Човек међу људима</w:t>
      </w:r>
      <w:r w:rsidRPr="001930C4">
        <w:rPr>
          <w:rFonts w:ascii="Arial" w:hAnsi="Arial" w:cs="Arial"/>
          <w:noProof w:val="0"/>
          <w:color w:val="000000"/>
          <w:sz w:val="22"/>
          <w:szCs w:val="22"/>
          <w:lang w:val="en-US"/>
        </w:rPr>
        <w:t>, Српска књижевна задруга, Београд, 1991.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 Павковић: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Теоријски оквири проучавања обичајног права у југословенској правној етнологији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Етнолошки Преглед 17, Београд, 1982, 123-141.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 Павковић: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Правни обичај</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Зборник Етнографског музеја 1901-2001, Београд, 2001, 351-358.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Јелић: Крвна освета и умир у Црној Гори и Северној Албанији, Београд, 1926.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 Андерсон, Нација замишљена заједница, Београд 1998.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 Д. Смит, Национални идентитет, Београд, XX vek, 1998.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 Путиња/Ж. Стреф-Фенар, Теорије о етницитету, XX vek, Београд 1997.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 Х. Ериксен, Етницитет и национализам, XX vek, Београд 2004.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Љубомир Рељић,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Обичаји и веровања везани за животни циклус: рођење, брак и смрт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Гласник Етнографског музеја</w:t>
      </w:r>
      <w:r w:rsidRPr="001930C4">
        <w:rPr>
          <w:rFonts w:ascii="Arial" w:hAnsi="Arial" w:cs="Arial"/>
          <w:noProof w:val="0"/>
          <w:color w:val="000000"/>
          <w:sz w:val="22"/>
          <w:szCs w:val="22"/>
          <w:lang w:val="en-US"/>
        </w:rPr>
        <w:t>, књ. 62, Етнографски музеј, Београд, 1998, 51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86.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Арнолд ван Генеп, </w:t>
      </w:r>
      <w:r w:rsidRPr="001930C4">
        <w:rPr>
          <w:rFonts w:ascii="Arial" w:hAnsi="Arial" w:cs="Arial"/>
          <w:i/>
          <w:noProof w:val="0"/>
          <w:color w:val="000000"/>
          <w:sz w:val="22"/>
          <w:szCs w:val="22"/>
          <w:lang w:val="en-US"/>
        </w:rPr>
        <w:t>Обреди прелаза</w:t>
      </w:r>
      <w:r w:rsidRPr="001930C4">
        <w:rPr>
          <w:rFonts w:ascii="Arial" w:hAnsi="Arial" w:cs="Arial"/>
          <w:noProof w:val="0"/>
          <w:color w:val="000000"/>
          <w:sz w:val="22"/>
          <w:szCs w:val="22"/>
          <w:lang w:val="en-US"/>
        </w:rPr>
        <w:t>, Српска књижевна задруга, Београд, 2005.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 Малешевић, Прилог типологији обреда прелаза, Расковник, 39. Бгд. 1984. 65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72.</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Бојан Јовановић, </w:t>
      </w:r>
      <w:r w:rsidRPr="001930C4">
        <w:rPr>
          <w:rFonts w:ascii="Arial" w:hAnsi="Arial" w:cs="Arial"/>
          <w:i/>
          <w:noProof w:val="0"/>
          <w:color w:val="000000"/>
          <w:sz w:val="22"/>
          <w:szCs w:val="22"/>
          <w:lang w:val="en-US"/>
        </w:rPr>
        <w:t>Магија српских обреда у животном циклусу појединца: рођење, свадба и смрт као ритуали прелаза у традиционалној култури Срба</w:t>
      </w:r>
      <w:r w:rsidRPr="001930C4">
        <w:rPr>
          <w:rFonts w:ascii="Arial" w:hAnsi="Arial" w:cs="Arial"/>
          <w:noProof w:val="0"/>
          <w:color w:val="000000"/>
          <w:sz w:val="22"/>
          <w:szCs w:val="22"/>
          <w:lang w:val="en-US"/>
        </w:rPr>
        <w:t>, Светови, Нови Сад, 1995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 Карановић: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Свадбени ритуал као механизам санкционисања и потчињавања моћи жене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ГЕИ САНУ, књ. XLII, Београд, 1993, 15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 Златановић: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Савремена свадба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Свадба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прича о идентитету, ЕИ САНУ, Посебна издања књ. 47, Београд, 2003, 101-159.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Ж. Требјешанин: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Мушко-женски односи у српској традицијској култури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у: Б. Јовановић, ур., Мушкарац и жена, Гутенбергова галаксија, Београд, 2001, 187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199.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 Карановић: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Свадба и дар, или дијалог који траје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у: Домети, пролеће-лето 1992, тематски двоброј 68</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69 (Поетика дара и даривања у југословенским књижевностима), Сомбор, 116</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149.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Кодови словенских култура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смрт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 9, Clio, Београд, 2004.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 Зечевић, Култ мртвих код Срба, Београд, 1982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 Филиповић: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Званица или узов, установа узајамног гошћења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у: Човек међу људима, Београд, 1991, 154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190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 Влајинац: Моба и позајмица, Српски етнографски зборник 44, Београд, 1924, 19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47, 106</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135 и 233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236.</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2. разред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Malkom Hamilton, </w:t>
      </w:r>
      <w:r w:rsidRPr="001930C4">
        <w:rPr>
          <w:rFonts w:ascii="Arial" w:hAnsi="Arial" w:cs="Arial"/>
          <w:i/>
          <w:noProof w:val="0"/>
          <w:color w:val="000000"/>
          <w:sz w:val="22"/>
          <w:szCs w:val="22"/>
          <w:lang w:val="en-US"/>
        </w:rPr>
        <w:t>Sociologija religije: teorijski i uporedni pristup</w:t>
      </w:r>
      <w:r w:rsidRPr="001930C4">
        <w:rPr>
          <w:rFonts w:ascii="Arial" w:hAnsi="Arial" w:cs="Arial"/>
          <w:noProof w:val="0"/>
          <w:color w:val="000000"/>
          <w:sz w:val="22"/>
          <w:szCs w:val="22"/>
          <w:lang w:val="en-US"/>
        </w:rPr>
        <w:t>, Clio, Beograd, 2003.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Vukomanović, Milan. 2004. Religija. Beograd: Zavod za udžbenike i nastavna sredstva</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Poupard, Paul (prir.). 2007. Religije. Zagreb: Jesenski i Turk.</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M.Elijade,Vodič kroz svetske religije, Beograd 1996.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Religiozni obredi, običaji i simboli, Beograd 1980.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Jelena Đorđević,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Antropologija religije: proširivanje domena religije</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Kultura</w:t>
      </w:r>
      <w:r w:rsidRPr="001930C4">
        <w:rPr>
          <w:rFonts w:ascii="Arial" w:hAnsi="Arial" w:cs="Arial"/>
          <w:noProof w:val="0"/>
          <w:color w:val="000000"/>
          <w:sz w:val="22"/>
          <w:szCs w:val="22"/>
          <w:lang w:val="en-US"/>
        </w:rPr>
        <w:t>, br. 101, Zavod za proučavanje kulturnog razvitka, Beograd, 2001, 6</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Душан Бандић, </w:t>
      </w:r>
      <w:r w:rsidRPr="001930C4">
        <w:rPr>
          <w:rFonts w:ascii="Arial" w:hAnsi="Arial" w:cs="Arial"/>
          <w:i/>
          <w:noProof w:val="0"/>
          <w:color w:val="000000"/>
          <w:sz w:val="22"/>
          <w:szCs w:val="22"/>
          <w:lang w:val="en-US"/>
        </w:rPr>
        <w:t>Народна религија Срба у 100 појмова</w:t>
      </w:r>
      <w:r w:rsidRPr="001930C4">
        <w:rPr>
          <w:rFonts w:ascii="Arial" w:hAnsi="Arial" w:cs="Arial"/>
          <w:noProof w:val="0"/>
          <w:color w:val="000000"/>
          <w:sz w:val="22"/>
          <w:szCs w:val="22"/>
          <w:lang w:val="en-US"/>
        </w:rPr>
        <w:t>, Нолит, Београд, 1991.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Dušan Bandić, </w:t>
      </w:r>
      <w:r w:rsidRPr="001930C4">
        <w:rPr>
          <w:rFonts w:ascii="Arial" w:hAnsi="Arial" w:cs="Arial"/>
          <w:i/>
          <w:noProof w:val="0"/>
          <w:color w:val="000000"/>
          <w:sz w:val="22"/>
          <w:szCs w:val="22"/>
          <w:lang w:val="en-US"/>
        </w:rPr>
        <w:t>Carstvo zemaljsko i carstvo nebesko</w:t>
      </w:r>
      <w:r w:rsidRPr="001930C4">
        <w:rPr>
          <w:rFonts w:ascii="Arial" w:hAnsi="Arial" w:cs="Arial"/>
          <w:noProof w:val="0"/>
          <w:color w:val="000000"/>
          <w:sz w:val="22"/>
          <w:szCs w:val="22"/>
          <w:lang w:val="en-US"/>
        </w:rPr>
        <w:t>, Biblioteka XX vek, Beograd, 1997.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Dušan Bandić, </w:t>
      </w:r>
      <w:r w:rsidRPr="001930C4">
        <w:rPr>
          <w:rFonts w:ascii="Arial" w:hAnsi="Arial" w:cs="Arial"/>
          <w:i/>
          <w:noProof w:val="0"/>
          <w:color w:val="000000"/>
          <w:sz w:val="22"/>
          <w:szCs w:val="22"/>
          <w:lang w:val="en-US"/>
        </w:rPr>
        <w:t>Narodno pravoslavlje</w:t>
      </w:r>
      <w:r w:rsidRPr="001930C4">
        <w:rPr>
          <w:rFonts w:ascii="Arial" w:hAnsi="Arial" w:cs="Arial"/>
          <w:noProof w:val="0"/>
          <w:color w:val="000000"/>
          <w:sz w:val="22"/>
          <w:szCs w:val="22"/>
          <w:lang w:val="en-US"/>
        </w:rPr>
        <w:t>, Biblioteka XX vek, Beograd, 2010.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Слободан Зечевић, </w:t>
      </w:r>
      <w:r w:rsidRPr="001930C4">
        <w:rPr>
          <w:rFonts w:ascii="Arial" w:hAnsi="Arial" w:cs="Arial"/>
          <w:i/>
          <w:noProof w:val="0"/>
          <w:color w:val="000000"/>
          <w:sz w:val="22"/>
          <w:szCs w:val="22"/>
          <w:lang w:val="en-US"/>
        </w:rPr>
        <w:t>Митска бића српских предања</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Вук Караџић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Етнографски музеј, Београд, 1981.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Синани, Данијел (2007), Вила као контрамодел препоручивог понашања у патријархалној заједници, Антропологија 3, Београд.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Синани, Данијел (2013), Демони и ритуали, Београд: СГЦ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Синани, Данијел (2009), Русаље, Београд: СГЦ.</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Српски митолошки речник, Београд, 1970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 Ђорђевић, Вампир и друга бића у нашем народном веровању и предању, СЕЗб књ. 47, Београд 1953.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Кулишић, Шпиро (1970), Стара српска религија и митологија, у: Српски митолошки речник, Београд, 13-20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Кулишић, Шпиро (1970), Из старе српске религије, Новогодишњи обичаји, Београд.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Миле Недељковић, </w:t>
      </w:r>
      <w:r w:rsidRPr="001930C4">
        <w:rPr>
          <w:rFonts w:ascii="Arial" w:hAnsi="Arial" w:cs="Arial"/>
          <w:i/>
          <w:noProof w:val="0"/>
          <w:color w:val="000000"/>
          <w:sz w:val="22"/>
          <w:szCs w:val="22"/>
          <w:lang w:val="en-US"/>
        </w:rPr>
        <w:t>Годишњи обичаји у Срба</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Вук Караџић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Београд, 1990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 Тројановић, О божићу, Српски књижевни гласник 1905.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Прица, Инес (1986), Ђурђевдан, Зборник радова етнографског института, књ.19, Београд, 121-168.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Чајкановић, Веселин (1973), Мит и религија у Срба, Београд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 Чајкановић, О српском врховном Богу, Београд, 1941.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В.Чајкановић, Студије из српске религије и фолклора, СЕЗб 31, Београд, 1924.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КРСНО ИМЕ, Зборник радова, Просвета (Баштина 13), Београд 1985.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Иван Ковачевић (ур.), </w:t>
      </w:r>
      <w:r w:rsidRPr="001930C4">
        <w:rPr>
          <w:rFonts w:ascii="Arial" w:hAnsi="Arial" w:cs="Arial"/>
          <w:i/>
          <w:noProof w:val="0"/>
          <w:color w:val="000000"/>
          <w:sz w:val="22"/>
          <w:szCs w:val="22"/>
          <w:lang w:val="en-US"/>
        </w:rPr>
        <w:t>О крсном имену</w:t>
      </w:r>
      <w:r w:rsidRPr="001930C4">
        <w:rPr>
          <w:rFonts w:ascii="Arial" w:hAnsi="Arial" w:cs="Arial"/>
          <w:noProof w:val="0"/>
          <w:color w:val="000000"/>
          <w:sz w:val="22"/>
          <w:szCs w:val="22"/>
          <w:lang w:val="en-US"/>
        </w:rPr>
        <w:t>, Просвета, Београд, 1985.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Милка Јовановић,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Народна ношња у Србији у XIX веку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Српски етнографски зборник</w:t>
      </w:r>
      <w:r w:rsidRPr="001930C4">
        <w:rPr>
          <w:rFonts w:ascii="Arial" w:hAnsi="Arial" w:cs="Arial"/>
          <w:noProof w:val="0"/>
          <w:color w:val="000000"/>
          <w:sz w:val="22"/>
          <w:szCs w:val="22"/>
          <w:lang w:val="en-US"/>
        </w:rPr>
        <w:t>, књ. XCII, Живот и обичаји народни 38, Београд, 1979.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Јасна Бјеладиновић, Народне ношње у XIX и XX веку. Србија и суседне земље, Етнографски музеј у Београду, 2011.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Јасна Бјеладиновић,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Сеоске ношње и њихова типолошка класификација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Гласник Етнографског музеја</w:t>
      </w:r>
      <w:r w:rsidRPr="001930C4">
        <w:rPr>
          <w:rFonts w:ascii="Arial" w:hAnsi="Arial" w:cs="Arial"/>
          <w:noProof w:val="0"/>
          <w:color w:val="000000"/>
          <w:sz w:val="22"/>
          <w:szCs w:val="22"/>
          <w:lang w:val="en-US"/>
        </w:rPr>
        <w:t>, књ. 44, Етнографски музеј, Београд, 1980, 75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97.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Српске народне ношње у Војводини, уредио М. Филиповић, издање Матице српске, Нови Сад, 1953. (изабрати један од радова, који се односи на сеоску ношњу у Банату).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Прошић Дворнић, М. Народна ношња Шумадије, Загреб, 1989.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Менковић, М. Одевање у функцији етничких симбола, Етноантрополошки проблеми св. 7, Београд, 1990, с. 51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55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Прошић Дворнић, М. Одевање у Београду у XIX и почетком XX века, Београд, 2006.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Прошић-Дворнић, М. Женски грађански костим у Србији XIX века, Зборник Музеја примењених уметности 24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25, Београд, 1981-82, с. 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Петровић, Ђурђица, Од пуста до златовеза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ткања и вез, Београд, 2003.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Тешић, Јелена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Невестински накит код Срба у XIX веку и првој половини XX века, Етнографски музеј у Београду, 2003.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Слободан Зечевић, </w:t>
      </w:r>
      <w:r w:rsidRPr="001930C4">
        <w:rPr>
          <w:rFonts w:ascii="Arial" w:hAnsi="Arial" w:cs="Arial"/>
          <w:i/>
          <w:noProof w:val="0"/>
          <w:color w:val="000000"/>
          <w:sz w:val="22"/>
          <w:szCs w:val="22"/>
          <w:lang w:val="en-US"/>
        </w:rPr>
        <w:t>Српске народне игре</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Вук Караџић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Етнографски музеј, Београд, 1983.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Зечевић, Слободан (1973), Елементи наше митологије у народним обредима уз игру, Радови музеја града Зенице бр. 4, Зеница.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Џаџевић, Драгослав, Игра, Прометеј, Нови Сад, 2007.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Марјановић, Весна, Маске, маскирање и ритуали у Србији, Етнографски музеј у Београду, 2008.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Марјановић, Весна, Обредне поворке, игрокази и литургијске драме у зимском циклусу обичаја у Србији, ГЕМ 76, 2012., 43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60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Антонијевић, Драгослав, Дромена, САНУ, 1997.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Драгана Антонијевић, Антропологија фолклора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перспективе истраживања. 245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251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Herman Bauzinger, Etnologija, Beograd, 2002. Turizam i folklorizam, 174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196.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Alan Dundes, The Fabrication of Fakelores, 40</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56.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Roman Jakobson i Petar Bogatirjov,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Folklor kao naročit oblik stvaralaštva</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u: Maja Bošković-Stulli (ur.), </w:t>
      </w:r>
      <w:r w:rsidRPr="001930C4">
        <w:rPr>
          <w:rFonts w:ascii="Arial" w:hAnsi="Arial" w:cs="Arial"/>
          <w:i/>
          <w:noProof w:val="0"/>
          <w:color w:val="000000"/>
          <w:sz w:val="22"/>
          <w:szCs w:val="22"/>
          <w:lang w:val="en-US"/>
        </w:rPr>
        <w:t>Usmena književnost</w:t>
      </w:r>
      <w:r w:rsidRPr="001930C4">
        <w:rPr>
          <w:rFonts w:ascii="Arial" w:hAnsi="Arial" w:cs="Arial"/>
          <w:noProof w:val="0"/>
          <w:color w:val="000000"/>
          <w:sz w:val="22"/>
          <w:szCs w:val="22"/>
          <w:lang w:val="en-US"/>
        </w:rPr>
        <w:t>, Zagreb, 1971, 17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30.</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165"/>
        <w:gridCol w:w="2533"/>
        <w:gridCol w:w="3564"/>
      </w:tblGrid>
      <w:tr w:rsidR="001930C4" w:rsidRPr="001930C4" w:rsidTr="00905A34">
        <w:trPr>
          <w:trHeight w:val="45"/>
          <w:tblCellSpacing w:w="0" w:type="auto"/>
        </w:trPr>
        <w:tc>
          <w:tcPr>
            <w:tcW w:w="8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55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ЕТНОМУЗИКОЛОГИЈА</w:t>
            </w:r>
          </w:p>
        </w:tc>
      </w:tr>
      <w:tr w:rsidR="001930C4" w:rsidRPr="001930C4" w:rsidTr="00905A34">
        <w:trPr>
          <w:trHeight w:val="45"/>
          <w:tblCellSpacing w:w="0" w:type="auto"/>
        </w:trPr>
        <w:tc>
          <w:tcPr>
            <w:tcW w:w="8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55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Етномузикологија је да код ученика рaзвиjе знања и вештине које доприносе разумевању основних појмова етномузикологије, да их упозна са основним карактеристикама вокалне, вокално-инструменталне и инструменталне традиционалне музике, као и да музичко наслеђе чита, односно тумачи кроз етномузиколошке научне методе.</w:t>
            </w:r>
          </w:p>
        </w:tc>
      </w:tr>
      <w:tr w:rsidR="001930C4" w:rsidRPr="001930C4" w:rsidTr="00905A34">
        <w:trPr>
          <w:trHeight w:val="45"/>
          <w:tblCellSpacing w:w="0" w:type="auto"/>
        </w:trPr>
        <w:tc>
          <w:tcPr>
            <w:tcW w:w="8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55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8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55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733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2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57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7334"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друштвено-историјски и културолошки контекст у коме су се стекли услови за развој етномузикологије у свету;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издвоји значајна открића која су утицала на развој етномузикологије;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сличности и разлике између етномузикологије и сродних дисциплина;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различите теоријске оријентације у етномузикологији;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допринос српских композитора 19. и прве половине 20. века за развој етномузикологије у Србији;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историјске прилике под којима се развијала етномузикологија као дисциплина у свету и у Југославији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Србији;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одлике савремене етномузикологије, као и значај оснивања различитих институција у функцији дисциплине;</w:t>
            </w:r>
          </w:p>
        </w:tc>
        <w:tc>
          <w:tcPr>
            <w:tcW w:w="12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РАЗВОЈ ЕТНОМУЗИКОЛОШКЕ ДИСЦИПЛИНЕ</w:t>
            </w:r>
          </w:p>
        </w:tc>
        <w:tc>
          <w:tcPr>
            <w:tcW w:w="57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Етномузикологија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појам и дефиниције.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Проналазак фонографа и центсистем.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Оснивање архива и институција.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Теренска истраживања.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Антрополошка и музиколошка оријентација.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Сродне дисциплине етномузикологији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етнокореологија, етнологија-антропологија, музикологија, социологија, народна књижевност дијалектологија...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Развој етномузикологије у свету.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Развој етномузикологије у Србији.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етномузикологија у свету (друга половина 20. века и данас).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етномузикологија у Југославији (и Србији) (друга половина 20. века и данас).</w:t>
            </w:r>
          </w:p>
        </w:tc>
      </w:tr>
      <w:tr w:rsidR="001930C4" w:rsidRPr="001930C4" w:rsidTr="00905A34">
        <w:trPr>
          <w:trHeight w:val="45"/>
          <w:tblCellSpacing w:w="0" w:type="auto"/>
        </w:trPr>
        <w:tc>
          <w:tcPr>
            <w:tcW w:w="7334"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звучно разликује различите врсте хетерофоније;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звучно препознаје старије и новије двогласно певање;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покаже на карти територијалне целине у Србији у којима је заступљена једногласна и/или вишегласна вокална пракса;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обредну и обичајну вокалну праксу;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различите музичке жанрове обредне и обичајне вокалне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звучно разликује песме календарског и некалендарског циклуса;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наброји територијалне целине у Србији у којима је заступљена обредна и обичајна вокална пракса;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наведе елементе потребне за анализу мелопоетских облика;</w:t>
            </w:r>
          </w:p>
        </w:tc>
        <w:tc>
          <w:tcPr>
            <w:tcW w:w="12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ВОКАЛНА ТРАДИЦИЈА СРБИЈЕ</w:t>
            </w:r>
          </w:p>
        </w:tc>
        <w:tc>
          <w:tcPr>
            <w:tcW w:w="57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Народна песма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појам и класификација.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Појам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глас</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српском народном певању и црквеном појању.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Вокална традиција у Србији: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Једноглас</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Вишеглас: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Старије сеоско двогласно певање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Новије сеоско двогласно певање.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2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ОБРЕДНА И ОБИЧАЈНА ВОКАЛНА ПРАКСА</w:t>
            </w:r>
          </w:p>
        </w:tc>
        <w:tc>
          <w:tcPr>
            <w:tcW w:w="577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Синкретизам у обредно-обичајној вокалној пракси.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Коледарске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Лазаричке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Песме за обредно љуљање.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Ђурђевданске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Краљичке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Додолске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Крстоношке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Маткање.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Јеремијске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Седењкарске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Жетварске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Успаванке и стрижбарске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Свадбене песме.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Тужбалице.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Анализа мелопоетских облика: врста стиха, облик, метроритам, тонски низови, каденце.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слушање музике, музички инструменти, народна игра, кореографије.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027"/>
        <w:gridCol w:w="2605"/>
        <w:gridCol w:w="3630"/>
      </w:tblGrid>
      <w:tr w:rsidR="001930C4" w:rsidRPr="001930C4" w:rsidTr="00905A34">
        <w:trPr>
          <w:trHeight w:val="45"/>
          <w:tblCellSpacing w:w="0" w:type="auto"/>
        </w:trPr>
        <w:tc>
          <w:tcPr>
            <w:tcW w:w="8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55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ЕТНОМУЗИКОЛОГИЈА</w:t>
            </w:r>
          </w:p>
        </w:tc>
      </w:tr>
      <w:tr w:rsidR="001930C4" w:rsidRPr="001930C4" w:rsidTr="00905A34">
        <w:trPr>
          <w:trHeight w:val="45"/>
          <w:tblCellSpacing w:w="0" w:type="auto"/>
        </w:trPr>
        <w:tc>
          <w:tcPr>
            <w:tcW w:w="8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55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Етномузикологија је да код ученика рaзвиjе знања и вештине које доприносе разумевању основних појмова етномузикологије, да их упозна са основним карактеристикама вокалне, вокално-инструменталне и инструменталне традиционалне музике, као и да музичко наслеђе чита, односно тумачи кроз етномузиколошке научне методе.</w:t>
            </w:r>
          </w:p>
        </w:tc>
      </w:tr>
      <w:tr w:rsidR="001930C4" w:rsidRPr="001930C4" w:rsidTr="00905A34">
        <w:trPr>
          <w:trHeight w:val="45"/>
          <w:tblCellSpacing w:w="0" w:type="auto"/>
        </w:trPr>
        <w:tc>
          <w:tcPr>
            <w:tcW w:w="8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55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84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556"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часова</w:t>
            </w:r>
          </w:p>
        </w:tc>
      </w:tr>
      <w:tr w:rsidR="001930C4" w:rsidRPr="001930C4" w:rsidTr="00905A34">
        <w:trPr>
          <w:trHeight w:val="45"/>
          <w:tblCellSpacing w:w="0" w:type="auto"/>
        </w:trPr>
        <w:tc>
          <w:tcPr>
            <w:tcW w:w="7450"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10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58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7450"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класификује инструменте према начину добијања тона;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разликује према звуку и грађи аерофоне дувачке инструменте;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покаже на карти територијалне целине у Србији у којима су заступљени аерофони дувачки инструменти;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одреди класификацију, функцију и репертоар свих обрађених кордофоних народних инструмената;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опише и звучно препозна кордофоне народне инструменте;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уочи и објасни сличности и разлике кордофоних инструмената који се јављају на простору бивше Југославије;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одреди класификацију, функцију и репертоар свих обрађених идиофоних и мембранофоних народних инструмената;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основу звука препозна обрађене идиофоне и мембранофоне инструменте;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звучно препозна све инструменталне традиционалне ансамбле у одслушаним примерима;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упореди доживљаје при слушању традиционалне и уметничке музике;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дефинише појам идентитета у вези са традиционалном музиком;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дефинише нове музичке форме које се делимично ослањају на традиционалну музику и/или које користе њене одређене елементе;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мотиве и друштвено-историјски оквир за појаву новокомпоноване музике у Србији;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феномен Worldmusic у Србији;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критички просуђује нове музичке појаве у друштву.</w:t>
            </w:r>
          </w:p>
        </w:tc>
        <w:tc>
          <w:tcPr>
            <w:tcW w:w="110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ТРАДИЦИОНАЛНИ ИНСТРУМЕНТИ</w:t>
            </w:r>
          </w:p>
        </w:tc>
        <w:tc>
          <w:tcPr>
            <w:tcW w:w="58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Општа класификација традиционалних музичких инструмената.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0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АЕРОФОНИ НАРОДНИ ИНСТРУМЕНТИ</w:t>
            </w:r>
          </w:p>
        </w:tc>
        <w:tc>
          <w:tcPr>
            <w:tcW w:w="58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Једноставни аерофони инструменти: бич, зујача, чигра.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Аерофони дувачки инструменти: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1. инструменти са кружним бридом: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отворени са оба краја (кавал, шупељка);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отворен на горњем крају (тип Панове свирале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дудурејш);</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инструменти са прорезом и бридом (фрула, двојнице, цевара, окарина).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2. Инструменти са ударним језичком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једноструким (дипле, гајде).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0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КОРДОФОНИ НАРОДНИ ИНСТРУМЕНТИ</w:t>
            </w:r>
          </w:p>
        </w:tc>
        <w:tc>
          <w:tcPr>
            <w:tcW w:w="58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Класификација кордофоних народних инструмената према начину добијања звука: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трзањем (окидањем) жице: тамбуре у Војводини, ћителија, шаргија, саз;</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гуђењем (превлачење гудалом): једноструне гусле, двоструне гусле, лијерица, ћемане, виолина.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Народни музички инструменти: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појам: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функција;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класификација.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0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ИДИОФОНИ НАРОДНИ ИНСТРУМЕНТИ</w:t>
            </w:r>
          </w:p>
        </w:tc>
        <w:tc>
          <w:tcPr>
            <w:tcW w:w="58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Класификација идиофоних народних инструмената према начину добијања звука: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непосредним ударањем: клепало, звона, кастањете од кукурузног стабла;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посредним ударањем: чегртаљка;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трзањем: дромбуља;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превлачењем, стругањем, трљањем: ћемане од кукурузног стабла;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трескањем: деф, звечке.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0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МЕМБРАНОФОНИ НАРОДНИ ИНСТРУМЕТИ</w:t>
            </w:r>
          </w:p>
        </w:tc>
        <w:tc>
          <w:tcPr>
            <w:tcW w:w="58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Класификација мембранофоних народних инструмената према начину добијања звука: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ударањем: даире, деф, дарабука, тапан, гоч, тимбелек;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трењем: бегеш (ћупа).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0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ИНСТРУМЕНТАЛНИ АНСАМБЛИ</w:t>
            </w:r>
          </w:p>
        </w:tc>
        <w:tc>
          <w:tcPr>
            <w:tcW w:w="58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Тамбурашки ансамбли.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Трубачи.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Паљкари.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Ансамбли фрулаша.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0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МУЗИКА И ИДЕНТИТЕТ</w:t>
            </w:r>
          </w:p>
        </w:tc>
        <w:tc>
          <w:tcPr>
            <w:tcW w:w="58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Етничка и национална музика (музика других).</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Севдах(дефиниција жанра, историјски и савремени контекст).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Ојкача (различите форме/облици жанра, распрострањеност и терминолошки оквири).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Бећарац (спори и брзи, распрострањеност и терминолошки оквири).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Клапско певање.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10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НОВОКОМПОНОВАНА И ПОПУЛАРНА МУЗИКА</w:t>
            </w:r>
          </w:p>
        </w:tc>
        <w:tc>
          <w:tcPr>
            <w:tcW w:w="58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Новокомпонована музика.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World music.</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етнокореологија, слушање музике, музички инструменти, народна игра.</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ДИДАКТИЧКО-МЕТОДИЧКО ОСТВАРИВАЊЕ ПРОГРАМА ЕТНОМУЗИКОЛОГИЈА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Предмет Етномузикологија има за циљ свеобухватан приказ основних законитости традиционалне музичке праксе у Србији, као и у других култура кроз елаборацију стручних материјала, теоријску експликацију и практичну примену етномузиколошких метода. Прирoдa сaмe материје укaзуje нa стaлнo прoжимaњe и сaдejствo свих oблaсти и тeмaтских jeдиницa, кoje су прeдвиђeнe прoгрaмoм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Предложени садржаји нису материја која се једном засвагда савладава и напушта већ представљају облик константног повратка на одређене кораке, нарочито када су у питању анализа музике, етнографска метода али и промишљања о материјалима у складу са њиховим контекстом, а које су предмет изучавања ово плана и програма.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обради традиционалних музичких пракси у оквиру којих ученици развијају лични однос према поменутим музичким материјама, са циљем да постепена рационализација искуства временом постаје теоријски и методолошки оквир.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ученика треба развијати дух заједништва кроз рад у групама, као и комуникацијске вештине у циљу преношења и размене искустава и знања. Најважнији покретач наставе треба да буде принцип мотивације и инклузивности у подстицању максималног учешћа у промишљању музичких пракси, анализи и дискутовању при слушању адекватне музике, као и развијању потенцијала за критичко мишљење у оквирима етномузикологије.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има могућност да по слободном избору одабере и литературу која није наведена у програму, водећи рачуна о примерености наставним садржајима, узрасту ученика, њиховим могућностима и интересовањима, музичко-естетским адекватним моментима, исходима, као и локалитету на коме се налази школска установа.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Планирање наставе и учења обухвата израду годишњег плана наставе и учења, оперативног плана (на нивоу месеца) и планирање часа, односно припреме за час. </w:t>
      </w:r>
      <w:r w:rsidRPr="001930C4">
        <w:rPr>
          <w:rFonts w:ascii="Arial" w:hAnsi="Arial" w:cs="Arial"/>
          <w:i/>
          <w:noProof w:val="0"/>
          <w:color w:val="000000"/>
          <w:sz w:val="22"/>
          <w:szCs w:val="22"/>
          <w:lang w:val="en-US"/>
        </w:rPr>
        <w:t>Годишњим планом</w:t>
      </w:r>
      <w:r w:rsidRPr="001930C4">
        <w:rPr>
          <w:rFonts w:ascii="Arial" w:hAnsi="Arial" w:cs="Arial"/>
          <w:noProof w:val="0"/>
          <w:color w:val="000000"/>
          <w:sz w:val="22"/>
          <w:szCs w:val="22"/>
          <w:lang w:val="en-US"/>
        </w:rPr>
        <w:t xml:space="preserve"> се дефинише број часова у односу на изабрани садржај који се обрађује, по месецима, а у складу са годишњим фондом часова. </w:t>
      </w:r>
      <w:r w:rsidRPr="001930C4">
        <w:rPr>
          <w:rFonts w:ascii="Arial" w:hAnsi="Arial" w:cs="Arial"/>
          <w:i/>
          <w:noProof w:val="0"/>
          <w:color w:val="000000"/>
          <w:sz w:val="22"/>
          <w:szCs w:val="22"/>
          <w:lang w:val="en-US"/>
        </w:rPr>
        <w:t>Оперативни план</w:t>
      </w:r>
      <w:r w:rsidRPr="001930C4">
        <w:rPr>
          <w:rFonts w:ascii="Arial" w:hAnsi="Arial" w:cs="Arial"/>
          <w:noProof w:val="0"/>
          <w:color w:val="000000"/>
          <w:sz w:val="22"/>
          <w:szCs w:val="22"/>
          <w:lang w:val="en-US"/>
        </w:rPr>
        <w:t xml:space="preserve"> подразумева одабир и операционализацију исхода на нивоу месеца, дефинисање наставних јединица и осталих важних елемената.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i/>
          <w:noProof w:val="0"/>
          <w:color w:val="000000"/>
          <w:sz w:val="22"/>
          <w:szCs w:val="22"/>
          <w:lang w:val="en-US"/>
        </w:rPr>
        <w:t>Припрема за час</w:t>
      </w:r>
      <w:r w:rsidRPr="001930C4">
        <w:rPr>
          <w:rFonts w:ascii="Arial" w:hAnsi="Arial" w:cs="Arial"/>
          <w:noProof w:val="0"/>
          <w:color w:val="000000"/>
          <w:sz w:val="22"/>
          <w:szCs w:val="22"/>
          <w:lang w:val="en-US"/>
        </w:rPr>
        <w:t xml:space="preserve"> подразумева дефинисање циља часа, конкретизацију исхода у односу на циљ часа, планирање активности ученика и наставника у односу на исходе, начин провере остварености исхода и избор наставних стратегија, метода и поступака учења и подучавања (водећи рачуна о предзнању, тј. искуству ученика, које ће ученицима омогућити да савладају знања и вештине предвиђене дефинисаним исходима).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организације годишњих и месечних активности неопходно је водити рачуна о школском календару и активностима које прате живот школе, па према њима усмеравати и обликовати наставне садржаје.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Учењем о традиционалним музичким праксама светска културна баштина ће сачувати један важан и богат културни сегмент створен у прошлости, проистекао из основних стваралачких интенција колективног музичког изражавања. Учење о традиционалним музичким праксама доприноси упознавању кодираног система традиционалног корпуса и улоге коју оне имају у друштву.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Поред тога предмет Етномузикологија има за циљ и овладавање методама етнографије и дескрипције. Примена поменуте методе које чине сложени систем у етномузикологији треба да буду прилагођене средњошколском узрасту и у највећој мери коришћене за потребе разумевања елаборације стручних материјала и теоријске експликације проучаваних феномена. Такође, предлаже се да управо звучни и/или нотни записи традиционалне или популарне музике представљају основу приликом остваривања одређених садржаја, који потом чине предмет разматрања у теоријској области предмета.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овог предмета треба реализовати првенствено преко аудио и видео примера као и кроз упућивање ученика на доступну литературу. Ученике треба у што већем броју укључивати у припрему презентација одређених садржаја из програма имајући у виду њихове индивидуалне способности и афинитете као и локалитет саме школе.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Спајањем пажљиво одабраних музичких примера за слушање и поменутих метода, добиће се целовито знање које за циљ има смештање одређене музике у конкретне културне праксе. Таква целина је основ разумевања етномузикологије као науке о музици и она је неопходна за остваривање циља овог програма.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Етномузикологије најбитније је развијање функционалног размишљања о музици али и, не мање битно, савладавање вештина употреба метода у етномузикологији. Смер наставе је такав да се увек креће од конкретног музичког примера ка његовом тумачењу, уз примену одговарајућих поступака. Оцењивање се врши усмено и писмено када су у питању теоретска знања и практично у смислу реализације задатака који се односе на конкретну примену одређених метода у учионици и на терену (само за ученике Одсека за српско традиционално певање и свирање).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Критеријум у оцењивању јесте уложени труд ученика и лично напредовање сваког ученика у складу са његовим могућностима. У оквиру свих активности потребно је обезбедити пријатну атмосферу, а истовремено потенцирати подржавајући однос како према ученицима, тако и међу ученицима са циљем развијања осећања сигурности, и припадности.</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ЛИТЕРАТУРА ЗА НАСТАВНИКЕ (ИЗБОР)</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Bleking, Džon: </w:t>
      </w:r>
      <w:r w:rsidRPr="001930C4">
        <w:rPr>
          <w:rFonts w:ascii="Arial" w:hAnsi="Arial" w:cs="Arial"/>
          <w:i/>
          <w:noProof w:val="0"/>
          <w:color w:val="000000"/>
          <w:sz w:val="22"/>
          <w:szCs w:val="22"/>
          <w:lang w:val="en-US"/>
        </w:rPr>
        <w:t>Pojam muzikalnost</w:t>
      </w:r>
      <w:r w:rsidRPr="001930C4">
        <w:rPr>
          <w:rFonts w:ascii="Arial" w:hAnsi="Arial" w:cs="Arial"/>
          <w:noProof w:val="0"/>
          <w:color w:val="000000"/>
          <w:sz w:val="22"/>
          <w:szCs w:val="22"/>
          <w:lang w:val="en-US"/>
        </w:rPr>
        <w:t>, Beograd, Nolit, 1992.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Bose, Fritz: </w:t>
      </w:r>
      <w:r w:rsidRPr="001930C4">
        <w:rPr>
          <w:rFonts w:ascii="Arial" w:hAnsi="Arial" w:cs="Arial"/>
          <w:i/>
          <w:noProof w:val="0"/>
          <w:color w:val="000000"/>
          <w:sz w:val="22"/>
          <w:szCs w:val="22"/>
          <w:lang w:val="en-US"/>
        </w:rPr>
        <w:t>Etnomuzikologija</w:t>
      </w:r>
      <w:r w:rsidRPr="001930C4">
        <w:rPr>
          <w:rFonts w:ascii="Arial" w:hAnsi="Arial" w:cs="Arial"/>
          <w:noProof w:val="0"/>
          <w:color w:val="000000"/>
          <w:sz w:val="22"/>
          <w:szCs w:val="22"/>
          <w:lang w:val="en-US"/>
        </w:rPr>
        <w:t>, Beograd, Univerzitet umetnosti u Beogradu, 1989.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Gojković, Andrijana: </w:t>
      </w:r>
      <w:r w:rsidRPr="001930C4">
        <w:rPr>
          <w:rFonts w:ascii="Arial" w:hAnsi="Arial" w:cs="Arial"/>
          <w:i/>
          <w:noProof w:val="0"/>
          <w:color w:val="000000"/>
          <w:sz w:val="22"/>
          <w:szCs w:val="22"/>
          <w:lang w:val="en-US"/>
        </w:rPr>
        <w:t>Narodni muzički instrumenti</w:t>
      </w:r>
      <w:r w:rsidRPr="001930C4">
        <w:rPr>
          <w:rFonts w:ascii="Arial" w:hAnsi="Arial" w:cs="Arial"/>
          <w:noProof w:val="0"/>
          <w:color w:val="000000"/>
          <w:sz w:val="22"/>
          <w:szCs w:val="22"/>
          <w:lang w:val="en-US"/>
        </w:rPr>
        <w:t>, Beograd, Vuk Karadžić, 1989.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Големовић, Димитрије O.: </w:t>
      </w:r>
      <w:r w:rsidRPr="001930C4">
        <w:rPr>
          <w:rFonts w:ascii="Arial" w:hAnsi="Arial" w:cs="Arial"/>
          <w:i/>
          <w:noProof w:val="0"/>
          <w:color w:val="000000"/>
          <w:sz w:val="22"/>
          <w:szCs w:val="22"/>
          <w:lang w:val="en-US"/>
        </w:rPr>
        <w:t>Крстивоје</w:t>
      </w:r>
      <w:r w:rsidRPr="001930C4">
        <w:rPr>
          <w:rFonts w:ascii="Arial" w:hAnsi="Arial" w:cs="Arial"/>
          <w:noProof w:val="0"/>
          <w:color w:val="000000"/>
          <w:sz w:val="22"/>
          <w:szCs w:val="22"/>
          <w:lang w:val="en-US"/>
        </w:rPr>
        <w:t>, Ваљево, Градац, 2009.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Сакупљачи народних мелодија у Србији и њихове збирке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ГЕМ у Београду</w:t>
      </w:r>
      <w:r w:rsidRPr="001930C4">
        <w:rPr>
          <w:rFonts w:ascii="Arial" w:hAnsi="Arial" w:cs="Arial"/>
          <w:noProof w:val="0"/>
          <w:color w:val="000000"/>
          <w:sz w:val="22"/>
          <w:szCs w:val="22"/>
          <w:lang w:val="en-US"/>
        </w:rPr>
        <w:t>, књ. 22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23, Београд, Етнографски музеј у Београду, 1960, 99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122.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Dević, Dragoslav: </w:t>
      </w:r>
      <w:r w:rsidRPr="001930C4">
        <w:rPr>
          <w:rFonts w:ascii="Arial" w:hAnsi="Arial" w:cs="Arial"/>
          <w:i/>
          <w:noProof w:val="0"/>
          <w:color w:val="000000"/>
          <w:sz w:val="22"/>
          <w:szCs w:val="22"/>
          <w:lang w:val="en-US"/>
        </w:rPr>
        <w:t>Osnovna melografska uputstva</w:t>
      </w:r>
      <w:r w:rsidRPr="001930C4">
        <w:rPr>
          <w:rFonts w:ascii="Arial" w:hAnsi="Arial" w:cs="Arial"/>
          <w:noProof w:val="0"/>
          <w:color w:val="000000"/>
          <w:sz w:val="22"/>
          <w:szCs w:val="22"/>
          <w:lang w:val="en-US"/>
        </w:rPr>
        <w:t>, Beograd, Univerzitetu metnosti u Beogradu, 1974.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Dević, Dragoslav: </w:t>
      </w:r>
      <w:r w:rsidRPr="001930C4">
        <w:rPr>
          <w:rFonts w:ascii="Arial" w:hAnsi="Arial" w:cs="Arial"/>
          <w:i/>
          <w:noProof w:val="0"/>
          <w:color w:val="000000"/>
          <w:sz w:val="22"/>
          <w:szCs w:val="22"/>
          <w:lang w:val="en-US"/>
        </w:rPr>
        <w:t xml:space="preserve">Etnomuzikologija, III deo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instrumenti</w:t>
      </w:r>
      <w:r w:rsidRPr="001930C4">
        <w:rPr>
          <w:rFonts w:ascii="Arial" w:hAnsi="Arial" w:cs="Arial"/>
          <w:noProof w:val="0"/>
          <w:color w:val="000000"/>
          <w:sz w:val="22"/>
          <w:szCs w:val="22"/>
          <w:lang w:val="en-US"/>
        </w:rPr>
        <w:t xml:space="preserve"> (skripta), Beograd, Univerzitet umetnosti u Beogradu, 1977.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Đorđević, Vladimir R.: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Nekoji dečji narodni muzički instrumenti</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Sv. Cecilija</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(Smotra za crkvenu glazbu s glazbenim prilogom. Glasilo Cecilijina društva u Zagrebu)</w:t>
      </w:r>
      <w:r w:rsidRPr="001930C4">
        <w:rPr>
          <w:rFonts w:ascii="Arial" w:hAnsi="Arial" w:cs="Arial"/>
          <w:noProof w:val="0"/>
          <w:color w:val="000000"/>
          <w:sz w:val="22"/>
          <w:szCs w:val="22"/>
          <w:lang w:val="en-US"/>
        </w:rPr>
        <w:t>, sv. 5, god. XXII, Zagreb, 1928, 201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205.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Живчић, Ана: </w:t>
      </w:r>
      <w:r w:rsidRPr="001930C4">
        <w:rPr>
          <w:rFonts w:ascii="Arial" w:hAnsi="Arial" w:cs="Arial"/>
          <w:i/>
          <w:noProof w:val="0"/>
          <w:color w:val="000000"/>
          <w:sz w:val="22"/>
          <w:szCs w:val="22"/>
          <w:lang w:val="en-US"/>
        </w:rPr>
        <w:t>Развој транскрипције и нотације у српској етномузикологији у односу на његов интернационални контекст</w:t>
      </w:r>
      <w:r w:rsidRPr="001930C4">
        <w:rPr>
          <w:rFonts w:ascii="Arial" w:hAnsi="Arial" w:cs="Arial"/>
          <w:noProof w:val="0"/>
          <w:color w:val="000000"/>
          <w:sz w:val="22"/>
          <w:szCs w:val="22"/>
          <w:lang w:val="en-US"/>
        </w:rPr>
        <w:t>, семинарски рад са ФМУ у Београду, 2008.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Županović, Lovro: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Napjevi iz Hektorovićeva Ribarenja u svijetlu suvremene muzikološke interpretacije</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Zvuk</w:t>
      </w:r>
      <w:r w:rsidRPr="001930C4">
        <w:rPr>
          <w:rFonts w:ascii="Arial" w:hAnsi="Arial" w:cs="Arial"/>
          <w:noProof w:val="0"/>
          <w:color w:val="000000"/>
          <w:sz w:val="22"/>
          <w:szCs w:val="22"/>
          <w:lang w:val="en-US"/>
        </w:rPr>
        <w:t>, br. 100, Sarajevo, 1969, 477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496.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Изалиј, Земцовски: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Етномузикологија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стогодишњи пут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 xml:space="preserve">Народно стваралаштво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folklore</w:t>
      </w:r>
      <w:r w:rsidRPr="001930C4">
        <w:rPr>
          <w:rFonts w:ascii="Arial" w:hAnsi="Arial" w:cs="Arial"/>
          <w:noProof w:val="0"/>
          <w:color w:val="000000"/>
          <w:sz w:val="22"/>
          <w:szCs w:val="22"/>
          <w:lang w:val="en-US"/>
        </w:rPr>
        <w:t>, год. XXVI, св. 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 Београд, 1987, 14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Марковић, Младен: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Етномузикологија у Србији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путеви и путокази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Нови звук (интернационални часопис за музику)</w:t>
      </w:r>
      <w:r w:rsidRPr="001930C4">
        <w:rPr>
          <w:rFonts w:ascii="Arial" w:hAnsi="Arial" w:cs="Arial"/>
          <w:noProof w:val="0"/>
          <w:color w:val="000000"/>
          <w:sz w:val="22"/>
          <w:szCs w:val="22"/>
          <w:lang w:val="en-US"/>
        </w:rPr>
        <w:t>, бр. 3, ур. др Мирјана Веселиновић-Хофман, Београд, СОКОЈ, 1994, 19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Мартиновић, Јелена: </w:t>
      </w:r>
      <w:r w:rsidRPr="001930C4">
        <w:rPr>
          <w:rFonts w:ascii="Arial" w:hAnsi="Arial" w:cs="Arial"/>
          <w:i/>
          <w:noProof w:val="0"/>
          <w:color w:val="000000"/>
          <w:sz w:val="22"/>
          <w:szCs w:val="22"/>
          <w:lang w:val="en-US"/>
        </w:rPr>
        <w:t xml:space="preserve">Предмет и циљ етномузикологије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научна мисао западне хемисфере</w:t>
      </w:r>
      <w:r w:rsidRPr="001930C4">
        <w:rPr>
          <w:rFonts w:ascii="Arial" w:hAnsi="Arial" w:cs="Arial"/>
          <w:noProof w:val="0"/>
          <w:color w:val="000000"/>
          <w:sz w:val="22"/>
          <w:szCs w:val="22"/>
          <w:lang w:val="en-US"/>
        </w:rPr>
        <w:t>, семинарски рад са ФМУ у Београду, 2001.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Монографија Факултета музичке уметности: </w:t>
      </w:r>
      <w:r w:rsidRPr="001930C4">
        <w:rPr>
          <w:rFonts w:ascii="Arial" w:hAnsi="Arial" w:cs="Arial"/>
          <w:i/>
          <w:noProof w:val="0"/>
          <w:color w:val="000000"/>
          <w:sz w:val="22"/>
          <w:szCs w:val="22"/>
          <w:lang w:val="en-US"/>
        </w:rPr>
        <w:t>80 година Музичке академије</w:t>
      </w:r>
      <w:r w:rsidRPr="001930C4">
        <w:rPr>
          <w:rFonts w:ascii="Arial" w:hAnsi="Arial" w:cs="Arial"/>
          <w:noProof w:val="0"/>
          <w:color w:val="000000"/>
          <w:sz w:val="22"/>
          <w:szCs w:val="22"/>
          <w:lang w:val="en-US"/>
        </w:rPr>
        <w:t>, Београд, ФМУ, 2017.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Andrejević, Andrej: </w:t>
      </w:r>
      <w:r w:rsidRPr="001930C4">
        <w:rPr>
          <w:rFonts w:ascii="Arial" w:hAnsi="Arial" w:cs="Arial"/>
          <w:i/>
          <w:noProof w:val="0"/>
          <w:color w:val="000000"/>
          <w:sz w:val="22"/>
          <w:szCs w:val="22"/>
          <w:lang w:val="en-US"/>
        </w:rPr>
        <w:t>Covara (aerofoni instrument sa bridom iz visočkog kraja),</w:t>
      </w:r>
      <w:r w:rsidRPr="001930C4">
        <w:rPr>
          <w:rFonts w:ascii="Arial" w:hAnsi="Arial" w:cs="Arial"/>
          <w:noProof w:val="0"/>
          <w:color w:val="000000"/>
          <w:sz w:val="22"/>
          <w:szCs w:val="22"/>
          <w:lang w:val="en-US"/>
        </w:rPr>
        <w:t>seminarski rad sa FMU u Beogradu, 2002. (u rukopisu)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Васиљевић, Миодраг, А.: </w:t>
      </w:r>
      <w:r w:rsidRPr="001930C4">
        <w:rPr>
          <w:rFonts w:ascii="Arial" w:hAnsi="Arial" w:cs="Arial"/>
          <w:i/>
          <w:noProof w:val="0"/>
          <w:color w:val="000000"/>
          <w:sz w:val="22"/>
          <w:szCs w:val="22"/>
          <w:lang w:val="en-US"/>
        </w:rPr>
        <w:t>Народне мелодије лесковачког краја</w:t>
      </w:r>
      <w:r w:rsidRPr="001930C4">
        <w:rPr>
          <w:rFonts w:ascii="Arial" w:hAnsi="Arial" w:cs="Arial"/>
          <w:noProof w:val="0"/>
          <w:color w:val="000000"/>
          <w:sz w:val="22"/>
          <w:szCs w:val="22"/>
          <w:lang w:val="en-US"/>
        </w:rPr>
        <w:t>, САН, Посебна издања књ. CCCXXX, Музиколошки институт књ. 11, Београд, Научно дело, 1960.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Васиљевић, Миодраг, А.: </w:t>
      </w:r>
      <w:r w:rsidRPr="001930C4">
        <w:rPr>
          <w:rFonts w:ascii="Arial" w:hAnsi="Arial" w:cs="Arial"/>
          <w:i/>
          <w:noProof w:val="0"/>
          <w:color w:val="000000"/>
          <w:sz w:val="22"/>
          <w:szCs w:val="22"/>
          <w:lang w:val="en-US"/>
        </w:rPr>
        <w:t>Народне мелодије с Косова и Метохије</w:t>
      </w:r>
      <w:r w:rsidRPr="001930C4">
        <w:rPr>
          <w:rFonts w:ascii="Arial" w:hAnsi="Arial" w:cs="Arial"/>
          <w:noProof w:val="0"/>
          <w:color w:val="000000"/>
          <w:sz w:val="22"/>
          <w:szCs w:val="22"/>
          <w:lang w:val="en-US"/>
        </w:rPr>
        <w:t xml:space="preserve"> (редакција: З. М. Васиљевић), Београд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Београдска књига, Књажевац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Нота, 2003.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Vukičević, Mirjana: </w:t>
      </w:r>
      <w:r w:rsidRPr="001930C4">
        <w:rPr>
          <w:rFonts w:ascii="Arial" w:hAnsi="Arial" w:cs="Arial"/>
          <w:i/>
          <w:noProof w:val="0"/>
          <w:color w:val="000000"/>
          <w:sz w:val="22"/>
          <w:szCs w:val="22"/>
          <w:lang w:val="en-US"/>
        </w:rPr>
        <w:t>Diple stare Crne Gore</w:t>
      </w:r>
      <w:r w:rsidRPr="001930C4">
        <w:rPr>
          <w:rFonts w:ascii="Arial" w:hAnsi="Arial" w:cs="Arial"/>
          <w:noProof w:val="0"/>
          <w:color w:val="000000"/>
          <w:sz w:val="22"/>
          <w:szCs w:val="22"/>
          <w:lang w:val="en-US"/>
        </w:rPr>
        <w:t xml:space="preserve">, Etnoantropološki problem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Monografije, Knjiga 15, Beograd, 1990.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Вукичевић-Закић, Мирјана: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Двојнице бордунског типа у музичкој традицији источне Србије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Развитак</w:t>
      </w:r>
      <w:r w:rsidRPr="001930C4">
        <w:rPr>
          <w:rFonts w:ascii="Arial" w:hAnsi="Arial" w:cs="Arial"/>
          <w:noProof w:val="0"/>
          <w:color w:val="000000"/>
          <w:sz w:val="22"/>
          <w:szCs w:val="22"/>
          <w:lang w:val="en-US"/>
        </w:rPr>
        <w:t xml:space="preserve">, год. XXXII, бр. 3-4 (188-189), Неготин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Крајина, 1992, 104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109.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Вукосављевић, Петар Д.: </w:t>
      </w:r>
      <w:r w:rsidRPr="001930C4">
        <w:rPr>
          <w:rFonts w:ascii="Arial" w:hAnsi="Arial" w:cs="Arial"/>
          <w:i/>
          <w:noProof w:val="0"/>
          <w:color w:val="000000"/>
          <w:sz w:val="22"/>
          <w:szCs w:val="22"/>
          <w:lang w:val="en-US"/>
        </w:rPr>
        <w:t>Гајде у Србији (њихова сазвучја и могућност уклапања у савремени оркестар)</w:t>
      </w:r>
      <w:r w:rsidRPr="001930C4">
        <w:rPr>
          <w:rFonts w:ascii="Arial" w:hAnsi="Arial" w:cs="Arial"/>
          <w:noProof w:val="0"/>
          <w:color w:val="000000"/>
          <w:sz w:val="22"/>
          <w:szCs w:val="22"/>
          <w:lang w:val="en-US"/>
        </w:rPr>
        <w:t>, Београд, Радио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Београд, 1979.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Вукосављевић, Петар Д.: </w:t>
      </w:r>
      <w:r w:rsidRPr="001930C4">
        <w:rPr>
          <w:rFonts w:ascii="Arial" w:hAnsi="Arial" w:cs="Arial"/>
          <w:i/>
          <w:noProof w:val="0"/>
          <w:color w:val="000000"/>
          <w:sz w:val="22"/>
          <w:szCs w:val="22"/>
          <w:lang w:val="en-US"/>
        </w:rPr>
        <w:t>Ерске гајде</w:t>
      </w:r>
      <w:r w:rsidRPr="001930C4">
        <w:rPr>
          <w:rFonts w:ascii="Arial" w:hAnsi="Arial" w:cs="Arial"/>
          <w:noProof w:val="0"/>
          <w:color w:val="000000"/>
          <w:sz w:val="22"/>
          <w:szCs w:val="22"/>
          <w:lang w:val="en-US"/>
        </w:rPr>
        <w:t>, Београд, Радио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Београд, 1981.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Гојковић, Андријана: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О српским свиралама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јединкама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Рад VII Конгреса фолклориста Југославије(Охрид 1960)</w:t>
      </w:r>
      <w:r w:rsidRPr="001930C4">
        <w:rPr>
          <w:rFonts w:ascii="Arial" w:hAnsi="Arial" w:cs="Arial"/>
          <w:noProof w:val="0"/>
          <w:color w:val="000000"/>
          <w:sz w:val="22"/>
          <w:szCs w:val="22"/>
          <w:lang w:val="en-US"/>
        </w:rPr>
        <w:t>, Охрид, 1964, 217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222.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Големовић, Димитрије О.: </w:t>
      </w:r>
      <w:r w:rsidRPr="001930C4">
        <w:rPr>
          <w:rFonts w:ascii="Arial" w:hAnsi="Arial" w:cs="Arial"/>
          <w:i/>
          <w:noProof w:val="0"/>
          <w:color w:val="000000"/>
          <w:sz w:val="22"/>
          <w:szCs w:val="22"/>
          <w:lang w:val="en-US"/>
        </w:rPr>
        <w:t>Народна музика титовоужичког краја</w:t>
      </w:r>
      <w:r w:rsidRPr="001930C4">
        <w:rPr>
          <w:rFonts w:ascii="Arial" w:hAnsi="Arial" w:cs="Arial"/>
          <w:noProof w:val="0"/>
          <w:color w:val="000000"/>
          <w:sz w:val="22"/>
          <w:szCs w:val="22"/>
          <w:lang w:val="en-US"/>
        </w:rPr>
        <w:t>, Посебна издања, књ. 30, САНУ, Београд, Етнографски институт, 1990.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Големовић, Димитрије 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Српско двогласно певање (облици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порекло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развој) I</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Нови звук,</w:t>
      </w:r>
      <w:r w:rsidRPr="001930C4">
        <w:rPr>
          <w:rFonts w:ascii="Arial" w:hAnsi="Arial" w:cs="Arial"/>
          <w:noProof w:val="0"/>
          <w:color w:val="000000"/>
          <w:sz w:val="22"/>
          <w:szCs w:val="22"/>
          <w:lang w:val="en-US"/>
        </w:rPr>
        <w:t xml:space="preserve"> бр. 8, Београд, СОКОЈ, 1996, 11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Големовић, Димитрије 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Српско двогласно певање (облици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порекло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развој) II</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Нови звук,</w:t>
      </w:r>
      <w:r w:rsidRPr="001930C4">
        <w:rPr>
          <w:rFonts w:ascii="Arial" w:hAnsi="Arial" w:cs="Arial"/>
          <w:noProof w:val="0"/>
          <w:color w:val="000000"/>
          <w:sz w:val="22"/>
          <w:szCs w:val="22"/>
          <w:lang w:val="en-US"/>
        </w:rPr>
        <w:t xml:space="preserve"> бр. 9, Београд, СОКОЈ, 1997, 21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Големовић, Димитрије О.: </w:t>
      </w:r>
      <w:r w:rsidRPr="001930C4">
        <w:rPr>
          <w:rFonts w:ascii="Arial" w:hAnsi="Arial" w:cs="Arial"/>
          <w:i/>
          <w:noProof w:val="0"/>
          <w:color w:val="000000"/>
          <w:sz w:val="22"/>
          <w:szCs w:val="22"/>
          <w:lang w:val="en-US"/>
        </w:rPr>
        <w:t>Народна музика Југославије: XVI квиз Музичке омладине Србије</w:t>
      </w:r>
      <w:r w:rsidRPr="001930C4">
        <w:rPr>
          <w:rFonts w:ascii="Arial" w:hAnsi="Arial" w:cs="Arial"/>
          <w:noProof w:val="0"/>
          <w:color w:val="000000"/>
          <w:sz w:val="22"/>
          <w:szCs w:val="22"/>
          <w:lang w:val="en-US"/>
        </w:rPr>
        <w:t>, Београд, Музичка омладина Србије, 1997.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Големовић, Димитрије 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Једноглас у нашем народном певању као један од видова трансформације двогласа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 xml:space="preserve">Фолклор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Музика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Дело (IV међународни симпозијум, Београд, 1995)</w:t>
      </w:r>
      <w:r w:rsidRPr="001930C4">
        <w:rPr>
          <w:rFonts w:ascii="Arial" w:hAnsi="Arial" w:cs="Arial"/>
          <w:noProof w:val="0"/>
          <w:color w:val="000000"/>
          <w:sz w:val="22"/>
          <w:szCs w:val="22"/>
          <w:lang w:val="en-US"/>
        </w:rPr>
        <w:t>, Београд, ФМУ, 1997, 265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277.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Golemović, Dimitrije O.: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Graditelj dvoјnica Proko Puzović</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Zvuk</w:t>
      </w:r>
      <w:r w:rsidRPr="001930C4">
        <w:rPr>
          <w:rFonts w:ascii="Arial" w:hAnsi="Arial" w:cs="Arial"/>
          <w:noProof w:val="0"/>
          <w:color w:val="000000"/>
          <w:sz w:val="22"/>
          <w:szCs w:val="22"/>
          <w:lang w:val="en-US"/>
        </w:rPr>
        <w:t>, br. 1, Sarajevo, SOKOJ, 1984, 56</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67.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Големовић, Димитрије 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Гајдаш Димитрије Перић (прилог проучавању музичке традиције североисточне Србије)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Развитак</w:t>
      </w:r>
      <w:r w:rsidRPr="001930C4">
        <w:rPr>
          <w:rFonts w:ascii="Arial" w:hAnsi="Arial" w:cs="Arial"/>
          <w:noProof w:val="0"/>
          <w:color w:val="000000"/>
          <w:sz w:val="22"/>
          <w:szCs w:val="22"/>
          <w:lang w:val="en-US"/>
        </w:rPr>
        <w:t xml:space="preserve">, бр. 1, Зајечар, Новинско-издавачка организација ООУР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Тимок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1985, 83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89.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Големовић, Димитрије 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Именовање као начин означавања народних песама у српском народном певању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Дани Владе С. Милошевића,</w:t>
      </w:r>
      <w:r w:rsidRPr="001930C4">
        <w:rPr>
          <w:rFonts w:ascii="Arial" w:hAnsi="Arial" w:cs="Arial"/>
          <w:noProof w:val="0"/>
          <w:color w:val="000000"/>
          <w:sz w:val="22"/>
          <w:szCs w:val="22"/>
          <w:lang w:val="en-US"/>
        </w:rPr>
        <w:t xml:space="preserve"> научни скуп (зборник радова), Бања Лука, Академија умјетности Бања Лука, 2006, 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Окарина (село Доња Мутница, Србија)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Рад VII конгреса СФЈ (Охрид 1960)</w:t>
      </w:r>
      <w:r w:rsidRPr="001930C4">
        <w:rPr>
          <w:rFonts w:ascii="Arial" w:hAnsi="Arial" w:cs="Arial"/>
          <w:noProof w:val="0"/>
          <w:color w:val="000000"/>
          <w:sz w:val="22"/>
          <w:szCs w:val="22"/>
          <w:lang w:val="en-US"/>
        </w:rPr>
        <w:t>, Охрид, 1964, 207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215.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Музичка традиција Неготинске Крајине (Прилог етномузиколошкој анализи)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ГЕМ у Београду</w:t>
      </w:r>
      <w:r w:rsidRPr="001930C4">
        <w:rPr>
          <w:rFonts w:ascii="Arial" w:hAnsi="Arial" w:cs="Arial"/>
          <w:noProof w:val="0"/>
          <w:color w:val="000000"/>
          <w:sz w:val="22"/>
          <w:szCs w:val="22"/>
          <w:lang w:val="en-US"/>
        </w:rPr>
        <w:t>, књ. 31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32, Београд, Етнографски музеј у Београду, 1969, 409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420.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Рикало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бушен, пастирска труба у североисточној Србији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 xml:space="preserve">Мокрањчеви дани 1968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Зборник радова са састанка етнолога, фолклориста и музиколога</w:t>
      </w:r>
      <w:r w:rsidRPr="001930C4">
        <w:rPr>
          <w:rFonts w:ascii="Arial" w:hAnsi="Arial" w:cs="Arial"/>
          <w:noProof w:val="0"/>
          <w:color w:val="000000"/>
          <w:sz w:val="22"/>
          <w:szCs w:val="22"/>
          <w:lang w:val="en-US"/>
        </w:rPr>
        <w:t xml:space="preserve">, организациони одбор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Мокрањчеви дани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Неготину и Новинска установа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Тимок</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Зајечар, Неготин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Зајечар, 1969, 97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109.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Сврљишка цевара и њена лимитрофна типичност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 xml:space="preserve">Народно стваралаштво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folklor</w:t>
      </w:r>
      <w:r w:rsidRPr="001930C4">
        <w:rPr>
          <w:rFonts w:ascii="Arial" w:hAnsi="Arial" w:cs="Arial"/>
          <w:noProof w:val="0"/>
          <w:color w:val="000000"/>
          <w:sz w:val="22"/>
          <w:szCs w:val="22"/>
          <w:lang w:val="en-US"/>
        </w:rPr>
        <w:t>, год. X, св. 37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38, Београд, 1971, 67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73.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Dević, Dragoslav: </w:t>
      </w:r>
      <w:r w:rsidRPr="001930C4">
        <w:rPr>
          <w:rFonts w:ascii="Arial" w:hAnsi="Arial" w:cs="Arial"/>
          <w:i/>
          <w:noProof w:val="0"/>
          <w:color w:val="000000"/>
          <w:sz w:val="22"/>
          <w:szCs w:val="22"/>
          <w:lang w:val="en-US"/>
        </w:rPr>
        <w:t xml:space="preserve">Etnomuzikologija, III deo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instrumenti</w:t>
      </w:r>
      <w:r w:rsidRPr="001930C4">
        <w:rPr>
          <w:rFonts w:ascii="Arial" w:hAnsi="Arial" w:cs="Arial"/>
          <w:noProof w:val="0"/>
          <w:color w:val="000000"/>
          <w:sz w:val="22"/>
          <w:szCs w:val="22"/>
          <w:lang w:val="en-US"/>
        </w:rPr>
        <w:t xml:space="preserve"> (skripta), Beograd, Univerzitet umetnosti u Beogradu, 1977.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Савремене тенденције развоја свирале у Србији у процесу акултурације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Развитак</w:t>
      </w:r>
      <w:r w:rsidRPr="001930C4">
        <w:rPr>
          <w:rFonts w:ascii="Arial" w:hAnsi="Arial" w:cs="Arial"/>
          <w:noProof w:val="0"/>
          <w:color w:val="000000"/>
          <w:sz w:val="22"/>
          <w:szCs w:val="22"/>
          <w:lang w:val="en-US"/>
        </w:rPr>
        <w:t>, бр. 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5, Зајечар, 1978, 69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71.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Dević, Dragoslav: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Opšti pregled narodnih muzičkih instrumenata u Vojvodini sa posebnim osvrtom na gajde u Srbiji</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Рад XX конгреса СУФЈ (Нови Сад, 1973)</w:t>
      </w:r>
      <w:r w:rsidRPr="001930C4">
        <w:rPr>
          <w:rFonts w:ascii="Arial" w:hAnsi="Arial" w:cs="Arial"/>
          <w:noProof w:val="0"/>
          <w:color w:val="000000"/>
          <w:sz w:val="22"/>
          <w:szCs w:val="22"/>
          <w:lang w:val="en-US"/>
        </w:rPr>
        <w:t>, Београд, СУФЈ, 1978, 173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190.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Dević, Dragoslav: </w:t>
      </w:r>
      <w:r w:rsidRPr="001930C4">
        <w:rPr>
          <w:rFonts w:ascii="Arial" w:hAnsi="Arial" w:cs="Arial"/>
          <w:i/>
          <w:noProof w:val="0"/>
          <w:color w:val="000000"/>
          <w:sz w:val="22"/>
          <w:szCs w:val="22"/>
          <w:lang w:val="en-US"/>
        </w:rPr>
        <w:t>Етномузикологија I и II deo</w:t>
      </w:r>
      <w:r w:rsidRPr="001930C4">
        <w:rPr>
          <w:rFonts w:ascii="Arial" w:hAnsi="Arial" w:cs="Arial"/>
          <w:noProof w:val="0"/>
          <w:color w:val="000000"/>
          <w:sz w:val="22"/>
          <w:szCs w:val="22"/>
          <w:lang w:val="en-US"/>
        </w:rPr>
        <w:t xml:space="preserve"> (skripta), Beograd, FMU, 1981.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Цевара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особена врста свирале у источној Србији као производ међукултурних контаката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Македонски фолклор</w:t>
      </w:r>
      <w:r w:rsidRPr="001930C4">
        <w:rPr>
          <w:rFonts w:ascii="Arial" w:hAnsi="Arial" w:cs="Arial"/>
          <w:noProof w:val="0"/>
          <w:color w:val="000000"/>
          <w:sz w:val="22"/>
          <w:szCs w:val="22"/>
          <w:lang w:val="en-US"/>
        </w:rPr>
        <w:t>, год. XVII, бр. 34, Скопје, 1984, 173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180.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sidRPr="001930C4">
        <w:rPr>
          <w:rFonts w:ascii="Arial" w:hAnsi="Arial" w:cs="Arial"/>
          <w:i/>
          <w:noProof w:val="0"/>
          <w:color w:val="000000"/>
          <w:sz w:val="22"/>
          <w:szCs w:val="22"/>
          <w:lang w:val="en-US"/>
        </w:rPr>
        <w:t>Народна музика Драгачева</w:t>
      </w:r>
      <w:r w:rsidRPr="001930C4">
        <w:rPr>
          <w:rFonts w:ascii="Arial" w:hAnsi="Arial" w:cs="Arial"/>
          <w:noProof w:val="0"/>
          <w:color w:val="000000"/>
          <w:sz w:val="22"/>
          <w:szCs w:val="22"/>
          <w:lang w:val="en-US"/>
        </w:rPr>
        <w:t>, Београд, Факултет музичке уметности у Београду, 1986.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sidRPr="001930C4">
        <w:rPr>
          <w:rFonts w:ascii="Arial" w:hAnsi="Arial" w:cs="Arial"/>
          <w:i/>
          <w:noProof w:val="0"/>
          <w:color w:val="000000"/>
          <w:sz w:val="22"/>
          <w:szCs w:val="22"/>
          <w:lang w:val="en-US"/>
        </w:rPr>
        <w:t>Народна музика Црноречја у светлости етногенетских процеса</w:t>
      </w:r>
      <w:r w:rsidRPr="001930C4">
        <w:rPr>
          <w:rFonts w:ascii="Arial" w:hAnsi="Arial" w:cs="Arial"/>
          <w:noProof w:val="0"/>
          <w:color w:val="000000"/>
          <w:sz w:val="22"/>
          <w:szCs w:val="22"/>
          <w:lang w:val="en-US"/>
        </w:rPr>
        <w:t>, ЈП штампа, радио и филм Бор, Културно-образовни центар Бољевац, Београд, Факултет музичке уметности, 1990.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Dević, Dragoslav: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Osobenosti srpskog i vlaškog pevanja u severoistočnoj Srbiji</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Narodna umjetnost,</w:t>
      </w:r>
      <w:r w:rsidRPr="001930C4">
        <w:rPr>
          <w:rFonts w:ascii="Arial" w:hAnsi="Arial" w:cs="Arial"/>
          <w:noProof w:val="0"/>
          <w:color w:val="000000"/>
          <w:sz w:val="22"/>
          <w:szCs w:val="22"/>
          <w:lang w:val="en-US"/>
        </w:rPr>
        <w:t xml:space="preserve"> posebno izdanje, br. 3 (posvećeno Vinku Žganecu), Zagreb, 1991, 289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307.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Народна музика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 xml:space="preserve">Културна историја Сврљига, књига II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језик, култура и цивилизација</w:t>
      </w:r>
      <w:r w:rsidRPr="001930C4">
        <w:rPr>
          <w:rFonts w:ascii="Arial" w:hAnsi="Arial" w:cs="Arial"/>
          <w:noProof w:val="0"/>
          <w:color w:val="000000"/>
          <w:sz w:val="22"/>
          <w:szCs w:val="22"/>
          <w:lang w:val="en-US"/>
        </w:rPr>
        <w:t xml:space="preserve">, ур. Сретен Петровић, Сврљиг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Народни Универзитет, Ниш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Просвета, 1992, 427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539.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‚Дудурејш’ једнотонске свирале из Хомоља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Човек и музика (Међународни симпозијум, Београд, 20</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23. јун, 2001)</w:t>
      </w:r>
      <w:r w:rsidRPr="001930C4">
        <w:rPr>
          <w:rFonts w:ascii="Arial" w:hAnsi="Arial" w:cs="Arial"/>
          <w:noProof w:val="0"/>
          <w:color w:val="000000"/>
          <w:sz w:val="22"/>
          <w:szCs w:val="22"/>
          <w:lang w:val="en-US"/>
        </w:rPr>
        <w:t>, Београд, Vedes, 2003, 627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630.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Živković, Dragiša: </w:t>
      </w:r>
      <w:r w:rsidRPr="001930C4">
        <w:rPr>
          <w:rFonts w:ascii="Arial" w:hAnsi="Arial" w:cs="Arial"/>
          <w:i/>
          <w:noProof w:val="0"/>
          <w:color w:val="000000"/>
          <w:sz w:val="22"/>
          <w:szCs w:val="22"/>
          <w:lang w:val="en-US"/>
        </w:rPr>
        <w:t>Teorija književnosti sa teorijom pismenosti</w:t>
      </w:r>
      <w:r w:rsidRPr="001930C4">
        <w:rPr>
          <w:rFonts w:ascii="Arial" w:hAnsi="Arial" w:cs="Arial"/>
          <w:noProof w:val="0"/>
          <w:color w:val="000000"/>
          <w:sz w:val="22"/>
          <w:szCs w:val="22"/>
          <w:lang w:val="en-US"/>
        </w:rPr>
        <w:t>, Beograd, Zavod za udžbenike i nastavna sredstva, 1992.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Закић, Мирјана: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Контекстуални спецификум дипларских мелодија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Дани Владе С. Милошевића</w:t>
      </w:r>
      <w:r w:rsidRPr="001930C4">
        <w:rPr>
          <w:rFonts w:ascii="Arial" w:hAnsi="Arial" w:cs="Arial"/>
          <w:noProof w:val="0"/>
          <w:color w:val="000000"/>
          <w:sz w:val="22"/>
          <w:szCs w:val="22"/>
          <w:lang w:val="en-US"/>
        </w:rPr>
        <w:t>, научни скуп (зборник радова), Бања Лука, Академија умјетности Бања Лука, 2007, 29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Закић, Мирјана: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Опште карактеристике жанрова зимског обредног полугођа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Обредне песме зимског полугођа</w:t>
      </w:r>
      <w:r w:rsidRPr="001930C4">
        <w:rPr>
          <w:rFonts w:ascii="Arial" w:hAnsi="Arial" w:cs="Arial"/>
          <w:noProof w:val="0"/>
          <w:color w:val="000000"/>
          <w:sz w:val="22"/>
          <w:szCs w:val="22"/>
          <w:lang w:val="en-US"/>
        </w:rPr>
        <w:t xml:space="preserve">, Eтномузиколошке студије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дисертaције свеска 1/2009, Београд, Факултет музичке уметности у Београду, 2009, 96</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108.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Закић, Мирјана и Јовановић, Јелена: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Ликовни, етнографски и литерарни извори о инструменту </w:t>
      </w:r>
      <w:r w:rsidRPr="001930C4">
        <w:rPr>
          <w:rFonts w:ascii="Arial" w:hAnsi="Arial" w:cs="Arial"/>
          <w:i/>
          <w:noProof w:val="0"/>
          <w:color w:val="000000"/>
          <w:sz w:val="22"/>
          <w:szCs w:val="22"/>
          <w:lang w:val="en-US"/>
        </w:rPr>
        <w:t>кавал</w:t>
      </w:r>
      <w:r w:rsidRPr="001930C4">
        <w:rPr>
          <w:rFonts w:ascii="Arial" w:hAnsi="Arial" w:cs="Arial"/>
          <w:noProof w:val="0"/>
          <w:color w:val="000000"/>
          <w:sz w:val="22"/>
          <w:szCs w:val="22"/>
          <w:lang w:val="en-US"/>
        </w:rPr>
        <w:t xml:space="preserve"> на територији Србије и Македоније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Прештампано из Зборника Матице српске за сценске уметности и музику 49</w:t>
      </w:r>
      <w:r w:rsidRPr="001930C4">
        <w:rPr>
          <w:rFonts w:ascii="Arial" w:hAnsi="Arial" w:cs="Arial"/>
          <w:noProof w:val="0"/>
          <w:color w:val="000000"/>
          <w:sz w:val="22"/>
          <w:szCs w:val="22"/>
          <w:lang w:val="en-US"/>
        </w:rPr>
        <w:t>, Нови Сад, 2013.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Закић, Мирјана и Јовановић, Јелена: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Етномузиколошки извори о инструменту </w:t>
      </w:r>
      <w:r w:rsidRPr="001930C4">
        <w:rPr>
          <w:rFonts w:ascii="Arial" w:hAnsi="Arial" w:cs="Arial"/>
          <w:i/>
          <w:noProof w:val="0"/>
          <w:color w:val="000000"/>
          <w:sz w:val="22"/>
          <w:szCs w:val="22"/>
          <w:lang w:val="en-US"/>
        </w:rPr>
        <w:t>кавал</w:t>
      </w:r>
      <w:r w:rsidRPr="001930C4">
        <w:rPr>
          <w:rFonts w:ascii="Arial" w:hAnsi="Arial" w:cs="Arial"/>
          <w:noProof w:val="0"/>
          <w:color w:val="000000"/>
          <w:sz w:val="22"/>
          <w:szCs w:val="22"/>
          <w:lang w:val="en-US"/>
        </w:rPr>
        <w:t xml:space="preserve"> на територији Србије и Македоније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Прештампано из Зборника Матице српске за сценске уметности и музику 50</w:t>
      </w:r>
      <w:r w:rsidRPr="001930C4">
        <w:rPr>
          <w:rFonts w:ascii="Arial" w:hAnsi="Arial" w:cs="Arial"/>
          <w:noProof w:val="0"/>
          <w:color w:val="000000"/>
          <w:sz w:val="22"/>
          <w:szCs w:val="22"/>
          <w:lang w:val="en-US"/>
        </w:rPr>
        <w:t>, Нови Сад, 2014.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Јаковљевић, Растко С.: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Човек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инструмент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звук: Аспекти развоја свирале у Србији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Зборник Матице српске за сценску уметност и музику</w:t>
      </w:r>
      <w:r w:rsidRPr="001930C4">
        <w:rPr>
          <w:rFonts w:ascii="Arial" w:hAnsi="Arial" w:cs="Arial"/>
          <w:noProof w:val="0"/>
          <w:color w:val="000000"/>
          <w:sz w:val="22"/>
          <w:szCs w:val="22"/>
          <w:lang w:val="en-US"/>
        </w:rPr>
        <w:t>, Нови Сад, Матица српска, 2009, 93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112.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Лајић-Михајловић, Данка: </w:t>
      </w:r>
      <w:r w:rsidRPr="001930C4">
        <w:rPr>
          <w:rFonts w:ascii="Arial" w:hAnsi="Arial" w:cs="Arial"/>
          <w:i/>
          <w:noProof w:val="0"/>
          <w:color w:val="000000"/>
          <w:sz w:val="22"/>
          <w:szCs w:val="22"/>
          <w:lang w:val="en-US"/>
        </w:rPr>
        <w:t>Гајде у Војводини</w:t>
      </w:r>
      <w:r w:rsidRPr="001930C4">
        <w:rPr>
          <w:rFonts w:ascii="Arial" w:hAnsi="Arial" w:cs="Arial"/>
          <w:noProof w:val="0"/>
          <w:color w:val="000000"/>
          <w:sz w:val="22"/>
          <w:szCs w:val="22"/>
          <w:lang w:val="en-US"/>
        </w:rPr>
        <w:t>, магистарски рад, одбрањен на Академији уметности у Новом Саду, 2000.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Лаковић, Видо: </w:t>
      </w:r>
      <w:r w:rsidRPr="001930C4">
        <w:rPr>
          <w:rFonts w:ascii="Arial" w:hAnsi="Arial" w:cs="Arial"/>
          <w:i/>
          <w:noProof w:val="0"/>
          <w:color w:val="000000"/>
          <w:sz w:val="22"/>
          <w:szCs w:val="22"/>
          <w:lang w:val="en-US"/>
        </w:rPr>
        <w:t>Народна књижевност I</w:t>
      </w:r>
      <w:r w:rsidRPr="001930C4">
        <w:rPr>
          <w:rFonts w:ascii="Arial" w:hAnsi="Arial" w:cs="Arial"/>
          <w:noProof w:val="0"/>
          <w:color w:val="000000"/>
          <w:sz w:val="22"/>
          <w:szCs w:val="22"/>
          <w:lang w:val="en-US"/>
        </w:rPr>
        <w:t>, (Припремиле за штампу Р. Пешић и Н. Милошевић), Београд, Научна књига, 1967.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Марковић, Загорка: </w:t>
      </w:r>
      <w:r w:rsidRPr="001930C4">
        <w:rPr>
          <w:rFonts w:ascii="Arial" w:hAnsi="Arial" w:cs="Arial"/>
          <w:i/>
          <w:noProof w:val="0"/>
          <w:color w:val="000000"/>
          <w:sz w:val="22"/>
          <w:szCs w:val="22"/>
          <w:lang w:val="en-US"/>
        </w:rPr>
        <w:t>Народни музички инструменти</w:t>
      </w:r>
      <w:r w:rsidRPr="001930C4">
        <w:rPr>
          <w:rFonts w:ascii="Arial" w:hAnsi="Arial" w:cs="Arial"/>
          <w:noProof w:val="0"/>
          <w:color w:val="000000"/>
          <w:sz w:val="22"/>
          <w:szCs w:val="22"/>
          <w:lang w:val="en-US"/>
        </w:rPr>
        <w:t>, Београд, Етнографски музеј у Београду, 1987.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Милојевић, Милоје: </w:t>
      </w:r>
      <w:r w:rsidRPr="001930C4">
        <w:rPr>
          <w:rFonts w:ascii="Arial" w:hAnsi="Arial" w:cs="Arial"/>
          <w:i/>
          <w:noProof w:val="0"/>
          <w:color w:val="000000"/>
          <w:sz w:val="22"/>
          <w:szCs w:val="22"/>
          <w:lang w:val="en-US"/>
        </w:rPr>
        <w:t>Народне песме и игре Косова и Метохије</w:t>
      </w:r>
      <w:r w:rsidRPr="001930C4">
        <w:rPr>
          <w:rFonts w:ascii="Arial" w:hAnsi="Arial" w:cs="Arial"/>
          <w:noProof w:val="0"/>
          <w:color w:val="000000"/>
          <w:sz w:val="22"/>
          <w:szCs w:val="22"/>
          <w:lang w:val="en-US"/>
        </w:rPr>
        <w:t xml:space="preserve"> (приредио Драгослав Девић), Београд, 2004.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Миљковић, Борисав: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Проблеми терминолошког одређења инструмента фруле у контексту њеног историјског сагледавања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Дани Владе С. Милошевића</w:t>
      </w:r>
      <w:r w:rsidRPr="001930C4">
        <w:rPr>
          <w:rFonts w:ascii="Arial" w:hAnsi="Arial" w:cs="Arial"/>
          <w:noProof w:val="0"/>
          <w:color w:val="000000"/>
          <w:sz w:val="22"/>
          <w:szCs w:val="22"/>
          <w:lang w:val="en-US"/>
        </w:rPr>
        <w:t>, научни скуп (зборник радова), Бања Лука, Академија умјетности Бања Лука, 2019. (рад у штампи)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Мокрањац, Стеван Ст.: </w:t>
      </w:r>
      <w:r w:rsidRPr="001930C4">
        <w:rPr>
          <w:rFonts w:ascii="Arial" w:hAnsi="Arial" w:cs="Arial"/>
          <w:i/>
          <w:noProof w:val="0"/>
          <w:color w:val="000000"/>
          <w:sz w:val="22"/>
          <w:szCs w:val="22"/>
          <w:lang w:val="en-US"/>
        </w:rPr>
        <w:t>Етномузиколошки записи</w:t>
      </w:r>
      <w:r w:rsidRPr="001930C4">
        <w:rPr>
          <w:rFonts w:ascii="Arial" w:hAnsi="Arial" w:cs="Arial"/>
          <w:noProof w:val="0"/>
          <w:color w:val="000000"/>
          <w:sz w:val="22"/>
          <w:szCs w:val="22"/>
          <w:lang w:val="en-US"/>
        </w:rPr>
        <w:t xml:space="preserve">, том 9 (приредио Драгослав Девић), Београд, Музичко-издавачко предузеће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Нота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Књажевац, Завод за уџбенике и наставна средства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Београд, 1996.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Николић, Тијана: </w:t>
      </w:r>
      <w:r w:rsidRPr="001930C4">
        <w:rPr>
          <w:rFonts w:ascii="Arial" w:hAnsi="Arial" w:cs="Arial"/>
          <w:i/>
          <w:noProof w:val="0"/>
          <w:color w:val="000000"/>
          <w:sz w:val="22"/>
          <w:szCs w:val="22"/>
          <w:lang w:val="en-US"/>
        </w:rPr>
        <w:t>Отворено цилиндрично тело као аерофони инструмент из рода лабијалних свирала</w:t>
      </w:r>
      <w:r w:rsidRPr="001930C4">
        <w:rPr>
          <w:rFonts w:ascii="Arial" w:hAnsi="Arial" w:cs="Arial"/>
          <w:noProof w:val="0"/>
          <w:color w:val="000000"/>
          <w:sz w:val="22"/>
          <w:szCs w:val="22"/>
          <w:lang w:val="en-US"/>
        </w:rPr>
        <w:t>, семинарски рад са ФМУ у Београду,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Николић, Тијана: </w:t>
      </w:r>
      <w:r w:rsidRPr="001930C4">
        <w:rPr>
          <w:rFonts w:ascii="Arial" w:hAnsi="Arial" w:cs="Arial"/>
          <w:i/>
          <w:noProof w:val="0"/>
          <w:color w:val="000000"/>
          <w:sz w:val="22"/>
          <w:szCs w:val="22"/>
          <w:lang w:val="en-US"/>
        </w:rPr>
        <w:t>Кавалска езгија као облик пастирске свирке</w:t>
      </w:r>
      <w:r w:rsidRPr="001930C4">
        <w:rPr>
          <w:rFonts w:ascii="Arial" w:hAnsi="Arial" w:cs="Arial"/>
          <w:noProof w:val="0"/>
          <w:color w:val="000000"/>
          <w:sz w:val="22"/>
          <w:szCs w:val="22"/>
          <w:lang w:val="en-US"/>
        </w:rPr>
        <w:t>, семинарски рад са ФМУ у Београду, 2004.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Петровић, Радмила: </w:t>
      </w:r>
      <w:r w:rsidRPr="001930C4">
        <w:rPr>
          <w:rFonts w:ascii="Arial" w:hAnsi="Arial" w:cs="Arial"/>
          <w:i/>
          <w:noProof w:val="0"/>
          <w:color w:val="000000"/>
          <w:sz w:val="22"/>
          <w:szCs w:val="22"/>
          <w:lang w:val="en-US"/>
        </w:rPr>
        <w:t>Српска народна музика (Песма као израз народног музичког мишљења)</w:t>
      </w:r>
      <w:r w:rsidRPr="001930C4">
        <w:rPr>
          <w:rFonts w:ascii="Arial" w:hAnsi="Arial" w:cs="Arial"/>
          <w:noProof w:val="0"/>
          <w:color w:val="000000"/>
          <w:sz w:val="22"/>
          <w:szCs w:val="22"/>
          <w:lang w:val="en-US"/>
        </w:rPr>
        <w:t>, САНУ, Посебна издања књ. DXCIII, Одељење друштвених наука, књ. 98, Београд, Музиколошки институт САНУ, 1989.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Пешић, Радмила и Милошевић Ђорђевић, Нада: </w:t>
      </w:r>
      <w:r w:rsidRPr="001930C4">
        <w:rPr>
          <w:rFonts w:ascii="Arial" w:hAnsi="Arial" w:cs="Arial"/>
          <w:i/>
          <w:noProof w:val="0"/>
          <w:color w:val="000000"/>
          <w:sz w:val="22"/>
          <w:szCs w:val="22"/>
          <w:lang w:val="en-US"/>
        </w:rPr>
        <w:t>Народна књижевност</w:t>
      </w:r>
      <w:r w:rsidRPr="001930C4">
        <w:rPr>
          <w:rFonts w:ascii="Arial" w:hAnsi="Arial" w:cs="Arial"/>
          <w:noProof w:val="0"/>
          <w:color w:val="000000"/>
          <w:sz w:val="22"/>
          <w:szCs w:val="22"/>
          <w:lang w:val="en-US"/>
        </w:rPr>
        <w:t>, Београд, Требник, 1996.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Радиновић, Сања: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Развој методологије формалне аналитике у српској етномузикологији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Облик и реч</w:t>
      </w:r>
      <w:r w:rsidRPr="001930C4">
        <w:rPr>
          <w:rFonts w:ascii="Arial" w:hAnsi="Arial" w:cs="Arial"/>
          <w:noProof w:val="0"/>
          <w:color w:val="000000"/>
          <w:sz w:val="22"/>
          <w:szCs w:val="22"/>
          <w:lang w:val="en-US"/>
        </w:rPr>
        <w:t xml:space="preserve">, Етномузиколошке студије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дисертација, свеска 3/2011, Београд, Факултет музичке уметности у Београду, 2011, 23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117.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Rihtman, Cvjetko: </w:t>
      </w:r>
      <w:r w:rsidRPr="001930C4">
        <w:rPr>
          <w:rFonts w:ascii="Arial" w:hAnsi="Arial" w:cs="Arial"/>
          <w:i/>
          <w:noProof w:val="0"/>
          <w:color w:val="000000"/>
          <w:sz w:val="22"/>
          <w:szCs w:val="22"/>
          <w:lang w:val="en-US"/>
        </w:rPr>
        <w:t>Polifoni oblici u narodnoj muzici Bosne i Hercegovine</w:t>
      </w:r>
      <w:r w:rsidRPr="001930C4">
        <w:rPr>
          <w:rFonts w:ascii="Arial" w:hAnsi="Arial" w:cs="Arial"/>
          <w:noProof w:val="0"/>
          <w:color w:val="000000"/>
          <w:sz w:val="22"/>
          <w:szCs w:val="22"/>
          <w:lang w:val="en-US"/>
        </w:rPr>
        <w:t>, Bilten instituta za proučavanje folklora, Sarajevo, 1951, 7-16.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Širola, Božidar: </w:t>
      </w:r>
      <w:r w:rsidRPr="001930C4">
        <w:rPr>
          <w:rFonts w:ascii="Arial" w:hAnsi="Arial" w:cs="Arial"/>
          <w:i/>
          <w:noProof w:val="0"/>
          <w:color w:val="000000"/>
          <w:sz w:val="22"/>
          <w:szCs w:val="22"/>
          <w:lang w:val="en-US"/>
        </w:rPr>
        <w:t>Sopile i zurle</w:t>
      </w:r>
      <w:r w:rsidRPr="001930C4">
        <w:rPr>
          <w:rFonts w:ascii="Arial" w:hAnsi="Arial" w:cs="Arial"/>
          <w:noProof w:val="0"/>
          <w:color w:val="000000"/>
          <w:sz w:val="22"/>
          <w:szCs w:val="22"/>
          <w:lang w:val="en-US"/>
        </w:rPr>
        <w:t>, Etnološka biblioteka 17, Zagreb, 1932.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Širola, Božidar: </w:t>
      </w:r>
      <w:r w:rsidRPr="001930C4">
        <w:rPr>
          <w:rFonts w:ascii="Arial" w:hAnsi="Arial" w:cs="Arial"/>
          <w:i/>
          <w:noProof w:val="0"/>
          <w:color w:val="000000"/>
          <w:sz w:val="22"/>
          <w:szCs w:val="22"/>
          <w:lang w:val="en-US"/>
        </w:rPr>
        <w:t>Svirale sa udarnim jezičkom</w:t>
      </w:r>
      <w:r w:rsidRPr="001930C4">
        <w:rPr>
          <w:rFonts w:ascii="Arial" w:hAnsi="Arial" w:cs="Arial"/>
          <w:noProof w:val="0"/>
          <w:color w:val="000000"/>
          <w:sz w:val="22"/>
          <w:szCs w:val="22"/>
          <w:lang w:val="en-US"/>
        </w:rPr>
        <w:t>, Zagreb, JAZU, Djela, knj. XXXII, 1937.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Ајдачић, Дејан: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Жанрови свадбених песама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 xml:space="preserve">Кодови словенских култура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Свадба,</w:t>
      </w:r>
      <w:r w:rsidRPr="001930C4">
        <w:rPr>
          <w:rFonts w:ascii="Arial" w:hAnsi="Arial" w:cs="Arial"/>
          <w:noProof w:val="0"/>
          <w:color w:val="000000"/>
          <w:sz w:val="22"/>
          <w:szCs w:val="22"/>
          <w:lang w:val="en-US"/>
        </w:rPr>
        <w:t xml:space="preserve"> број 3, Београд, Clio, 1998, 218</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238.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Анђелковић, Јелена: </w:t>
      </w:r>
      <w:r w:rsidRPr="001930C4">
        <w:rPr>
          <w:rFonts w:ascii="Arial" w:hAnsi="Arial" w:cs="Arial"/>
          <w:i/>
          <w:noProof w:val="0"/>
          <w:color w:val="000000"/>
          <w:sz w:val="22"/>
          <w:szCs w:val="22"/>
          <w:lang w:val="en-US"/>
        </w:rPr>
        <w:t>Песме уз обредно љуљање</w:t>
      </w:r>
      <w:r w:rsidRPr="001930C4">
        <w:rPr>
          <w:rFonts w:ascii="Arial" w:hAnsi="Arial" w:cs="Arial"/>
          <w:noProof w:val="0"/>
          <w:color w:val="000000"/>
          <w:sz w:val="22"/>
          <w:szCs w:val="22"/>
          <w:lang w:val="en-US"/>
        </w:rPr>
        <w:t>, семинарски рад са ФМУ у Београду, 2001.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Brajović, Tihomir: </w:t>
      </w:r>
      <w:r w:rsidRPr="001930C4">
        <w:rPr>
          <w:rFonts w:ascii="Arial" w:hAnsi="Arial" w:cs="Arial"/>
          <w:i/>
          <w:noProof w:val="0"/>
          <w:color w:val="000000"/>
          <w:sz w:val="22"/>
          <w:szCs w:val="22"/>
          <w:lang w:val="en-US"/>
        </w:rPr>
        <w:t>Poetika žanra</w:t>
      </w:r>
      <w:r w:rsidRPr="001930C4">
        <w:rPr>
          <w:rFonts w:ascii="Arial" w:hAnsi="Arial" w:cs="Arial"/>
          <w:noProof w:val="0"/>
          <w:color w:val="000000"/>
          <w:sz w:val="22"/>
          <w:szCs w:val="22"/>
          <w:lang w:val="en-US"/>
        </w:rPr>
        <w:t>, Beograd, Narodna knjiga-Alfa, 1995.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Вукичевић-Закић, Мирјана: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Коледарске песме у источној Србији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Музички талас</w:t>
      </w:r>
      <w:r w:rsidRPr="001930C4">
        <w:rPr>
          <w:rFonts w:ascii="Arial" w:hAnsi="Arial" w:cs="Arial"/>
          <w:noProof w:val="0"/>
          <w:color w:val="000000"/>
          <w:sz w:val="22"/>
          <w:szCs w:val="22"/>
          <w:lang w:val="en-US"/>
        </w:rPr>
        <w:t>, год. 8, број 28, Београд, Clio, 2001, 44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56.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Вукичевић-Закић, Мирјана: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Коледарске песме у традицији словенских народа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Човек и музика (Међународни симпозијум, Београд, 20-23. јун 2001)</w:t>
      </w:r>
      <w:r w:rsidRPr="001930C4">
        <w:rPr>
          <w:rFonts w:ascii="Arial" w:hAnsi="Arial" w:cs="Arial"/>
          <w:noProof w:val="0"/>
          <w:color w:val="000000"/>
          <w:sz w:val="22"/>
          <w:szCs w:val="22"/>
          <w:lang w:val="en-US"/>
        </w:rPr>
        <w:t>, Београд, Vedes, 2003, 193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222.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Вукичевић-Закић, Мирјана: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Шта и како значе песме уз обредно љуљање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Историја и мистерија музике. У част Роксанде Пејовић</w:t>
      </w:r>
      <w:r w:rsidRPr="001930C4">
        <w:rPr>
          <w:rFonts w:ascii="Arial" w:hAnsi="Arial" w:cs="Arial"/>
          <w:noProof w:val="0"/>
          <w:color w:val="000000"/>
          <w:sz w:val="22"/>
          <w:szCs w:val="22"/>
          <w:lang w:val="en-US"/>
        </w:rPr>
        <w:t>, Ур. Ивана Перковић Радак, Драгана Стојновић Новичић и Данка Лајић Михајловић, Београд, ФМУ, 2006, 483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490.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Gajić, Marta: </w:t>
      </w:r>
      <w:r w:rsidRPr="001930C4">
        <w:rPr>
          <w:rFonts w:ascii="Arial" w:hAnsi="Arial" w:cs="Arial"/>
          <w:i/>
          <w:noProof w:val="0"/>
          <w:color w:val="000000"/>
          <w:sz w:val="22"/>
          <w:szCs w:val="22"/>
          <w:lang w:val="en-US"/>
        </w:rPr>
        <w:t xml:space="preserve">Basma za prestanak kiše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deo srpskog dečijeg vokalnog nasleđa</w:t>
      </w:r>
      <w:r w:rsidRPr="001930C4">
        <w:rPr>
          <w:rFonts w:ascii="Arial" w:hAnsi="Arial" w:cs="Arial"/>
          <w:noProof w:val="0"/>
          <w:color w:val="000000"/>
          <w:sz w:val="22"/>
          <w:szCs w:val="22"/>
          <w:lang w:val="en-US"/>
        </w:rPr>
        <w:t>, seminarski rad sa FMU u Beogradu, 1998. (u rukopisu)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Гајић, Марта: </w:t>
      </w:r>
      <w:r w:rsidRPr="001930C4">
        <w:rPr>
          <w:rFonts w:ascii="Arial" w:hAnsi="Arial" w:cs="Arial"/>
          <w:i/>
          <w:noProof w:val="0"/>
          <w:color w:val="000000"/>
          <w:sz w:val="22"/>
          <w:szCs w:val="22"/>
          <w:lang w:val="en-US"/>
        </w:rPr>
        <w:t>Лазаричко певање у централном делу Добрича,</w:t>
      </w:r>
      <w:r w:rsidRPr="001930C4">
        <w:rPr>
          <w:rFonts w:ascii="Arial" w:hAnsi="Arial" w:cs="Arial"/>
          <w:noProof w:val="0"/>
          <w:color w:val="000000"/>
          <w:sz w:val="22"/>
          <w:szCs w:val="22"/>
          <w:lang w:val="en-US"/>
        </w:rPr>
        <w:t xml:space="preserve"> дипломски рад, одбрањен на ФМУ у Београду, 2003.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Gojković, Andrijana: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O terminologiji narodnih muzičkih instrumenata</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Zvuk</w:t>
      </w:r>
      <w:r w:rsidRPr="001930C4">
        <w:rPr>
          <w:rFonts w:ascii="Arial" w:hAnsi="Arial" w:cs="Arial"/>
          <w:noProof w:val="0"/>
          <w:color w:val="000000"/>
          <w:sz w:val="22"/>
          <w:szCs w:val="22"/>
          <w:lang w:val="en-US"/>
        </w:rPr>
        <w:t>, br. 1, Sarajevo, 1980, 50</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58.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Golemović, Dimitrije O.: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Mesto i uloga limenih duvačkih orkestara u narodnoj muzičkoj praksi Srbije</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Etnomuzikološki ogledi</w:t>
      </w:r>
      <w:r w:rsidRPr="001930C4">
        <w:rPr>
          <w:rFonts w:ascii="Arial" w:hAnsi="Arial" w:cs="Arial"/>
          <w:noProof w:val="0"/>
          <w:color w:val="000000"/>
          <w:sz w:val="22"/>
          <w:szCs w:val="22"/>
          <w:lang w:val="en-US"/>
        </w:rPr>
        <w:t xml:space="preserve"> (drugo izdanje),Biblioteka XX vek, knj. 95</w:t>
      </w:r>
      <w:r w:rsidRPr="001930C4">
        <w:rPr>
          <w:rFonts w:ascii="Arial" w:hAnsi="Arial" w:cs="Arial"/>
          <w:i/>
          <w:noProof w:val="0"/>
          <w:color w:val="000000"/>
          <w:sz w:val="22"/>
          <w:szCs w:val="22"/>
          <w:lang w:val="en-US"/>
        </w:rPr>
        <w:t>,</w:t>
      </w:r>
      <w:r w:rsidRPr="001930C4">
        <w:rPr>
          <w:rFonts w:ascii="Arial" w:hAnsi="Arial" w:cs="Arial"/>
          <w:noProof w:val="0"/>
          <w:color w:val="000000"/>
          <w:sz w:val="22"/>
          <w:szCs w:val="22"/>
          <w:lang w:val="en-US"/>
        </w:rPr>
        <w:t xml:space="preserve"> Beograd, 2005, 211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226.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Големовић, Димитрије О.: </w:t>
      </w:r>
      <w:r w:rsidRPr="001930C4">
        <w:rPr>
          <w:rFonts w:ascii="Arial" w:hAnsi="Arial" w:cs="Arial"/>
          <w:i/>
          <w:noProof w:val="0"/>
          <w:color w:val="000000"/>
          <w:sz w:val="22"/>
          <w:szCs w:val="22"/>
          <w:lang w:val="en-US"/>
        </w:rPr>
        <w:t>Пјевање уз гусле</w:t>
      </w:r>
      <w:r w:rsidRPr="001930C4">
        <w:rPr>
          <w:rFonts w:ascii="Arial" w:hAnsi="Arial" w:cs="Arial"/>
          <w:noProof w:val="0"/>
          <w:color w:val="000000"/>
          <w:sz w:val="22"/>
          <w:szCs w:val="22"/>
          <w:lang w:val="en-US"/>
        </w:rPr>
        <w:t>, Београд, Српски генеалошки центар, 2008.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Dević, Dragoslav: </w:t>
      </w:r>
      <w:r w:rsidRPr="001930C4">
        <w:rPr>
          <w:rFonts w:ascii="Arial" w:hAnsi="Arial" w:cs="Arial"/>
          <w:i/>
          <w:noProof w:val="0"/>
          <w:color w:val="000000"/>
          <w:sz w:val="22"/>
          <w:szCs w:val="22"/>
          <w:lang w:val="en-US"/>
        </w:rPr>
        <w:t xml:space="preserve">Etnomuzikologija, III deo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instrumenti</w:t>
      </w:r>
      <w:r w:rsidRPr="001930C4">
        <w:rPr>
          <w:rFonts w:ascii="Arial" w:hAnsi="Arial" w:cs="Arial"/>
          <w:noProof w:val="0"/>
          <w:color w:val="000000"/>
          <w:sz w:val="22"/>
          <w:szCs w:val="22"/>
          <w:lang w:val="en-US"/>
        </w:rPr>
        <w:t xml:space="preserve"> (skripta), Beograd, Univerzitet umetnosti u Beogradu, 1977.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Приказ ансамбла фрулаша из североисточне Србије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Матица српска, </w:t>
      </w:r>
      <w:r w:rsidRPr="001930C4">
        <w:rPr>
          <w:rFonts w:ascii="Arial" w:hAnsi="Arial" w:cs="Arial"/>
          <w:i/>
          <w:noProof w:val="0"/>
          <w:color w:val="000000"/>
          <w:sz w:val="22"/>
          <w:szCs w:val="22"/>
          <w:lang w:val="en-US"/>
        </w:rPr>
        <w:t>Прештампано из Зборника Матице српске за сценску уметност и музику</w:t>
      </w:r>
      <w:r w:rsidRPr="001930C4">
        <w:rPr>
          <w:rFonts w:ascii="Arial" w:hAnsi="Arial" w:cs="Arial"/>
          <w:noProof w:val="0"/>
          <w:color w:val="000000"/>
          <w:sz w:val="22"/>
          <w:szCs w:val="22"/>
          <w:lang w:val="en-US"/>
        </w:rPr>
        <w:t>, бр. 3, Нови Сад, 1988, 15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Девић, Драгослав: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Паганско осећање живота у савременим пчелским песмама у Србији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Човек и музика (Међународни симпозијум, Београд, 20-23. јун, 2001)</w:t>
      </w:r>
      <w:r w:rsidRPr="001930C4">
        <w:rPr>
          <w:rFonts w:ascii="Arial" w:hAnsi="Arial" w:cs="Arial"/>
          <w:noProof w:val="0"/>
          <w:color w:val="000000"/>
          <w:sz w:val="22"/>
          <w:szCs w:val="22"/>
          <w:lang w:val="en-US"/>
        </w:rPr>
        <w:t>, Београд, Vedes, 2003, 631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651.</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Докмановић, Јасминка: </w:t>
      </w:r>
      <w:r w:rsidRPr="001930C4">
        <w:rPr>
          <w:rFonts w:ascii="Arial" w:hAnsi="Arial" w:cs="Arial"/>
          <w:i/>
          <w:noProof w:val="0"/>
          <w:color w:val="000000"/>
          <w:sz w:val="22"/>
          <w:szCs w:val="22"/>
          <w:lang w:val="en-US"/>
        </w:rPr>
        <w:t>Обредно певање за плодност (лазарице) у јужној Србији, Музички талас,</w:t>
      </w:r>
      <w:r w:rsidRPr="001930C4">
        <w:rPr>
          <w:rFonts w:ascii="Arial" w:hAnsi="Arial" w:cs="Arial"/>
          <w:noProof w:val="0"/>
          <w:color w:val="000000"/>
          <w:sz w:val="22"/>
          <w:szCs w:val="22"/>
          <w:lang w:val="en-US"/>
        </w:rPr>
        <w:t xml:space="preserve"> год. 7, број 27, Београд, Clio, 2000.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Dokmanović, Jasminka: </w:t>
      </w:r>
      <w:r w:rsidRPr="001930C4">
        <w:rPr>
          <w:rFonts w:ascii="Arial" w:hAnsi="Arial" w:cs="Arial"/>
          <w:i/>
          <w:noProof w:val="0"/>
          <w:color w:val="000000"/>
          <w:sz w:val="22"/>
          <w:szCs w:val="22"/>
          <w:lang w:val="en-US"/>
        </w:rPr>
        <w:t>Ženske obredn epesme za plodnost u srpskom delu centralno-balkanskog Šopluka (Oblast planinske Gornje Pčinje, Krajišta i Vlasine)</w:t>
      </w:r>
      <w:r w:rsidRPr="001930C4">
        <w:rPr>
          <w:rFonts w:ascii="Arial" w:hAnsi="Arial" w:cs="Arial"/>
          <w:noProof w:val="0"/>
          <w:color w:val="000000"/>
          <w:sz w:val="22"/>
          <w:szCs w:val="22"/>
          <w:lang w:val="en-US"/>
        </w:rPr>
        <w:t>, магистарски рад, одбрањен на ФМУ у Београду, 1990,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Докмановић, Јасминка: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Ђурђевданско-премуске песме у Крајишту и Власини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Развитак</w:t>
      </w:r>
      <w:r w:rsidRPr="001930C4">
        <w:rPr>
          <w:rFonts w:ascii="Arial" w:hAnsi="Arial" w:cs="Arial"/>
          <w:noProof w:val="0"/>
          <w:color w:val="000000"/>
          <w:sz w:val="22"/>
          <w:szCs w:val="22"/>
          <w:lang w:val="en-US"/>
        </w:rPr>
        <w:t>, год. XXXII, бр. 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 (188</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189), Зајечар, 1992, 98</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99.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Закић, Мирјана: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Опште карактеристике жанрова зимског обредног полугођа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Обредне песме зимског полугођа</w:t>
      </w:r>
      <w:r w:rsidRPr="001930C4">
        <w:rPr>
          <w:rFonts w:ascii="Arial" w:hAnsi="Arial" w:cs="Arial"/>
          <w:noProof w:val="0"/>
          <w:color w:val="000000"/>
          <w:sz w:val="22"/>
          <w:szCs w:val="22"/>
          <w:lang w:val="en-US"/>
        </w:rPr>
        <w:t xml:space="preserve">, Eтномузиколошке студије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дисертције свеска 1/2009, Београд, Факултет музичке уметности у Београду, 2009, 5</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Закић, Мирјана: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Народни инструменти Србије у светлости прожимања музичких традиција источног и западног Балкана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Мокрањац</w:t>
      </w:r>
      <w:r w:rsidRPr="001930C4">
        <w:rPr>
          <w:rFonts w:ascii="Arial" w:hAnsi="Arial" w:cs="Arial"/>
          <w:noProof w:val="0"/>
          <w:color w:val="000000"/>
          <w:sz w:val="22"/>
          <w:szCs w:val="22"/>
          <w:lang w:val="en-US"/>
        </w:rPr>
        <w:t xml:space="preserve"> (Часопис за културу), број 11, децембар 2009, уредник: Соња Маринковић, Неготин, 2009, 48</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59.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Закић, Мирјана: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Реконструкција лазаричког опхода у Србији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 xml:space="preserve">Сунце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старешина словенског народа (Зборник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Конференције у словенском наслеђу),</w:t>
      </w:r>
      <w:r w:rsidRPr="001930C4">
        <w:rPr>
          <w:rFonts w:ascii="Arial" w:hAnsi="Arial" w:cs="Arial"/>
          <w:noProof w:val="0"/>
          <w:color w:val="000000"/>
          <w:sz w:val="22"/>
          <w:szCs w:val="22"/>
          <w:lang w:val="en-US"/>
        </w:rPr>
        <w:t xml:space="preserve"> Нови Сад, ЕЕКЦ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Сфера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2007, 98</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103.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Јовановић, Јелена: </w:t>
      </w:r>
      <w:r w:rsidRPr="001930C4">
        <w:rPr>
          <w:rFonts w:ascii="Arial" w:hAnsi="Arial" w:cs="Arial"/>
          <w:i/>
          <w:noProof w:val="0"/>
          <w:color w:val="000000"/>
          <w:sz w:val="22"/>
          <w:szCs w:val="22"/>
          <w:lang w:val="en-US"/>
        </w:rPr>
        <w:t xml:space="preserve">Старинске свадбене песме и обичаји у Горњој Јасеници (у Шумадији)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сватовски глас и његови облици</w:t>
      </w:r>
      <w:r w:rsidRPr="001930C4">
        <w:rPr>
          <w:rFonts w:ascii="Arial" w:hAnsi="Arial" w:cs="Arial"/>
          <w:noProof w:val="0"/>
          <w:color w:val="000000"/>
          <w:sz w:val="22"/>
          <w:szCs w:val="22"/>
          <w:lang w:val="en-US"/>
        </w:rPr>
        <w:t>, Београд, Музиколошки институт САНУ, 2002.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Костић, Петар: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Лазарице у селу Сурлици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ГЕМ у Београду</w:t>
      </w:r>
      <w:r w:rsidRPr="001930C4">
        <w:rPr>
          <w:rFonts w:ascii="Arial" w:hAnsi="Arial" w:cs="Arial"/>
          <w:noProof w:val="0"/>
          <w:color w:val="000000"/>
          <w:sz w:val="22"/>
          <w:szCs w:val="22"/>
          <w:lang w:val="en-US"/>
        </w:rPr>
        <w:t>, књ. 46, Београд, Етнографски музеј у Београду, 1982, 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Костић, Петар: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Лазарице у селу Сурлици (прилог разматрању порекла и суштине женских обредних поворки)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ГЕМ у Београду</w:t>
      </w:r>
      <w:r w:rsidRPr="001930C4">
        <w:rPr>
          <w:rFonts w:ascii="Arial" w:hAnsi="Arial" w:cs="Arial"/>
          <w:noProof w:val="0"/>
          <w:color w:val="000000"/>
          <w:sz w:val="22"/>
          <w:szCs w:val="22"/>
          <w:lang w:val="en-US"/>
        </w:rPr>
        <w:t>, књ. 46, Београд, Етногрфски музеј у Београду, 1982, 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Лајић-Михајловић, Данка: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Порекло гусала у светлу историјата гудачких инструмената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Историја и мистерија музике. У част Роксанде Пејовић,</w:t>
      </w:r>
      <w:r w:rsidRPr="001930C4">
        <w:rPr>
          <w:rFonts w:ascii="Arial" w:hAnsi="Arial" w:cs="Arial"/>
          <w:noProof w:val="0"/>
          <w:color w:val="000000"/>
          <w:sz w:val="22"/>
          <w:szCs w:val="22"/>
          <w:lang w:val="en-US"/>
        </w:rPr>
        <w:t xml:space="preserve"> Београд, Катедра за музикологију и етномузикологију ФМУ у Београду, 2006, 123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134.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Лајић-Михајловић, Данка: </w:t>
      </w:r>
      <w:r w:rsidRPr="001930C4">
        <w:rPr>
          <w:rFonts w:ascii="Arial" w:hAnsi="Arial" w:cs="Arial"/>
          <w:i/>
          <w:noProof w:val="0"/>
          <w:color w:val="000000"/>
          <w:sz w:val="22"/>
          <w:szCs w:val="22"/>
          <w:lang w:val="en-US"/>
        </w:rPr>
        <w:t>Певање уз гусле (гусларска пракса као комуникациони процес)</w:t>
      </w:r>
      <w:r w:rsidRPr="001930C4">
        <w:rPr>
          <w:rFonts w:ascii="Arial" w:hAnsi="Arial" w:cs="Arial"/>
          <w:noProof w:val="0"/>
          <w:color w:val="000000"/>
          <w:sz w:val="22"/>
          <w:szCs w:val="22"/>
          <w:lang w:val="en-US"/>
        </w:rPr>
        <w:t>, Београд, Музиколошки институт САНУ, 2014.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Марјановић, Злата: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Улога музике у традиционалним обредима села Брза (Прилог проучавању народног музичког стваралаштва Поречја у Јужној Србији)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Лесковачки зборникXXXII</w:t>
      </w:r>
      <w:r w:rsidRPr="001930C4">
        <w:rPr>
          <w:rFonts w:ascii="Arial" w:hAnsi="Arial" w:cs="Arial"/>
          <w:noProof w:val="0"/>
          <w:color w:val="000000"/>
          <w:sz w:val="22"/>
          <w:szCs w:val="22"/>
          <w:lang w:val="en-US"/>
        </w:rPr>
        <w:t>, Лесковац, Народни музеј, 1992, 121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152.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Мартиновић, Јелена: </w:t>
      </w:r>
      <w:r w:rsidRPr="001930C4">
        <w:rPr>
          <w:rFonts w:ascii="Arial" w:hAnsi="Arial" w:cs="Arial"/>
          <w:i/>
          <w:noProof w:val="0"/>
          <w:color w:val="000000"/>
          <w:sz w:val="22"/>
          <w:szCs w:val="22"/>
          <w:lang w:val="en-US"/>
        </w:rPr>
        <w:t>Јеремијске песме у Србији,</w:t>
      </w:r>
      <w:r w:rsidRPr="001930C4">
        <w:rPr>
          <w:rFonts w:ascii="Arial" w:hAnsi="Arial" w:cs="Arial"/>
          <w:noProof w:val="0"/>
          <w:color w:val="000000"/>
          <w:sz w:val="22"/>
          <w:szCs w:val="22"/>
          <w:lang w:val="en-US"/>
        </w:rPr>
        <w:t xml:space="preserve"> семинарски рад са ФМУ у Београду, 2000.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Ненић, Ива: </w:t>
      </w:r>
      <w:r w:rsidRPr="001930C4">
        <w:rPr>
          <w:rFonts w:ascii="Arial" w:hAnsi="Arial" w:cs="Arial"/>
          <w:i/>
          <w:noProof w:val="0"/>
          <w:color w:val="000000"/>
          <w:sz w:val="22"/>
          <w:szCs w:val="22"/>
          <w:lang w:val="en-US"/>
        </w:rPr>
        <w:t>Структурална анализа у музици на примеру песама краљичког обреда</w:t>
      </w:r>
      <w:r w:rsidRPr="001930C4">
        <w:rPr>
          <w:rFonts w:ascii="Arial" w:hAnsi="Arial" w:cs="Arial"/>
          <w:noProof w:val="0"/>
          <w:color w:val="000000"/>
          <w:sz w:val="22"/>
          <w:szCs w:val="22"/>
          <w:lang w:val="en-US"/>
        </w:rPr>
        <w:t>, семинарски рад са ФМУ у Београду, 2000.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Petrović, Radmila: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Dvoglas u muzičkoj tradiciji Srbije</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Rad XVII Kongresa SUFJ (Poreč 1970)</w:t>
      </w:r>
      <w:r w:rsidRPr="001930C4">
        <w:rPr>
          <w:rFonts w:ascii="Arial" w:hAnsi="Arial" w:cs="Arial"/>
          <w:noProof w:val="0"/>
          <w:color w:val="000000"/>
          <w:sz w:val="22"/>
          <w:szCs w:val="22"/>
          <w:lang w:val="en-US"/>
        </w:rPr>
        <w:t>, Zagreb, 1972, 333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337.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Радиновић, Сања: </w:t>
      </w:r>
      <w:r w:rsidRPr="001930C4">
        <w:rPr>
          <w:rFonts w:ascii="Arial" w:hAnsi="Arial" w:cs="Arial"/>
          <w:i/>
          <w:noProof w:val="0"/>
          <w:color w:val="000000"/>
          <w:sz w:val="22"/>
          <w:szCs w:val="22"/>
          <w:lang w:val="en-US"/>
        </w:rPr>
        <w:t>Старо двогласно певање Заплања</w:t>
      </w:r>
      <w:r w:rsidRPr="001930C4">
        <w:rPr>
          <w:rFonts w:ascii="Arial" w:hAnsi="Arial" w:cs="Arial"/>
          <w:noProof w:val="0"/>
          <w:color w:val="000000"/>
          <w:sz w:val="22"/>
          <w:szCs w:val="22"/>
          <w:lang w:val="en-US"/>
        </w:rPr>
        <w:t>, магистарски рад, одбрањен на ФМУ у Београду, 1992.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Радиновић, Сања: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Елементи макроструктуре заплањских обредно-обичајних песама у функцији‚ зачараног кружног кретања’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 xml:space="preserve">Фолклор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Музика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Дело(IV међународни симпозијум, Београд, 1995)</w:t>
      </w:r>
      <w:r w:rsidRPr="001930C4">
        <w:rPr>
          <w:rFonts w:ascii="Arial" w:hAnsi="Arial" w:cs="Arial"/>
          <w:noProof w:val="0"/>
          <w:color w:val="000000"/>
          <w:sz w:val="22"/>
          <w:szCs w:val="22"/>
          <w:lang w:val="en-US"/>
        </w:rPr>
        <w:t>, Београд, ФМУ, 1997, 442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466.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Радиновић, Сања: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Макам-принцип у мелопоетском обликовању заплањских јесењих песама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Музички талас</w:t>
      </w:r>
      <w:r w:rsidRPr="001930C4">
        <w:rPr>
          <w:rFonts w:ascii="Arial" w:hAnsi="Arial" w:cs="Arial"/>
          <w:noProof w:val="0"/>
          <w:color w:val="000000"/>
          <w:sz w:val="22"/>
          <w:szCs w:val="22"/>
          <w:lang w:val="en-US"/>
        </w:rPr>
        <w:t>, год. 8, бр. 29, Београд, Clio, 2001, 34</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Радиновић, Сања: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Оквирни стих у српском вокалном наслеђу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Музика кроз мисао</w:t>
      </w:r>
      <w:r w:rsidRPr="001930C4">
        <w:rPr>
          <w:rFonts w:ascii="Arial" w:hAnsi="Arial" w:cs="Arial"/>
          <w:noProof w:val="0"/>
          <w:color w:val="000000"/>
          <w:sz w:val="22"/>
          <w:szCs w:val="22"/>
          <w:lang w:val="en-US"/>
        </w:rPr>
        <w:t>, Београд, ФМУ, 2002, 115-132.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Рогановић, Гордана: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Додолске и крстоношке песме у обредној пракси села Заглавка и Тимока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Етно-културолошки зборник</w:t>
      </w:r>
      <w:r w:rsidRPr="001930C4">
        <w:rPr>
          <w:rFonts w:ascii="Arial" w:hAnsi="Arial" w:cs="Arial"/>
          <w:noProof w:val="0"/>
          <w:color w:val="000000"/>
          <w:sz w:val="22"/>
          <w:szCs w:val="22"/>
          <w:lang w:val="en-US"/>
        </w:rPr>
        <w:t>, књ. IV, Сврљиг, 1998.</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Тодоровић, Јелена: </w:t>
      </w:r>
      <w:r w:rsidRPr="001930C4">
        <w:rPr>
          <w:rFonts w:ascii="Arial" w:hAnsi="Arial" w:cs="Arial"/>
          <w:i/>
          <w:noProof w:val="0"/>
          <w:color w:val="000000"/>
          <w:sz w:val="22"/>
          <w:szCs w:val="22"/>
          <w:lang w:val="en-US"/>
        </w:rPr>
        <w:t>Лазаричко и краљичко певање у лесковачком Поречју</w:t>
      </w:r>
      <w:r w:rsidRPr="001930C4">
        <w:rPr>
          <w:rFonts w:ascii="Arial" w:hAnsi="Arial" w:cs="Arial"/>
          <w:noProof w:val="0"/>
          <w:color w:val="000000"/>
          <w:sz w:val="22"/>
          <w:szCs w:val="22"/>
          <w:lang w:val="en-US"/>
        </w:rPr>
        <w:t>, дипломски рад, одбрањен на ФМУ у Београду, 2004.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Хофман, Ана: </w:t>
      </w:r>
      <w:r w:rsidRPr="001930C4">
        <w:rPr>
          <w:rFonts w:ascii="Arial" w:hAnsi="Arial" w:cs="Arial"/>
          <w:i/>
          <w:noProof w:val="0"/>
          <w:color w:val="000000"/>
          <w:sz w:val="22"/>
          <w:szCs w:val="22"/>
          <w:lang w:val="en-US"/>
        </w:rPr>
        <w:t>Комуникацијска функција краљичких песама Лужнице</w:t>
      </w:r>
      <w:r w:rsidRPr="001930C4">
        <w:rPr>
          <w:rFonts w:ascii="Arial" w:hAnsi="Arial" w:cs="Arial"/>
          <w:noProof w:val="0"/>
          <w:color w:val="000000"/>
          <w:sz w:val="22"/>
          <w:szCs w:val="22"/>
          <w:lang w:val="en-US"/>
        </w:rPr>
        <w:t>, дипломски рад, одбрањен на ФМУ у Београду, 1999.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Шорак, Марија: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Седењка и седењкарске песме у Добричу</w:t>
      </w:r>
      <w:r>
        <w:rPr>
          <w:rFonts w:ascii="Arial" w:hAnsi="Arial" w:cs="Arial"/>
          <w:noProof w:val="0"/>
          <w:color w:val="000000"/>
          <w:sz w:val="22"/>
          <w:szCs w:val="22"/>
          <w:lang w:val="en-US"/>
        </w:rPr>
        <w:t>"</w:t>
      </w:r>
      <w:r w:rsidRPr="001930C4">
        <w:rPr>
          <w:rFonts w:ascii="Arial" w:hAnsi="Arial" w:cs="Arial"/>
          <w:i/>
          <w:noProof w:val="0"/>
          <w:color w:val="000000"/>
          <w:sz w:val="22"/>
          <w:szCs w:val="22"/>
          <w:lang w:val="en-US"/>
        </w:rPr>
        <w:t>, ГЕМ у Београду,</w:t>
      </w:r>
      <w:r w:rsidRPr="001930C4">
        <w:rPr>
          <w:rFonts w:ascii="Arial" w:hAnsi="Arial" w:cs="Arial"/>
          <w:noProof w:val="0"/>
          <w:color w:val="000000"/>
          <w:sz w:val="22"/>
          <w:szCs w:val="22"/>
          <w:lang w:val="en-US"/>
        </w:rPr>
        <w:t xml:space="preserve"> књ. 77, Београд, Етнографски музеј у Београду, 2013, 207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225.</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Božilović, Nikola: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&amp;apos;Definicije&amp;apos;, &amp;apos;Relacije&amp;apos;, &amp;apos;Karakteristike&amp;apos;</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Izvan glavnog toka</w:t>
      </w:r>
      <w:r w:rsidRPr="001930C4">
        <w:rPr>
          <w:rFonts w:ascii="Arial" w:hAnsi="Arial" w:cs="Arial"/>
          <w:noProof w:val="0"/>
          <w:color w:val="000000"/>
          <w:sz w:val="22"/>
          <w:szCs w:val="22"/>
          <w:lang w:val="en-US"/>
        </w:rPr>
        <w:t>, Niš, Niški kulturni centar, 2009, 10</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18, 19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29, 30</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Đorđević, Dragan;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Buka i bes</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Mala crna muzika</w:t>
      </w:r>
      <w:r w:rsidRPr="001930C4">
        <w:rPr>
          <w:rFonts w:ascii="Arial" w:hAnsi="Arial" w:cs="Arial"/>
          <w:noProof w:val="0"/>
          <w:color w:val="000000"/>
          <w:sz w:val="22"/>
          <w:szCs w:val="22"/>
          <w:lang w:val="en-US"/>
        </w:rPr>
        <w:t>, Loznica, Karpos, 2016, 21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43.</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Đorđević, Oliver: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O začecima i počecima world music u Srbiji tokom 1980-ih i 1990-ih godina</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Etnoumlje</w:t>
      </w:r>
      <w:r w:rsidRPr="001930C4">
        <w:rPr>
          <w:rFonts w:ascii="Arial" w:hAnsi="Arial" w:cs="Arial"/>
          <w:noProof w:val="0"/>
          <w:color w:val="000000"/>
          <w:sz w:val="22"/>
          <w:szCs w:val="22"/>
          <w:lang w:val="en-US"/>
        </w:rPr>
        <w:t xml:space="preserve"> br. 19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22, World Music Asocijacija Srbije, Beograd, 2012, 98</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132.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Zakić, Mirjana i Nenić, Iva: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World music u Srbiji: eluzivnost, razvoj, potencijali</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Etnoumlje</w:t>
      </w:r>
      <w:r w:rsidRPr="001930C4">
        <w:rPr>
          <w:rFonts w:ascii="Arial" w:hAnsi="Arial" w:cs="Arial"/>
          <w:noProof w:val="0"/>
          <w:color w:val="000000"/>
          <w:sz w:val="22"/>
          <w:szCs w:val="22"/>
          <w:lang w:val="en-US"/>
        </w:rPr>
        <w:t xml:space="preserve"> br. 19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22, World Music Asocijacija Srbije, Beograd, 2012, 166</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174.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Ljubinković, Nenad: Prošlost, sadašnjost i budućnost tzv. novokomponovane narodne muzike i turbo folka, Beograd, 1997.</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Malinovski, Bronislav: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Predmet, metod i obim ovog istraživanja</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Argonauti zapadnoг Pacifika</w:t>
      </w:r>
      <w:r w:rsidRPr="001930C4">
        <w:rPr>
          <w:rFonts w:ascii="Arial" w:hAnsi="Arial" w:cs="Arial"/>
          <w:noProof w:val="0"/>
          <w:color w:val="000000"/>
          <w:sz w:val="22"/>
          <w:szCs w:val="22"/>
          <w:lang w:val="en-US"/>
        </w:rPr>
        <w:t>, Beograd, BIGZ, 1979, 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24.</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Martinivoć, Ana: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Praksa reinterpretitanja narodnih melodija i stvaranja autorskih kompozicija po ugledu na narode u Srbiji (od XIX do početka XX veka)</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Etnoumlje</w:t>
      </w:r>
      <w:r w:rsidRPr="001930C4">
        <w:rPr>
          <w:rFonts w:ascii="Arial" w:hAnsi="Arial" w:cs="Arial"/>
          <w:noProof w:val="0"/>
          <w:color w:val="000000"/>
          <w:sz w:val="22"/>
          <w:szCs w:val="22"/>
          <w:lang w:val="en-US"/>
        </w:rPr>
        <w:t xml:space="preserve"> br. 19-22, World Music Asocijacija Srbije, Beograd, 2012, 66</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69.</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Nenić, Iva: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Попкултурални повратак традиције (World да, али Турбо?)</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 xml:space="preserve">Историја уметности у Србији XX век </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 xml:space="preserve"> I том: Радикалне уметничке праксе 1913</w:t>
      </w:r>
      <w:r>
        <w:rPr>
          <w:rFonts w:ascii="Arial" w:hAnsi="Arial" w:cs="Arial"/>
          <w:i/>
          <w:noProof w:val="0"/>
          <w:color w:val="000000"/>
          <w:sz w:val="22"/>
          <w:szCs w:val="22"/>
          <w:lang w:val="en-US"/>
        </w:rPr>
        <w:t>-</w:t>
      </w:r>
      <w:r w:rsidRPr="001930C4">
        <w:rPr>
          <w:rFonts w:ascii="Arial" w:hAnsi="Arial" w:cs="Arial"/>
          <w:i/>
          <w:noProof w:val="0"/>
          <w:color w:val="000000"/>
          <w:sz w:val="22"/>
          <w:szCs w:val="22"/>
          <w:lang w:val="en-US"/>
        </w:rPr>
        <w:t>2008</w:t>
      </w:r>
      <w:r w:rsidRPr="001930C4">
        <w:rPr>
          <w:rFonts w:ascii="Arial" w:hAnsi="Arial" w:cs="Arial"/>
          <w:noProof w:val="0"/>
          <w:color w:val="000000"/>
          <w:sz w:val="22"/>
          <w:szCs w:val="22"/>
          <w:lang w:val="en-US"/>
        </w:rPr>
        <w:t>, ур. Мишко Шуваковић, Београд, Орион Арт, 2009, 907</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916.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Potkonjak, Sanja: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Etnografija u praksi: promatračke i sudioničke tehnike istraživanja, intervjui</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Teren za etnologe početnike</w:t>
      </w:r>
      <w:r w:rsidRPr="001930C4">
        <w:rPr>
          <w:rFonts w:ascii="Arial" w:hAnsi="Arial" w:cs="Arial"/>
          <w:noProof w:val="0"/>
          <w:color w:val="000000"/>
          <w:sz w:val="22"/>
          <w:szCs w:val="22"/>
          <w:lang w:val="en-US"/>
        </w:rPr>
        <w:t>, Zagreb, HED biblioteka, 2014, 63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76.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Стеванић, Бранислав: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Сонична етнографија навијачких група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Друштвени догађаји у припреми навијања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Репродукција друштвеног ауторитета, маскулинитет и креативност: навијачка музика у контексту професионалног фудбала у Србији</w:t>
      </w:r>
      <w:r w:rsidRPr="001930C4">
        <w:rPr>
          <w:rFonts w:ascii="Arial" w:hAnsi="Arial" w:cs="Arial"/>
          <w:noProof w:val="0"/>
          <w:color w:val="000000"/>
          <w:sz w:val="22"/>
          <w:szCs w:val="22"/>
          <w:lang w:val="en-US"/>
        </w:rPr>
        <w:t>, мастер рад, одбрањен на ФМУ у Београду, 2019, 31</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35, 36</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57. (у рукопису)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Tomić, Đorđe: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’World music’: formiranje transžanrovskog kanona</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Reč</w:t>
      </w:r>
      <w:r w:rsidRPr="001930C4">
        <w:rPr>
          <w:rFonts w:ascii="Arial" w:hAnsi="Arial" w:cs="Arial"/>
          <w:noProof w:val="0"/>
          <w:color w:val="000000"/>
          <w:sz w:val="22"/>
          <w:szCs w:val="22"/>
          <w:lang w:val="en-US"/>
        </w:rPr>
        <w:t xml:space="preserve"> 65, 2002, 313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332.</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Feld, Stiven: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Od šizmofonije do šizmogeneze: ’world music’ i ’world beat’ kao diskursi i prakse komodifikacije</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Reč</w:t>
      </w:r>
      <w:r w:rsidRPr="001930C4">
        <w:rPr>
          <w:rFonts w:ascii="Arial" w:hAnsi="Arial" w:cs="Arial"/>
          <w:noProof w:val="0"/>
          <w:color w:val="000000"/>
          <w:sz w:val="22"/>
          <w:szCs w:val="22"/>
          <w:lang w:val="en-US"/>
        </w:rPr>
        <w:t xml:space="preserve"> 65, 2002, 362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390.</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Hofman, Ana: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Ko se boji </w:t>
      </w:r>
      <w:r w:rsidRPr="001930C4">
        <w:rPr>
          <w:rFonts w:ascii="Arial" w:hAnsi="Arial" w:cs="Arial"/>
          <w:i/>
          <w:noProof w:val="0"/>
          <w:color w:val="000000"/>
          <w:sz w:val="22"/>
          <w:szCs w:val="22"/>
          <w:lang w:val="en-US"/>
        </w:rPr>
        <w:t>šunda</w:t>
      </w:r>
      <w:r w:rsidRPr="001930C4">
        <w:rPr>
          <w:rFonts w:ascii="Arial" w:hAnsi="Arial" w:cs="Arial"/>
          <w:noProof w:val="0"/>
          <w:color w:val="000000"/>
          <w:sz w:val="22"/>
          <w:szCs w:val="22"/>
          <w:lang w:val="en-US"/>
        </w:rPr>
        <w:t xml:space="preserve"> još?: muzička cenzura u Jugoslaviji</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Socijalizam na klupi: Jugoslovensko društvo očima nove postjugoslovenske humanistike</w:t>
      </w:r>
      <w:r w:rsidRPr="001930C4">
        <w:rPr>
          <w:rFonts w:ascii="Arial" w:hAnsi="Arial" w:cs="Arial"/>
          <w:noProof w:val="0"/>
          <w:color w:val="000000"/>
          <w:sz w:val="22"/>
          <w:szCs w:val="22"/>
          <w:lang w:val="en-US"/>
        </w:rPr>
        <w:t>, ur. Lada Duraković, Andrea Matošević, Zagreb: Srednja Evropa, Pula: Sveučilište Jurja Dobrile, 2013, 279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316.</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Šešić, Bogdan: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Ciljevi naučnog istraživanja</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sidRPr="001930C4">
        <w:rPr>
          <w:rFonts w:ascii="Arial" w:hAnsi="Arial" w:cs="Arial"/>
          <w:i/>
          <w:noProof w:val="0"/>
          <w:color w:val="000000"/>
          <w:sz w:val="22"/>
          <w:szCs w:val="22"/>
          <w:lang w:val="en-US"/>
        </w:rPr>
        <w:t>Osnovi metodologije društvenih nauka</w:t>
      </w:r>
      <w:r w:rsidRPr="001930C4">
        <w:rPr>
          <w:rFonts w:ascii="Arial" w:hAnsi="Arial" w:cs="Arial"/>
          <w:noProof w:val="0"/>
          <w:color w:val="000000"/>
          <w:sz w:val="22"/>
          <w:szCs w:val="22"/>
          <w:lang w:val="en-US"/>
        </w:rPr>
        <w:t>, Beograd, Naučna knjiga, 1982, 299</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304.</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Додатни извори: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Теренски аудио и видео материјал наставника;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Доступни фоноархиви;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Аудио и видео издања традиционалне и популарне музике.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2265"/>
        <w:gridCol w:w="1932"/>
        <w:gridCol w:w="5065"/>
      </w:tblGrid>
      <w:tr w:rsidR="001930C4" w:rsidRPr="001930C4" w:rsidTr="00905A34">
        <w:trPr>
          <w:trHeight w:val="45"/>
          <w:tblCellSpacing w:w="0" w:type="auto"/>
        </w:trPr>
        <w:tc>
          <w:tcPr>
            <w:tcW w:w="7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6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КЛАСИЧАН БАЛЕТ- Одсек народна игра</w:t>
            </w:r>
          </w:p>
        </w:tc>
      </w:tr>
      <w:tr w:rsidR="001930C4" w:rsidRPr="001930C4" w:rsidTr="00905A34">
        <w:trPr>
          <w:trHeight w:val="45"/>
          <w:tblCellSpacing w:w="0" w:type="auto"/>
        </w:trPr>
        <w:tc>
          <w:tcPr>
            <w:tcW w:w="7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6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као и оспособљавање и мотивисање ученика за самосталан јавни наступ и наставак уметничког школовања</w:t>
            </w:r>
          </w:p>
        </w:tc>
      </w:tr>
      <w:tr w:rsidR="001930C4" w:rsidRPr="001930C4" w:rsidTr="00905A34">
        <w:trPr>
          <w:trHeight w:val="45"/>
          <w:tblCellSpacing w:w="0" w:type="auto"/>
        </w:trPr>
        <w:tc>
          <w:tcPr>
            <w:tcW w:w="7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6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7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6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140</w:t>
            </w:r>
          </w:p>
        </w:tc>
      </w:tr>
      <w:tr w:rsidR="001930C4" w:rsidRPr="001930C4" w:rsidTr="00905A34">
        <w:trPr>
          <w:trHeight w:val="45"/>
          <w:tblCellSpacing w:w="0" w:type="auto"/>
        </w:trPr>
        <w:tc>
          <w:tcPr>
            <w:tcW w:w="430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22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78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305"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стоји у балетском ставу бочно, лицем ка штапу и на 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стоји у задатим основним балетским позцијама ногу;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поставља руке у припремни положај, I, II и III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кратко опише основне карактеристике и правила основних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основне балетске кораке;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демонстрира појам радне, отпорне ноге;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демонстрира правац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терминологију основних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балетске кораке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основне вежбе скокова;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у балетској сали;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усвојене моторичке вештине у игри и свакодневном животу.</w:t>
            </w:r>
          </w:p>
        </w:tc>
        <w:tc>
          <w:tcPr>
            <w:tcW w:w="22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КОД ШТАПА</w:t>
            </w:r>
          </w:p>
        </w:tc>
        <w:tc>
          <w:tcPr>
            <w:tcW w:w="78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Балетски став.</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Позиције ногу.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Позиције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plié из I, II, III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из I позиције у страну, напред,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са спуштањем пете у II позицију полазећи из I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са спуштањем пете у II позицију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Passé par terre.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Појам правца en dehors и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Demi-rond de jambe par terre en dehors и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par terre en dehors и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 и III port de bras као завршетак вежбе.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jetés из I и III позиције на страну,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jetés piqués напред, назад и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Положај ногу на surle cou-de-pied, условни, напред (обухватни)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fondu унакрст.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soutenu унакрст.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frappé и double frappé.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Développée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на 45 степени en dehors et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battements pointes.</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2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НА СРЕДИНИ САЛЕ</w:t>
            </w:r>
          </w:p>
        </w:tc>
        <w:tc>
          <w:tcPr>
            <w:tcW w:w="78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Demi-plié из I, II, III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plié из I, II, III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из III позиције у свим правцима и са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jeté из III позиције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frappé и double frappé на 30 степени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fondu на 45 степени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I, II, III arabesque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позе, врхом прста на под.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Relevé на полупрстима из I, II, III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bourrée simple en dedans и en dehors.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Окретање на обе ноге по III позицији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Мала и велика поза croisée и effacée.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lié.</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28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781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sauté по I, II, III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Changement de pied.</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échappé у II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assemblé са покретом ноге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glissade са померањем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simple (код штапа).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или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балетски став, позиције ногу и руку, координација покрета, балетска терминологија.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3389"/>
        <w:gridCol w:w="1717"/>
        <w:gridCol w:w="4156"/>
      </w:tblGrid>
      <w:tr w:rsidR="001930C4" w:rsidRPr="001930C4" w:rsidTr="00905A34">
        <w:trPr>
          <w:trHeight w:val="45"/>
          <w:tblCellSpacing w:w="0" w:type="auto"/>
        </w:trPr>
        <w:tc>
          <w:tcPr>
            <w:tcW w:w="7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6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Одсек народна игра</w:t>
            </w:r>
          </w:p>
        </w:tc>
      </w:tr>
      <w:tr w:rsidR="001930C4" w:rsidRPr="001930C4" w:rsidTr="00905A34">
        <w:trPr>
          <w:trHeight w:val="45"/>
          <w:tblCellSpacing w:w="0" w:type="auto"/>
        </w:trPr>
        <w:tc>
          <w:tcPr>
            <w:tcW w:w="7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6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као и оспособљавање и мотивисање ученика за самосталан јавни наступ и наставак уметничког школовања</w:t>
            </w:r>
          </w:p>
        </w:tc>
      </w:tr>
      <w:tr w:rsidR="001930C4" w:rsidRPr="001930C4" w:rsidTr="00905A34">
        <w:trPr>
          <w:trHeight w:val="45"/>
          <w:tblCellSpacing w:w="0" w:type="auto"/>
        </w:trPr>
        <w:tc>
          <w:tcPr>
            <w:tcW w:w="7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6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7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6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105</w:t>
            </w:r>
          </w:p>
        </w:tc>
      </w:tr>
      <w:tr w:rsidR="001930C4" w:rsidRPr="001930C4" w:rsidTr="00905A34">
        <w:trPr>
          <w:trHeight w:val="45"/>
          <w:tblCellSpacing w:w="0" w:type="auto"/>
        </w:trPr>
        <w:tc>
          <w:tcPr>
            <w:tcW w:w="5766"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19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6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5766"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стоји у балетском 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поставља руке и ноге у основне балетске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води радну ногу и руке кроз основне балетске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кратко опише основне карактеристике и правила основних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основне балетске кораке;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демонстрира појам радне, отпорне ноге;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и објасни preparation за pirouetteendehorsendedans из II, IV и V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демонстрира мале и велике позе у croisée,effacée, IIarabesque, attitude;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терминологију основних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балетске кораке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скокова;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у балетској сали;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усвојене моторичке вештине у игри и свакодневном животу.</w:t>
            </w:r>
          </w:p>
        </w:tc>
        <w:tc>
          <w:tcPr>
            <w:tcW w:w="19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КОД ШТАПА</w:t>
            </w:r>
          </w:p>
        </w:tc>
        <w:tc>
          <w:tcPr>
            <w:tcW w:w="66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double са спуштањем петеу II позицију.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Demi-rond de jambe на 45 степени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на 45 степени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fondu у позама 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soutenu у позама 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Petits battements равномерно и са акцентом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coupé на целом стопалу и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tombé на месту 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 напред и назад на целом стопалу и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Attitude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Полуокрети и окрети из demi-plié или са полупрстију на demi-plié или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Préparationза pirouette sur le cou-de-pied en dehors и en dedans из V позиције.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НА СРЕДИНИ САЛЕ</w:t>
            </w:r>
          </w:p>
        </w:tc>
        <w:tc>
          <w:tcPr>
            <w:tcW w:w="66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у малим и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jeté у малим и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Piqué en face.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par terre en dehors et en dedans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Demi-rond de jambe на 45 степени en dehors и en 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fondu у малим и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soutenu у малим и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frappésи double frappésу малим и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Petits battements.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coupé на целом стопалу.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tombé на месту.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développés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Grands battements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lié са прегибом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Полуокрети на две ноге по V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Поза IV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IV и V port de bras.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Soutenu en tournant на 1/2 окрета и цео окрет.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Préparation за pirouettes en dehors и en dedans из II, IV и V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Један или више pirouettes из основног положаја, II, IV или V позиције.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668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 pas échappé на croisée и effacée.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échappé на II позицију са завршавањем на једној нози, друга у положају sur le cou-de-pied.</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assemblé са отварањем ноге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glissade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fermée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у свим правцима.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balancé.</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или јавни час у току школске године.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балетски став, позиције ногу и руку, координација покрета, pirouettes,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балетска терминологија.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6"/>
        <w:gridCol w:w="3554"/>
        <w:gridCol w:w="1736"/>
        <w:gridCol w:w="3971"/>
      </w:tblGrid>
      <w:tr w:rsidR="001930C4" w:rsidRPr="001930C4" w:rsidTr="00905A34">
        <w:trPr>
          <w:trHeight w:val="45"/>
          <w:tblCellSpacing w:w="0" w:type="auto"/>
        </w:trPr>
        <w:tc>
          <w:tcPr>
            <w:tcW w:w="7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6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Одсек народна игра</w:t>
            </w:r>
          </w:p>
        </w:tc>
      </w:tr>
      <w:tr w:rsidR="001930C4" w:rsidRPr="001930C4" w:rsidTr="00905A34">
        <w:trPr>
          <w:trHeight w:val="45"/>
          <w:tblCellSpacing w:w="0" w:type="auto"/>
        </w:trPr>
        <w:tc>
          <w:tcPr>
            <w:tcW w:w="7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6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као и оспособљавање и мотивисање ученика за самосталан јавни наступ и наставак уметничког школовања.</w:t>
            </w:r>
          </w:p>
        </w:tc>
      </w:tr>
      <w:tr w:rsidR="001930C4" w:rsidRPr="001930C4" w:rsidTr="00905A34">
        <w:trPr>
          <w:trHeight w:val="45"/>
          <w:tblCellSpacing w:w="0" w:type="auto"/>
        </w:trPr>
        <w:tc>
          <w:tcPr>
            <w:tcW w:w="7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6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7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6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6441"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19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60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6441"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стоји у балетском 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поставља руке и ноге у основне балетске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води радну ногу и руке кроз основне балетске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кратко опише основне карактеристике и правила основних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основне балетске кораке;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демонстрира појам радне, отпорне ноге;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изведе и објасни préparation за pirouettes и pirouettesendehorsи endedans из II, IV иVпозиције;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демонстрира мале и велике позе у croisée, effacée, arabesque, attitude;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терминологију основних балетских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балетске кораке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скокова;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у балетској сали.</w:t>
            </w:r>
          </w:p>
        </w:tc>
        <w:tc>
          <w:tcPr>
            <w:tcW w:w="19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КОД ШТАПА</w:t>
            </w:r>
          </w:p>
        </w:tc>
        <w:tc>
          <w:tcPr>
            <w:tcW w:w="60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plié са port de bras.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pour</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batteries.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јеté у свим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Малим и великим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par terre en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dehors et en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dedans.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fondus:</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en face и у позама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plié-relevé на целом стопалу и на полупрстима en face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pastombé.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soutenus на 45</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степени у свим правцима en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face и у позама 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frappé у свим правцима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double frappé у свим правцима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 battement на полупрстима en face.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face.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 temps relevé.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Demi-rond de jambe développée en dehors и en dedans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battements јеté passé par terre.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port de bras са ногом испруженом на врх прста назад на plié (са растезањем), без прелаза са ноге на којој се стоји и са прелазом.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V port de bras.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Soutenu en tournant са једном половином и целим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Préparation за pirouettes и pirouettes en de hors и en dedans из V позиције.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НА СРЕДИНИ САЛЕ</w:t>
            </w:r>
          </w:p>
        </w:tc>
        <w:tc>
          <w:tcPr>
            <w:tcW w:w="60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plié са port de bras.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en tournant en dehors и en dedans на 1/8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jeté balançoire en face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Demi-rond de jambe на 45 степенина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на 45 степени на целом стопалу.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Demi-rond de jambe développé en face.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 en face.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coupé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tombé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Поза IV arabesque.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IV и V port de bras.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bourrée ballotté на effacée и croisée прстима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Soutenu en tournant на 1/2 окрета и цео окрет.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Préparation за pirouettes en dehors и en dedans из II, IV, и V 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bourrée simple en tournant.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glissade en tournant на 1/2</w:t>
            </w:r>
            <w:r>
              <w:rPr>
                <w:rFonts w:ascii="Arial" w:hAnsi="Arial" w:cs="Arial"/>
                <w:noProof w:val="0"/>
                <w:color w:val="000000"/>
                <w:sz w:val="22"/>
                <w:szCs w:val="22"/>
                <w:lang w:val="en-US"/>
              </w:rPr>
              <w:t>.</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195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60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sauté у V позицији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 pas jeté en face.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Temps levé са ногом на положају cou-de-pied.</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coupé ballonné у месту 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ouverte на 45 степени у свим правцима en face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en l’air (мушкарци).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Royal.</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или јавни час у току школске године.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код штапа, све вежбе приказати у сложеној форми, вежбе комбиновати endehorsetendedans, појачан рад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код штапа иallegro, комбинације елемената по избору наставника у складу са способностима ученика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балетски став, позиције ногу и руку, координација покрета, балетска терминологија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834"/>
        <w:gridCol w:w="2100"/>
        <w:gridCol w:w="6328"/>
      </w:tblGrid>
      <w:tr w:rsidR="001930C4" w:rsidRPr="001930C4" w:rsidTr="00905A34">
        <w:trPr>
          <w:trHeight w:val="45"/>
          <w:tblCellSpacing w:w="0" w:type="auto"/>
        </w:trPr>
        <w:tc>
          <w:tcPr>
            <w:tcW w:w="7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6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 xml:space="preserve">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Одсек народна игра</w:t>
            </w:r>
          </w:p>
        </w:tc>
      </w:tr>
      <w:tr w:rsidR="001930C4" w:rsidRPr="001930C4" w:rsidTr="00905A34">
        <w:trPr>
          <w:trHeight w:val="45"/>
          <w:tblCellSpacing w:w="0" w:type="auto"/>
        </w:trPr>
        <w:tc>
          <w:tcPr>
            <w:tcW w:w="7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6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Класичан балет је да код ученика рaзвиjе интeрeсoвaње и љубав према класичном балету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као и оспособљавање и мотивисање ученика за самосталан јавни наступ и наставак уметничког школовања.</w:t>
            </w:r>
          </w:p>
        </w:tc>
      </w:tr>
      <w:tr w:rsidR="001930C4" w:rsidRPr="001930C4" w:rsidTr="00905A34">
        <w:trPr>
          <w:trHeight w:val="45"/>
          <w:tblCellSpacing w:w="0" w:type="auto"/>
        </w:trPr>
        <w:tc>
          <w:tcPr>
            <w:tcW w:w="7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6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70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69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часова</w:t>
            </w:r>
          </w:p>
        </w:tc>
      </w:tr>
      <w:tr w:rsidR="001930C4" w:rsidRPr="001930C4" w:rsidTr="00905A34">
        <w:trPr>
          <w:trHeight w:val="45"/>
          <w:tblCellSpacing w:w="0" w:type="auto"/>
        </w:trPr>
        <w:tc>
          <w:tcPr>
            <w:tcW w:w="172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266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00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1725"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стоји у балетском 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поставља тело у велике и мале балетске позе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коригује извођење основних балетских корака код штапа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кратко опише карактер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усложњене балетске кораке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и демонстрира појам надоградње научених корака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балетске кораке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вежбе скокова;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у балетској сали.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основна правила извођења корака класичног балета у сложенијим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Уме да препозна и изведе карактер корака уз музичку пратњу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скокова изводи у сложенијем облику и бржем темпу</w:t>
            </w:r>
          </w:p>
        </w:tc>
        <w:tc>
          <w:tcPr>
            <w:tcW w:w="266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КОД ШТАПА</w:t>
            </w:r>
          </w:p>
        </w:tc>
        <w:tc>
          <w:tcPr>
            <w:tcW w:w="100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fondus: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са plié -relevé и rond de jambe на 45 степени у пози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на 90 степени en face и у пози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doubles fondus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 de jambe en l’air en dehors и en dedans, са завршавањем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Battementdévlopépes balloéts.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tombé са померањем, радна нога у положају sur le cou-de-pied врхом прстију на под и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jetés développés на целом стопалу</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66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НА СРЕДИНИ САЛЕ</w:t>
            </w:r>
          </w:p>
        </w:tc>
        <w:tc>
          <w:tcPr>
            <w:tcW w:w="100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tendusen tournant 1/4 и 1/2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tendus jeté en tournant 1/4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fondus са plié-relevé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double frappés са завршавањем у demi-plié en face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Battements développés en face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III Port de bras са истегнутом ногом на врх прста назад на demi plié са растезањем без преласка са потпорне ноге и са преласком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bourrée ballotté на effacée и croisée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Tours chaines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glissade en tournant на цео окрет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Pirouettes en dehors и en dedans из V, IV и II позиције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266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ALLEGRO</w:t>
            </w:r>
          </w:p>
        </w:tc>
        <w:tc>
          <w:tcPr>
            <w:tcW w:w="10009"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échappé en tournant на ¼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Petit changement de pied са померањем и en tournant на 1/4 и 1/2 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assemblé са померањем en face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tombe en face и у позама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basque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coupe ballone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assemblé battu (мушкарци).</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или јавни час у току школске године.</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поставља комбинације од пређеног програма у складу са способностима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код штапа приказати сложену координацију и издржане позе, комбиновати кораке са полуокретима.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Exercices и allegro, комбинације од пређеног програма у складу са способностима ученика.</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балетски став, позиције ногу и руку, координација покрета, балетска терминологија</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 xml:space="preserve">УПУТСТВО ЗА ДИДАКТИЧКО-МЕТОДИЧКУ РЕАЛИЗАЦИЈУ ПРОГРАМА КЛАСИЧАН БАЛЕТ </w:t>
      </w:r>
      <w:r>
        <w:rPr>
          <w:rFonts w:ascii="Arial" w:hAnsi="Arial" w:cs="Arial"/>
          <w:b/>
          <w:noProof w:val="0"/>
          <w:color w:val="000000"/>
          <w:sz w:val="22"/>
          <w:szCs w:val="22"/>
          <w:lang w:val="en-US"/>
        </w:rPr>
        <w:t>-</w:t>
      </w:r>
      <w:r w:rsidRPr="001930C4">
        <w:rPr>
          <w:rFonts w:ascii="Arial" w:hAnsi="Arial" w:cs="Arial"/>
          <w:b/>
          <w:noProof w:val="0"/>
          <w:color w:val="000000"/>
          <w:sz w:val="22"/>
          <w:szCs w:val="22"/>
          <w:lang w:val="en-US"/>
        </w:rPr>
        <w:t xml:space="preserve"> ОДСЕК НАРОДНА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балету, а постепена рационализација искуства временом постаје теоријски оквир. Искуствено учење подразумева активно гледање класичног балета и лично балетско изражавање ученика кроз извођење основних корака класичног балета.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Исходи представљају играчке, опажајне и сазнајне активности ученика. Препоручени основни балетски кораци остављају простор за избор и других садржаја у складу са могућностима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техничке и уметничке задатке, а и да у истом ужива, не размишљајући о тежини захтева као о неком непребродивом проблему.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између предмета може бити полазиште за бројне активности у којима ученици могу бити учесници као истраживачи, креатори и извођачи. 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балетског доживљаја као и развијању потенцијала за балетско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правилно изводе основне балетске кораке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 На сваком часу ученике треба упућивати да су уравнотежено и ефикасно вежбање, правилна исхрана и добар ниво хидрације организма од великог значаја за њихов рад и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Балетска уметност нам пружа могућност да изразимо наше јединствене мисли и осећања култивисаним покретом. Класичан балет и друге уметности пружају прилику за људску креативност и самоизражавање. Познавањем и разумевањем класичног балета остварује се виши облик писмености развијањем интуиције, маште и размишљања, што доводи до јединствених, софистицираних облика комуникације. У том смислу позитиван ефекат учења класичног балета који се пројектује на свакодневни живот је стицање радне дисциплине, подизање пажње, развијање меморије, моторике, правилан однос према здравој исхрани и здрављу у целини, развијање контроле емоционалних и физичких реакција/одговора као и одговарајућа когнитивна стимулација.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дужност наставника да на ученике васпитно делује кроз правила понашања при гледању и извођењу балета. Поред културе понашања ученике треба упутити и на културу одевања и хигијене на часовима класичног балета.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школе и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фази планирања и писања припреме за час, наставник дефинише исходе за час који воде ка остваривању исхода прописаних програмом, имајући у виду балетске, интелектуалне, физичке и менталне могућности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предмета, конкретним садржајима и карактеристикама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обзиром на дужину трајања часа (90 минута) рад треба ефикасно организовати. Код ученика је потребно дуже задржати пажњу, па је динамичан час најбољи начин за постизање резултата.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Рад наставника обухвата читав спектар активности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детаљног проучавања препоручених основних корака класичног балета, осмишљавања комбинација, упоређивања различитих извођења и континуирано вођење обимне евиденције о учениковом раду и напретку,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Садржај је сачињен на основу програма и метода истакнутог балетског педагога Агрипине Ваганове и прилагођен складном развоју играча народне игре. Основна начела ове методе заснивају се на развијању пластичности тела, координацији покрета и развијању балетске технике у функцији народне игре- главног предмета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Вежбање и добра организација часа је веома важна за будуће играче. Час је састављен из теоријског и практичног дела који се међусобно прожимају. Ниjeднaoблaст или тема нe мoжe се изучaвaти изоловано у односу на друге и не треба да буде сама себи циљ, a дa сe истoврeмeнo нe рaзгoвaрao свим другим aспeктимa класичног балета (јединство техничких и извођачких балетских елемената).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Посебна пажња се посвећује усвајању основних корака класичног балета, развијање психофизичких потенцијала ученика и осећаја за ритам као основе за бављење уметничком игром. Наставник може да користи филм, видео снимке и друге различите изворе дигиталне комуникације.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Основе класичног балета, садржајно су подељене на три области које су намењене ученицима народне игре. То су вежбе код штапа, вежбе на средини сале и скокове. Свака област садржи велики број могућих варијација и комбинација. Часови морају бити праћени музиком. Ради се на координацији покрета, посебна пажња обраћа се изучавању окрета и изучавању скока. Покрет се усклађује са музиком и ради се на ширини покрета у простору. Код ученика народне игре потребна је добра поставка тела, правилно држан корпус и правилно вођење руку кроз позиције. Не инсистира се превише на отворености ногу и академској прецизности. Поред демонстративне пожељно је служити се и текстуалном методом. Наставницима се препоручује да у раду користе више метода, техника и облика рада како би на што бољи начин нашли пут за реализацију предвиђених садржаја рада. Неопходно је при том у потпуности уважити разлике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Клавирска пратња на часу је подршка ученику и наставнику. Даје посебан темпо и ритам, њоме се наглашава карактер корака и доприноси остваривању хармоније између играча и музике. Корепетитор користи припремљен нотни материјал. Ако је у балетској представи кореограф потчињен музици, дајући кроз покрет њену садржину и форму, наставник на часу даје предност балетском кораку, а усаглашава музику. Корепетитор је део тима наставник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са учеником, важно је инсистирати на смисленом коришћењу физичке кондиције и снаге у циљу постизања издржљивости, гипкости, пластичности тела и покрета, као и изражајност у извођењу. Посебну пажњу треба обратити на однос према партнеру и саиграчима, интеракција са сарадницима, кореографом и публиком.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значајно код ученика развијати способност опажања и самоопажања, као и критичко мишљење како би се у што већој мери фокусирали на најважније детаље у овладавању појединих корака. У зависности од програма наставнику се препоручује да на часу комбинује фронтални, индивидуални, групни рад, рад у паровима, интерактивно учење и учење путем решавања проблема. Посебну пажњу усмерити на уредност, хигијену, патикама и фризури. Неговањем радне дисциплине ствара се, од самог почетка, навика редовног похађања наставе.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комбинација које носе у себи одређене техничке и музичке захтеве је од великог значаја за заинтересованост ученика и њихов напредак. То је нарочито важно за ученике Одсека народне игре, који тек усвајају основне кораке класичног балета, а кореографска слика која им се допада буди потребу да изнова истражују, вежбају и кроз то и напредују у техничком и музичком смислу. Сваки ученик је посебан и у том смислу наставник мора имати и његову ширу слику (породица, школа, окружење, лични капацитети...) како би оптимално избалансирао одговарајући програм који ће ученика довести до практичних вештина, а ове пак отворити пут за даље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важно да ученици стекну навику посећивања балетских представа, концерата и представа. Дискусијом о одгледаним балетима ученици стичу увид у тумачења балетских дела, начине извођења, различите техничке приступе извођача, развијајући тако критичко мишљење, о сопственом и туђем извођењу које ће им помоћи у даљем развоју и напредовању.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класичног балета најбитније је развијање балетских и физичких способности и изграђивање вештина, па функционални задаци имају приоритет. Смер наставе је такав да се увек креће од корака ка теоријском тумачењу. Из тих разлога не инсистира се на дефиницијама већ на препознавању, извођењу и идентификовању основних корака класичног балета. Критеријум у оцењивању је уложен труд ученика и његово лично напредовање у складу са личним и физичким могућностима.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 уместо критицизам.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Ученике треба континуирано, на различите начине, охрабривати да размишљају о квалитету свог рада и о томе шта треба да предузму да би свој рад унапредили. Резултате целокупног праћења и вредновања (процес учења и наставе, исходе учења, себе и свој рад) наставник узима као основу за планирање наредних корака у развијању образовно-васпитне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Ученику су јасни критеријуми оцењивања. Важан критеријум оцењивања јесте индивидуалнo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заједночког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активности на часовима класичног балета, потребно је обезбедити пријатну атмосферу, а код ученика потенцирати осећање сигурности и подршке. Потребно је отклонити све разлоге за могуће страхове и несигурност који су проузроковани превеликим и нереалним очекивањима професора или родитеља.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330"/>
        <w:gridCol w:w="2404"/>
        <w:gridCol w:w="5528"/>
      </w:tblGrid>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КАРАКТЕРНЕ ИГРЕ</w:t>
            </w:r>
          </w:p>
        </w:tc>
      </w:tr>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Карактерне игре je да код ученика рaзвиjе интeрeсoвaње и љубав према карактерним играма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Други</w:t>
            </w:r>
          </w:p>
        </w:tc>
      </w:tr>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105 часова</w:t>
            </w:r>
          </w:p>
        </w:tc>
      </w:tr>
      <w:tr w:rsidR="001930C4" w:rsidRPr="001930C4" w:rsidTr="00905A34">
        <w:trPr>
          <w:trHeight w:val="45"/>
          <w:tblCellSpacing w:w="0" w:type="auto"/>
        </w:trPr>
        <w:tc>
          <w:tcPr>
            <w:tcW w:w="258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31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63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58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самостално изводи позиције руку и ногу у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препознаје, својим речима објасни и демонстрира разлике у карактерима, техници и изразу;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повезује и користи знања из класичног балета у свом извођењу одређеног карактера у складу са програмом;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кораке, комбинације и кореографије карактерних игара поштујући музички карактер, промене ритма и акцента;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кореографске слике испољава креативност, музикалност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склад и координацију као и пластичност и стил у играма у паровима;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принцип сарадње и међусобног подстицања у заједничком извођењу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усвојене моторичке вештине у игри и свакодневном животу.</w:t>
            </w:r>
          </w:p>
        </w:tc>
        <w:tc>
          <w:tcPr>
            <w:tcW w:w="31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863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Demi-plié и grand-plié по I, II, III, IV и VI позицији (сливено и реско).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прелазом радне ноге са врха прстију на штиклу;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повлачењем стопала са штикле преко полупрстију по поду и ударцем штикле пете ноге ослонца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 бедра радне ноге и преласком са штикле на полупрсте.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jeté: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и без подизања пете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акцентом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од себе: на demi-plié без и са подизањем пете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припремне вежбе (напред, у страну,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ударом целог стопала радне ноге по III-цој позицији на demi-plié (напред, у страну,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flic-flac са pas tombé (напред, у страну,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flic-flac са поскоком.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са ударцима штикли и полу-прстију: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наизменични ударац целог стопала и полупрста на 2/4 и 3/4 такта;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чисто са два удара полупрстима и искораком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преносом радне ноге на отворено и затворено стопало;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наизменичан удар полупрстију и штикле;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наизменични удари штиклама о под на 1/8 такта.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Припреме за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Веревочку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целом стопалу са подизањем на полупрсте и у скоку.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Веревочка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руском и мађарском карактеру.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бокове (окретање бедра на унутра и на напоље),на целом стопалу, на полупрстима.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tortillé: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и без удара целог стопала радне ноге;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подизањем на полупрсте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двојним окретом стопала радне ноге, без подизањем на полупрсте;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Ronds de jambe и rond de pied: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ronds de jambe par terre без окрета и са окретом стопала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rond de pied par terre без окрета и са окретом стопала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Припрема за tire-bouchon и tire-bouchon.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fondu на 45 и 90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Припрема за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Качалку</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Качалка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(љуљашка).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један удар петом и двојни удар петом радне ноге о пету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један удар петама обе ноге и двојни удар петама обе ноге;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скоку.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développé:</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сливено (напред, у страну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одсечно (напред, у страну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једним ударом штикле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двојним ударом штикле ноге ослонца.</w:t>
            </w:r>
          </w:p>
        </w:tc>
      </w:tr>
      <w:tr w:rsidR="001930C4" w:rsidRPr="001930C4" w:rsidTr="00905A34">
        <w:trPr>
          <w:trHeight w:val="45"/>
          <w:tblCellSpacing w:w="0" w:type="auto"/>
        </w:trPr>
        <w:tc>
          <w:tcPr>
            <w:tcW w:w="2588"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1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863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jeté на целом стопалу (напред, у страну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jeté са coupé tombé (напред, у страну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Спуштање на рис.</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Обичан и дупли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кључ</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без окрета и са окретом за 1/2 круга.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Relevé на полупрстима у отвореним и затвореним позицијама ногу (на једној и обе ноге).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Port de bras и друга разна прегибања корпуса у разним задатим карактерима.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Припрема за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Revoltade</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(лицем ка штапу).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Винт</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(лицем ка штапу).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Припремне вежбе за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полуприсјатке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присјатке</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избацивање на пете обе ноге у страну и напред, из demi-plié-а и grand-plié-а (лицем ка штапу);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избацивање на пету радне ноге напред и у страну из demi-plié-а и grand-plié-а (лицем ка штапу);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одскоком и износењем радне ноге на пету напред и устрану (лицем ка штапу).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присјатка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спуштањем на рис и избацивањем радне ноге на пету, напред и у страну (лицем ка штапу).</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1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863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руске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Прости ход (пловећи ход) на 1/4 и на 1/8 такта.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Народни клизајући ход.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Сценски вид корака са избацивањем ноге напред, са померањем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Корак са упадањем на радну ногу са кретањем бочно и око себе.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Разни окрети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Сценска форма pas de basque.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Мали кораци са наизменичним ударањем штикли и целог стопала (напред иназад).</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Притоп</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Доскок на радну ногу и избацивање друге на штиклу у пози effacée.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састављене од једноставнијих ситних удара.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Самоварчић</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Змија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Јолочка гармошка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Рад са марамицом.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италијанске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Pasde basque.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ballonné напред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emboîté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échappé.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échappé у комбинацијама са tire-bouchon у 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 напред и назад по дијагонали.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Избацивање радне ноге са штикле на врхове прстију.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Glissade jeté.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Троструко ударање са заустављањем на једној нози.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Учење руковања тамбурином.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Елементи мађарске игре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ХАРО-МУРГОШ</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Корак на штиклама (спуштање стопала са штикле).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Кључ</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-затварање са окретом ноге.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Кључ</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Тројни скок.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Мали бочни корак у десно и лево.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мађарске сценске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Први вид хода за лагани део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Други вид хода за брзи део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balancé на effacéеи croisée.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Преступање и заустављање са ударањем дланова.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Cabriole</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Веревочка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 месту и са померањем.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Saut de basque у мађарској игри.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померањем у страну.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 са избацивањем ноге напред и ударом штикле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Спуштање на колено.</w:t>
            </w:r>
          </w:p>
        </w:tc>
      </w:tr>
      <w:tr w:rsidR="001930C4" w:rsidRPr="001930C4" w:rsidTr="00905A34">
        <w:trPr>
          <w:trHeight w:val="45"/>
          <w:tblCellSpacing w:w="0" w:type="auto"/>
        </w:trPr>
        <w:tc>
          <w:tcPr>
            <w:tcW w:w="258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c>
          <w:tcPr>
            <w:tcW w:w="3178"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863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танцовалност, музикалност, формације, различити карактери</w:t>
      </w:r>
      <w:r w:rsidRPr="001930C4">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јавни наступ</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69"/>
        <w:gridCol w:w="1265"/>
        <w:gridCol w:w="2792"/>
        <w:gridCol w:w="4941"/>
      </w:tblGrid>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КАРАКТЕРНЕ ИГРЕ</w:t>
            </w:r>
          </w:p>
        </w:tc>
      </w:tr>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Карактерне игре je да код ученика рaзвиjе интeрeсoвaње и љубав према карактерним играма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2430"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3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2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430"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стоји у задатом 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отвара руке кроз позиције у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препознаје различите карактере;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кораке у различитим карактерима;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кораке карактерних игара поштујући музички карактер, промене ритма и акцента;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кореографске слике испољава креативност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принцип сарадње и међусобног подстицања у заједничком извођењу игре;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у балетској сали;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усвојене моторичке вештине у игри и свакодневном животу.</w:t>
            </w:r>
          </w:p>
        </w:tc>
        <w:tc>
          <w:tcPr>
            <w:tcW w:w="3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82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Demi-plié и grand plié са затвореним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 отвореним положајем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flic.</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Double flic са ударом штикле пете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Веревочка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назад, у месту и са померањем у напред.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Лепеза са double flic-ом на 1/8 такта.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Обични и дупли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кључ</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целим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кроз I позицију са увеличаним замахом и завршавањем на demi-plié.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jeté balançoire.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Revoltade (лицем ка штапу за дечаке).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Flic-revoltade (лицем ка штапу за дечаке).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Поскоци по IV и VI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Спуштање на рис са полу-окретом.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гипкост корпуса.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Усавршавање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присјатски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код штапа.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724"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82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руске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 са одбацивањем ноге у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Мали кораци: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 двојним ударом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 ударом штикле и полу-прстију;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 поскоком и ударом штикле.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Веревочка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преступањем.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Кључеви</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Кроз комбинације развијати паровну игру.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мађарске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Dos-à-dos у паровима.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окрету-соло и у паровима.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Окретање са забаченом ногом.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Ballancé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Веровочка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Ход са избацивањем ноге и дуплим ударом штикле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паровима.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шпанске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Сценски облик pas de basque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 II облик.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Ballancé са разним положајима корпуса и руку.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pas de bourrée.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Лупања: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наизменично ударање целог стопала и полу-прстију;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ударања штикла-полупрсти.</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Испитни програм: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Еxercices код штапа састављен од елемената које су обрађивали током две школске године (потребно је да вежбе буду састављене према способностима ученика али да прикажу пређено градиво, као и да буду приказана бар 2</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3 карактера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руски, мађарски, шпанских, италијански)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Exercices на средини сале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Повезане комбинације и једноставне играчке целине приказане у 3 обавезна карактера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Руски, Мађарски и Шпански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танцовалност, музикалност, формације, различити карактери</w:t>
      </w:r>
      <w:r w:rsidRPr="001930C4">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јавни наступ</w:t>
      </w:r>
      <w:r w:rsidRPr="001930C4">
        <w:rPr>
          <w:rFonts w:ascii="Arial" w:hAnsi="Arial" w:cs="Arial"/>
          <w:b/>
          <w:noProof w:val="0"/>
          <w:color w:val="000000"/>
          <w:sz w:val="22"/>
          <w:szCs w:val="22"/>
          <w:lang w:val="en-US"/>
        </w:rPr>
        <w: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62"/>
        <w:gridCol w:w="1089"/>
        <w:gridCol w:w="2499"/>
        <w:gridCol w:w="5417"/>
      </w:tblGrid>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КАРАКТЕРНЕ ИГРЕ</w:t>
            </w:r>
          </w:p>
        </w:tc>
      </w:tr>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Карактерне игре je да код ученика рaзвиjе интeрeсoвaње и љубав према карактерним играма кроз индивидуално и групно играчко искуство којим се подстиче развијање моторичке флексибилности и осетљивости, креативности, естетског сензибилитета, уметничког доживљаја, као и спремност ученика за професионално бављење игром и наставак уметничког школовања</w:t>
            </w:r>
          </w:p>
        </w:tc>
      </w:tr>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Четврти</w:t>
            </w:r>
          </w:p>
        </w:tc>
      </w:tr>
      <w:tr w:rsidR="001930C4" w:rsidRPr="001930C4" w:rsidTr="00905A34">
        <w:trPr>
          <w:trHeight w:val="45"/>
          <w:tblCellSpacing w:w="0" w:type="auto"/>
        </w:trPr>
        <w:tc>
          <w:tcPr>
            <w:tcW w:w="67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728"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64 часа</w:t>
            </w:r>
          </w:p>
        </w:tc>
      </w:tr>
      <w:tr w:rsidR="001930C4" w:rsidRPr="001930C4" w:rsidTr="00905A34">
        <w:trPr>
          <w:trHeight w:val="45"/>
          <w:tblCellSpacing w:w="0" w:type="auto"/>
        </w:trPr>
        <w:tc>
          <w:tcPr>
            <w:tcW w:w="210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323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906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10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стоји у задатом ставу;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отвара руке кроз позиције у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препознаје различите карактере;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демонстрира кораке у различитим карактерима;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кораке карактерних игара поштујући музички карактер, промене ритма и акцента;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кроз кореографске слике испољава креативност и танцовалност;</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заједничком игрању примени принцип узајамног праћења, поштује правила формације;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принцип сарадње и међусобног подстицања у заједничком извођењу игре;</w:t>
            </w:r>
          </w:p>
        </w:tc>
        <w:tc>
          <w:tcPr>
            <w:tcW w:w="323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КОД ШТАПА</w:t>
            </w:r>
          </w:p>
        </w:tc>
        <w:tc>
          <w:tcPr>
            <w:tcW w:w="906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Flic-flac:</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дуплим ударом стопала по II позицији;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поскоком и преступањем;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 стопала на унутра.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Усложити лупања на штиклама и полу-прстима у разним комбинацијама.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Спуштање на рис са прелазом с једне ноге на другу.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Лепеза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double flic-flac на 1/16 такта по поду и на 45 степени.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Кружни grandbattementjeté.</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Tour на савијеном колену ноге ослонца.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rond de jambe на grand plié (за дечаке).</w:t>
            </w:r>
          </w:p>
        </w:tc>
      </w:tr>
      <w:tr w:rsidR="001930C4" w:rsidRPr="001930C4" w:rsidTr="00905A34">
        <w:trPr>
          <w:trHeight w:val="45"/>
          <w:tblCellSpacing w:w="0" w:type="auto"/>
        </w:trPr>
        <w:tc>
          <w:tcPr>
            <w:tcW w:w="2108"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одржава личну хигијену и уредно одлаже своје ствари пре и након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у балетској сали;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усвојене моторичке вештине у игри и свакодневном животу.</w:t>
            </w:r>
          </w:p>
        </w:tc>
        <w:tc>
          <w:tcPr>
            <w:tcW w:w="323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EXERCISES НА СРЕДИНИ САЛЕ</w:t>
            </w:r>
          </w:p>
        </w:tc>
        <w:tc>
          <w:tcPr>
            <w:tcW w:w="906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Елементи мађарске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 са cabriole-соло и у паровима.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Веревочка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 свим облицима.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Ход са троструким преступањем и избацивањем радне ноге назад (народни корак).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пољске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Cabriole.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померањем у страну и у 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Окрети (отворени и затворени)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соло и у паровима.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Елементи шпанске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Сценски облик pas de basque</w:t>
            </w:r>
            <w:r w:rsidRPr="001930C4">
              <w:rPr>
                <w:rFonts w:ascii="Arial" w:hAnsi="Arial" w:cs="Arial"/>
                <w:noProof w:val="0"/>
                <w:color w:val="000000"/>
                <w:sz w:val="22"/>
                <w:szCs w:val="22"/>
                <w:lang w:val="en-US"/>
              </w:rPr>
              <w:t xml:space="preserve"> III</w:t>
            </w:r>
            <w:r w:rsidRPr="001930C4">
              <w:rPr>
                <w:rFonts w:ascii="Arial" w:hAnsi="Arial" w:cs="Arial"/>
                <w:b/>
                <w:noProof w:val="0"/>
                <w:color w:val="000000"/>
                <w:sz w:val="22"/>
                <w:szCs w:val="22"/>
                <w:lang w:val="en-US"/>
              </w:rPr>
              <w:t>облик.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Sissonne са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Припреме за renverse и renverse.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Pas de chat.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Елементи циганске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Основни ход напред и назад.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Две врсте ситног хода.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Ходање са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алапачом</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алапача</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Женски бочни ход.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Окрети са марамом.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Две форме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Голубац</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ударањем дланова.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Удари длановима у комбинацији са flic-flac.</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Трептаји са раменима и грудима.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Разни окрети: chaîne, pirouettes из demi-plié у grand-plié итд.</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Јавни наступи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Најмање један интерни и јавни час.</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Испитни програм</w:t>
            </w:r>
            <w:r w:rsidRPr="001930C4">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Еxercices код штапа састављен од пређеног градива које су обрађивали током претходне три школске године (потребно је да вежбе буду састављене према способностима ученика али да прикажу пређено градиво, као и да буду приказана бар 3</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4 карактера кроз комбинације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руски, мађарски, шпански, пољски, цигански, италијански, народни)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Exercices на средини сале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сложеније играчке целине из градива које су обрађивали током претходне три школске године приказане у 3 кореографије различитих карактера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пољски, мађарски, шпански, цигански.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балетска терминологија, координација покрета, танцовалност, музикалност, формације, различити карактери</w:t>
      </w:r>
      <w:r w:rsidRPr="001930C4">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јавни наступ</w:t>
      </w:r>
      <w:r w:rsidRPr="001930C4">
        <w:rPr>
          <w:rFonts w:ascii="Arial" w:hAnsi="Arial" w:cs="Arial"/>
          <w:b/>
          <w:noProof w:val="0"/>
          <w:color w:val="000000"/>
          <w:sz w:val="22"/>
          <w:szCs w:val="22"/>
          <w:lang w:val="en-US"/>
        </w:rPr>
        <w:t>.</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ДИДАКТИЧКО-МЕТОДИЧКУ РЕАЛИЗАЦИЈУ ПРОГРАМА КАРАКТЕРНИХ ИГАРА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балету, а постепена рационализација искуства временом постаје теоријски оквир. Искуствено учење подразумева активно гледање разноврсних карактерних игара и лично играчко изражавање ученика кроз извођење корака карактерних игара.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 наставе и учења је хармоничан физички развој ученика, стицање балетске технике, уметничког израза и развијање музикалности.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Ниjeднa oблaст или тема нe мoжe се изучaвaти изоловано у односу на друге и не треба да буде сама себи циљ, a дa сe истoврeмeнo нe рaзгoвaрa o свим другим aспeктимa игре (јединство техничких и извођачких елемената).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Исходи представљају балетске, опажајне и сазнајне активности ученика. Препоручени кораци карактерних игара остављају простор за избор и других садржаја у складу са могућностима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балетске задатке, а и да у истом ужива, не размишљајући о тежини захтева као о неком непребродивом проблему. С обзиром на опсежност програма и предвиђени мали број сати за његово остваривање, препоручује се лична процена наставнику да одреди дубину (опсежност) предвиђених тема. Евентуалне измене и допуне садржаја, по избору наставника, требало би да буду функционално уклопиве у приступ настави базираној на исходима и компетенцијама.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између предмета може бити полазиште за бројне активности у којима ученици могу бити учесници као истраживачи, креатори и извођачи. 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максималног балетског доживљаја као и развијању потенцијала за балетско изражавање у различитим карактерима.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ученике треба упућивати да правилно изводе кораке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 На сваком часу ученике треба упућивати да су уравнотежено и ефикасно вежбање, правилна исхрана и добар ниво хидратације организма од великог значаја за њихов рад и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Балетска уметност нам пружа могућност да изразимо наше јединствене мисли и осећања култивисаним покретом. Класичан балет и друге уметности пружају прилику за људску креативност и самоизражавање. Познавањем и разумевањем класичног балета остварује се виши облик писмености развијањем интуиције, маште и размишљања, што доводи до јединствених, софистицираних облика комуникације. У том смислу позитиван ефекат учења класичног балета који се пројектује на свакодневни живот је стицање радне дисциплине, подизање пажње, развијање меморије, моторике, правилан однос према здравој исхрани и здрављу у целини, развијање контроле емоционалних и физичких реакција/одговора као и одговарајућа когнитивна стимулација.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дужност наставника да на ученике васпитно делује кроз правила понашања при гледању и извођењу балетског задатка. Поред културе понашања ученике треба упутити и на културу одевања и хигијене у балетској сали.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оријентисан на исходе наставнику даје већу слободу у креирању и осмишљавању наставе и учења. Исходи су главни оријентир наставнику да одреди обим и дубину обраде појединих садржаја, избор својих и ученичких активности, динамику рада, начине праћења и вредновања. Планирање наставе и учења, обухвата годишњи и оперативни план,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фази планирања и писања припреме за час, дефинише исходе за час који воде ка остваривању исхода прописаних програмом, имајући у виду балетске, интелектуалне, физичке и менталне могућности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предмета, конкретним садржајима и карактеристикама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обзиром на дужину трајања часа (45, 90 минута) рад треба ефикасно организовати.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 Наставник ће дати програм да контекстуализује, односно да испланира наставу и учење према потребама одељења имајући у виду карактеристике ученика, наставне материјале које ће користити, техничке услове, наставна средства и медије којима школа располаже, као и друге ресурсе школе и локалне средине.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Рад наставника обухвата читав спектар активности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од детаљног проучавања препоручених корака карактерне игре, осмишљавања комбинација, кореографија, упоређивања различитих извођења и прилагођавање сценских игара узрасту ученика, до континуираног вођења обимне евиденције о учениковом раду и напретку,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додатне и допунске наставе је засновано на праћењу постигнућа ученика и специфичним потребама ученика. У планирању слободних активности уважавају се интересовања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Добра организација часа је веома важна за будуће играче. Час је састављен из теоријског и практичног дела који се међусобно прожимају. Понуђени садржај обухвата карактерне игре (игре разних народа) обрађене за игру на сцени.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предмету Карактерне игре, наставни процес се базира на усвајању технике и особености карактерних игара. Систематским и планским учењем игара разних народа не само што се проширује видокруг сазнавања ученика и његових могућности већ се код њега развија и љубав за све врсте карактерне игре а такође доприноси се и формирању целовите играчке личности. Спремајући се за професионалног играча народних игара, ученик мора да упозна игре и других народа, посебно наших суседа. Познато је да наши професионални ансамбли народних игара имају у свом репертоару и игре других народа, нарочито оних земаља у којима организују своја гостовања.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Карактерне игре обухватају највећим делом, руске, мађарске, пољске, италијанске, циганске и шпанске игре и ученици усвајајући технику играња карактерних игара, развијају и усавршавају своју технику играња наших народних игара.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Изучавање карактерних игара има и посебан задатак да код народног играча усаврши координацију покрета, посебну руку, било да оне постају пластичније (као у циганским играма, било да се у руке узима лепеза, кастањете, дaире, марамица, вео или шал). На часу, у оквиру теорије, ученика упознати и са свим етно-историјским особеностима појединих народа и њихових игара. Потребно је дати и основне информације о костиму и реквизитима који се употребљавају у играма. Посебну пажњу посветити игри у паровима да би се постигао склад у координацији кретања, карактер и садржајност игре парова.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Пробуђено и континуирано интересовање за задате видове игара је услов за ангажовање наставника на даљем подстицању активности ученика и учениковом делању које ће као резултат донети осамостаљеног играча, који има потребу да проналази нове начине за сопствено изражавање. Овим начином се стварају играчи оспособљени за реализацију разноврсних задатака и обогаћивање кореографије игара.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Клавирска пратња на часу је неопходна подршка ученику и наставнику. Даје посебан темпо и ритам, њоме се наглашава карактер корака, помаже његовом извођењу и доприноси остваривању хармоније између играча и музике. Наставник на часу даје предност балетском кораку, а усаглашава музику. Корепетитор је део тима наставник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ученик.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настави са учеником, важно је инсистирати на смисленом коришћењу физичке кондиције и снаге у циљу постизања издржљивости, гипкости, пластичности тела и покрета, као и изражајност у извођењу. Посебну пажњу треба обратити на однос према партнеру и саиграчима, интеракција са сарадницима, кореографом и публиком.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Веома је значајно код ученика развијати способност опажања и самоопажања, као и критичко мишљење како би се у што већој мери фокусирали на најважније детаље у овладавању појединих корака. У зависности од програма наставнику се препоручује да на часу комбинује фронтални, индивидуални, групни рад, рад у паровима, интерактивно учење и учење путем решавања проблема. Посебну пажњу усмерити на уредност, хигијену, однос према костиму, обући и фризури. Неговањем радне дисциплине ствара се, од самог почетка, навика редовног похађања наставе.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Избор комбинација и кореографија које носе у себи одређене техничке и музичке захтеве је од великог значаја за заинтересованост ученика и њихов напредак. То је нарочито важно за ученике који усвајају кораке сценско народне игре, а кореографска слика која им се допада буди потребу да изнова истражују, вежбају и кроз то и напредују у техничком и музичком смислу. Сваки ученик је посебан и у том смислу наставник мора имати и његову ширу слику (породица, школа, окружење, лични капацитети...) како би оптимално избалансирао одговарајући програм који ће ученика довести до практичних вештина, а ове пак отворити пут за даље напредовање.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карактерних игара најбитније је развијање балетских, стилских и физичких способности и изграђивање вештина, па функционални задаци имају приоритет. Смер наставе је такав да се увек креће од корака ка теоријском тумачењу. Из тих разлога, инсистира се на дефиницијама и препознавању, извођењу и идентификовању корака карактерне игре. Критеријум у оцењивању је уложен труд ученика и његово лично напредовање у складу са личним и физичким могућностима.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 уместо критицизам.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иницијалном проценом нивоа на коме се он налази и у односу на који ће се процењивати његов даљи ток напредовања. Ученике треба континуирано, на различите начине, охрабривати да размишљају о квалитету свог рада и о томе шта треба да предузму да би свој рад унапредили. Резултате целокупног праћења и вредновања (процес учења и наставе, исходе учења, себе и свој рад) наставник узима као основу за планирање наредних корака у развијању образовно-васпитне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заједночког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активности карактерних игара потребно је обезбедити пријатну атмосферу, а код ученика потенцирати осећање сигурности и подршке. Потребно је отклонити све разлоге за могуће страхове, несигурност и трему који су проузроковани превеликим и нереалним очекивањима професора или родитеља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41"/>
        <w:gridCol w:w="1927"/>
        <w:gridCol w:w="1443"/>
        <w:gridCol w:w="5556"/>
      </w:tblGrid>
      <w:tr w:rsidR="001930C4" w:rsidRPr="001930C4" w:rsidTr="00905A34">
        <w:trPr>
          <w:trHeight w:val="45"/>
          <w:tblCellSpacing w:w="0" w:type="auto"/>
        </w:trPr>
        <w:tc>
          <w:tcPr>
            <w:tcW w:w="17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265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САВРЕМЕНА ИГРА</w:t>
            </w:r>
          </w:p>
        </w:tc>
      </w:tr>
      <w:tr w:rsidR="001930C4" w:rsidRPr="001930C4" w:rsidTr="00905A34">
        <w:trPr>
          <w:trHeight w:val="45"/>
          <w:tblCellSpacing w:w="0" w:type="auto"/>
        </w:trPr>
        <w:tc>
          <w:tcPr>
            <w:tcW w:w="17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265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Савремена игра је да ученик кроз индивидуално и групно играчко искуство усаврши вештине извођења савремених играчких техника, развије своју креативност и инвентивност и овлада телом као целином и простором које то тело осликава.</w:t>
            </w:r>
          </w:p>
        </w:tc>
      </w:tr>
      <w:tr w:rsidR="001930C4" w:rsidRPr="001930C4" w:rsidTr="00905A34">
        <w:trPr>
          <w:trHeight w:val="45"/>
          <w:tblCellSpacing w:w="0" w:type="auto"/>
        </w:trPr>
        <w:tc>
          <w:tcPr>
            <w:tcW w:w="17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265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Трећи</w:t>
            </w:r>
          </w:p>
        </w:tc>
      </w:tr>
      <w:tr w:rsidR="001930C4" w:rsidRPr="001930C4" w:rsidTr="00905A34">
        <w:trPr>
          <w:trHeight w:val="45"/>
          <w:tblCellSpacing w:w="0" w:type="auto"/>
        </w:trPr>
        <w:tc>
          <w:tcPr>
            <w:tcW w:w="1746"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часовa</w:t>
            </w:r>
          </w:p>
        </w:tc>
        <w:tc>
          <w:tcPr>
            <w:tcW w:w="12654"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4845"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По завршеној теми/области </w:t>
            </w:r>
            <w:r w:rsidRPr="001930C4">
              <w:rPr>
                <w:rFonts w:ascii="Arial" w:hAnsi="Arial" w:cs="Arial"/>
                <w:b/>
                <w:noProof w:val="0"/>
                <w:color w:val="000000"/>
                <w:sz w:val="22"/>
                <w:szCs w:val="22"/>
                <w:lang w:val="en-US"/>
              </w:rPr>
              <w:t>ученик ће бити у стању да</w:t>
            </w:r>
            <w:r w:rsidRPr="001930C4">
              <w:rPr>
                <w:rFonts w:ascii="Arial" w:hAnsi="Arial" w:cs="Arial"/>
                <w:noProof w:val="0"/>
                <w:color w:val="000000"/>
                <w:sz w:val="22"/>
                <w:szCs w:val="22"/>
                <w:lang w:val="en-US"/>
              </w:rPr>
              <w:t>:</w:t>
            </w:r>
          </w:p>
        </w:tc>
        <w:tc>
          <w:tcPr>
            <w:tcW w:w="6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886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4845"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правилно дисање приликом вежбања;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изводи комбинације елемената у складу са музичком пратњом;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препознаје и у кретању примењује просторне тачке, нивое и равни;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покаже активан однос између пета и седалних костију приликом извођења вежби;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покаже задовољавајући ниво снаге и издржљивости;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показује способност динамичког, ефикасног и континуираног кретања преко пода;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правилно изводи handstand и колутове преко једног рамена;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објасни карактеристике и примењује правилан начин извођења свих врста партерних скокова;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примењује принцип централизације тела у извођењу брзих и динамичких комбинација;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испољи креативност и употребу различитих квалитета и ритмова покрета приликом вежби импровизације;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поштује договорена правила понашања на часу, у школи и на јавним наступима.</w:t>
            </w:r>
          </w:p>
        </w:tc>
        <w:tc>
          <w:tcPr>
            <w:tcW w:w="6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w:t>
            </w:r>
          </w:p>
        </w:tc>
        <w:tc>
          <w:tcPr>
            <w:tcW w:w="886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Увод у савремену игру.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загревања 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центар у раду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Снага и тежина.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Скупљање тела из центра у комбинацији са bodyrolls и twists.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Leg swing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Curve, arch и tilts.</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освешћивање односа између седалних костију и пета.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Flat roll.</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Falling and rolling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Чучањ:</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полу-окретом;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скоком.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Брзи пренос тежине са колена на колено.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Hand stand:</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једном ногом горе;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променом ноге у ваздуху;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Колутови преко једног рамена.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Партерни скокови.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Дубока уклизавања.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Звезда.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клиза, окрета и колутова.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Разноврсна кретања преко пода у лежећем положају у комбинацији са twists и bodyrolls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Animalwalks.</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6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САЛЕ</w:t>
            </w:r>
          </w:p>
        </w:tc>
        <w:tc>
          <w:tcPr>
            <w:tcW w:w="886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стопала.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за руке.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савијених и равних леђа, спуштање на plie и дизање на releve.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Пребацивање тежине тела са ноге на ногу и окретање торза.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Battement tendu отворени и паралелни у комбинацији са demi plie и преносом тежине.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swing са променом правца.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swing са скоком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Body swing у комбинацији са падом.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Полу-окрети и окрети са plie и releve.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Grand battement у комбинацији са ходом.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Soutes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Hops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поскоци.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Брзи падови и подизања</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690"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КРЕТАЊЕ У ПРОСТОРУ</w:t>
            </w:r>
          </w:p>
        </w:tc>
        <w:tc>
          <w:tcPr>
            <w:tcW w:w="886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Off balance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Трокорак: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радом руку;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полу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окретом;</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са скоковима у месту.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Разне врсте ходова у различитим квалитетима и са употребом фокуса.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Трчања у свим правцима и смеровима.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Комбинације трчања, окрета и падова.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Скокови по дијагонали са ногом на passe.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Импровизације на задату тему: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наизменична изолација појединих делова тела у покрету (покрет почиње из рамена, лакта, колена, стопала, главе…);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трчање са наглим променама правца, у сопственом унутрашњем ритму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impulse</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флуидно кретање;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простор и однос тела и простора.</w:t>
            </w:r>
          </w:p>
        </w:tc>
      </w:tr>
      <w:tr w:rsidR="001930C4" w:rsidRPr="001930C4" w:rsidTr="00905A34">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ГОДИШЊИ ИСПИТ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Вежбе за центар у раду на поду.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Leg swing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Falling and rolling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Комбинације клиза, окрета и колутова.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Вежбе на</w:t>
            </w:r>
            <w:r w:rsidRPr="001930C4">
              <w:rPr>
                <w:rFonts w:ascii="Arial" w:hAnsi="Arial" w:cs="Arial"/>
                <w:noProof w:val="0"/>
                <w:color w:val="000000"/>
                <w:sz w:val="22"/>
                <w:szCs w:val="22"/>
                <w:lang w:val="en-US"/>
              </w:rPr>
              <w:t xml:space="preserve"> </w:t>
            </w:r>
            <w:r w:rsidRPr="001930C4">
              <w:rPr>
                <w:rFonts w:ascii="Arial" w:hAnsi="Arial" w:cs="Arial"/>
                <w:b/>
                <w:noProof w:val="0"/>
                <w:color w:val="000000"/>
                <w:sz w:val="22"/>
                <w:szCs w:val="22"/>
                <w:lang w:val="en-US"/>
              </w:rPr>
              <w:t>средини сале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Комбинације савијених и равних леђа, спуштање на plie и дизање на releve.</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Пребацивање тежине тела са ноге на ногу и окретање торза.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Bodyswingswing (замахтела).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w:t>
            </w:r>
            <w:r w:rsidRPr="001930C4">
              <w:rPr>
                <w:rFonts w:ascii="Arial" w:hAnsi="Arial" w:cs="Arial"/>
                <w:noProof w:val="0"/>
                <w:color w:val="000000"/>
                <w:sz w:val="22"/>
                <w:szCs w:val="22"/>
                <w:lang w:val="en-US"/>
              </w:rPr>
              <w:t xml:space="preserve"> Soutes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Брзи падови и подизања.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Кретање у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Ходови.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Off balance комбинације.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Брзи падови и подизања.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трчања, окрета и падова.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Комбинације скокова по дијагонали.</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кретање, трчање, окрет, скок, пад, издизање, roll, swing, impulse, центар, динамика, простор, offbalance</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ДИДАКТИЧКО-МЕТОДИЧКУ РЕАЛИЗАЦИЈУ ПРОГРАМА САВРЕМЕНА ИГРА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 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наставе и учења предмета Савремена игра је произашао из потребе праћења савремених достигнућа у области игре у свету као и стечених искустава наставника у раду са ученицима.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игри. Оријентација на процес учења и исходе брига је не само о резултатима, већ и начину на који се учи, односно како се гради и повезује знање у смислене целине, како се развија мрежа појмова и повезује знање са практичном применом.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играчке, опажајне и сазнајне активности ученика. На путу остваривања циља и исхода улога наставника је врло важна јер програм пружа простор за слободу избора и повезивање садржаја, метода наставе, учења и активности ученика у коме ће моћи да репродукује све техничке и играчке задатке, а и да у истом ужива, не размишљајући о тежини захтева као о неком непребродивом проблему. Неопходно је при том у потпуности уважити разлике код ученика у способностима, интересовањима, као и индивидуални темпо савлађивања нових програмских садржаја.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Код ученика би требало развијати дух заједништва кроз заједничко играње и комуникацијске вештине у циљу преношења и размене искустава и знања. Најважнији покретач наставе би требало да буде развијање, буђење мотивације и индивидуалности у подстицању максималног играчког доживљаја као и развијању потенцијала за уметничко изражавање.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Игра у функцији здравља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Уравнотежено и ефикасно вежбање, правилна исхрана и добар ниво хидрације организма од великог су значаја за рад и напредовање ученика. На сваком часу ученике треба упућивати да правилно изводе вежбе, што је важно за одржавање здравља коштано-мишићног апарата. Задатак наставника је да у том смислу, у зависности од врсте корака и специфичног става при извођењу ученике упуте на потребу сталног јачања мускулатуре упражњавањем различитих физичких вежби и примену теоријског знања.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Савремена игра и друге уметности пружају прилику за људску креативност и само-изражавање. Њен позитиван утицај и ефекат се огледа у стицању радне дисциплине, подизању нивоа пажње, развијању меморије, изграђивању одговорног односа према здравој исхрани и здрављу у целини, когнитивној стимулацији и контролисаном емоционалном и физичком одговору.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Одговарајуће понашање на сцени и у публици је део опште културе, па је задатак наставника да на ученике васпитно делује кроз правила понашања при гледању и извођењу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Она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Исходе прописане наставним планом и програмом потребно је операционализовати на месечном нивоу као и за сваки конкретан час. У оперативним плановима наставника и њиховим припремама за час видљиве су наставне методе којима је планирано активно учешће ученика у настави као и развој међупредметних компетенција. Они садрже самовредновање рада и напомене о реализацији планираних активности.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прилагођава темпо рада различитим образовним и васпитним потребама ученика. Настава треба да обезбеди сигурну, подстицајну и подржавајућу средину за учење у којој се негује атмосфера интеракције и однос уважавања, сарадње, одговорности и заједништва.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континуирано прати и вреднује свој рад и по потреби врши корекције у свом даљем планирању.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Прирoдa савремене игре укaзуje нa стaлнo прoжимaњe свих oблaсти и тeмaтских jeдиницa кoje су прeдвиђeнe прoгрaмoм нaстaве и учења. Ниjeднa oблaст или тема нe мoжe се изучaвaти изоловано у односу на друге и не треба да буде сама себи циљ, a дa сe истoврeмeнo нe рaзгoвaрa o свим другим aспeктимa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Програм предмета савремена игра је прилагођен играчима народних игара и нивоу до кога су овладали класичном балетском техником и техником народних игара. Кроз наставне теме и области ученици се упознају са елементима и техникама савремене игре, ради се на њиховом разумевању, вежба се овладавање њима и развијају се појмови сценског тела и сценског покрета као што су: дисање, фокус (поглед), тоничност мишића, држање тела, тежина тела у односу на пад и гравитацију, артикулација и музикалност покрета, свест о анатомији људског тела и разумевање начина на који се тело креће, употреба енергије на различитим нивоима, однос покрета према простору.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Техника се заснива на природном склопу тела и његовим могућностима да се манифестује кроз физички и психички аспект.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Поштовање принципа да се свака идеја, емоција, импулс и његови многобројни преливи могу изразити кроз нову ритмичку форму даје могућност наставнику да у раду са ученицима комбинује методе естетског васпитања. Свака позиција, покрет и кретње, уз разноврсне окрете и скокове може прерасти у организовану игру.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Поред усвајања задатог пожељно је код ученика развијати сазнања и способност да се свака идеја може изразити новим покретима, својственим персоналном изразу играча што је потпора за стваралачки ток игре. Онда игра постаје интерпретација живота у свом богатству. Потребно је познавати што шири играчки речник и добро разумети однос између разних вежби; да су вежбе на поду припрема за рад на средини а ове опет припрема за разне комбинације вежби преко пода. Кад се каже преко пода мисли се на коришћење свеобухватног простора, односи разних праваца и смерова (дијагонала, круг, хоризонтала, вертикала, цик-цак, спирала итд.).</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сваком часу ученицима би требало пружити сет типова сазнања: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индивидуална креативност у покрету,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комплетна употреба тоталног инструмента (са планираним сегментарним развојем из часа у час повећава се домет, контрола, флексибилност, како сваког сегмента тако и тоталног инструмента).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употреба простора,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истраживање многих особина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употреба разних ритмова и фраза,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практична примена комбиновања специфичних играчких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техника извођења игре је њена суштина, она даје играчу играчки речник.</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поду представљају припрему за вежбе на средини. Приликом обраде наставних јединица на поду важно је да ученици остваре квалитетан однос са подлогом по undercurve принципу кретања. То се постиже систематичним радом на четири основна принципа контакта (roll, slide, push, pivot).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на средини захтевају рад на узрочно-последичној повезаности кретања (органски низ), коришћењу тежине тела и правилну употребу мишића. Обратити пажњу на inandout принцип кретања. Важно је радити на правилној поставци тела, владању телом, осећају за ритам и фразу, динамици извођења игре. Динамика се постиже радом на ритмовима (impulse, impact, swing, accent, rebound, sway, pause, vibration).</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Вежбе кроз простор подразумевају коришћење целокупног простора, коришћење одговарајућих тачки, нивоа и равни простора и односе разних праваца и смерова (дијагонала, круг, хоризонтала, вертикала, спирала, цик-цак). Ученици би требало да имају свест о центру тела и инерцији и да то примењују приликом кретања и да користе фокус и прогресивно и дигресивно.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 посебног значаја за савремену игру је стално истраживање нових начина изражавања кроз покрет. Кроз часове импровизације психофизички потенцијали ученика подстичу се на даља истраживања. Вежбе импровизације важне су за добијање жељених ефеката у игри као што су различити квалитети, сливеност, лакоћа и виртуозност покрета.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Али уметност превазилази прелаз између поза и планираних покрета, она у себи укључује многе елементе који се међусобно преплићу, пре свега експресивност и мотивацију. Сваки играч мора да открије суштину игре у оквиру сопственог инструмента. Да научи да употреби себе као целину-емоционалну, интелектуалну и физичку и да комуницира са инструментом који је створио.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Важан задатак наставника је да на почетку процеса учења спроведе иницијалну процену нивоа на коме се ученици налазе и тиме установи вештине, способности, интересовања, искуства, нивое постигнућа и потешкоће појединачног ученика или читавог одељења. На основу тога могуће је ефикасно планирати и организовати процес учења и индивидуализовати приступ учењу. У односу на иницијалну процену наставник ће пратити и процењивати даљи ток напредовања ученика узимајући у обзир могућности и способности ученика</w:t>
      </w:r>
      <w:r>
        <w:rPr>
          <w:rFonts w:ascii="Arial" w:hAnsi="Arial" w:cs="Arial"/>
          <w:noProof w:val="0"/>
          <w:color w:val="000000"/>
          <w:sz w:val="22"/>
          <w:szCs w:val="22"/>
          <w:lang w:val="en-US"/>
        </w:rPr>
        <w:t>.</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Од посебног значаја је да се обрати пажња код вежби на поду на снагу, брзину, централизацију тела, ток кретања, однос тела и подлоге; код вежби на средини на став тела, позиције стопала и руку, правилне curve и arch позиције, узрочно-последични ток кретања и на употребу динамике; код вежби у простору на однос тела и простора, употребу фокуса.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формативно и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ангажовање ученика (однос према раду, активно учествовање у настави, сарадњу са другима и исказано интересовање и мотивацију за учењем и напредовањем).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ефикасности заједничког рада наставника, ученика и школе у целини.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Ученике треба оспособљавати да процењују сопствени напредак у остваривању исхода предмета као и напредак других ученика.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05"/>
        <w:gridCol w:w="1001"/>
        <w:gridCol w:w="1818"/>
        <w:gridCol w:w="6443"/>
      </w:tblGrid>
      <w:tr w:rsidR="001930C4" w:rsidRPr="001930C4" w:rsidTr="00905A34">
        <w:trPr>
          <w:trHeight w:val="45"/>
          <w:tblCellSpacing w:w="0" w:type="auto"/>
        </w:trPr>
        <w:tc>
          <w:tcPr>
            <w:tcW w:w="9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Назив предмета</w:t>
            </w:r>
          </w:p>
        </w:tc>
        <w:tc>
          <w:tcPr>
            <w:tcW w:w="134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СОЛФЕЂO</w:t>
            </w:r>
          </w:p>
        </w:tc>
      </w:tr>
      <w:tr w:rsidR="001930C4" w:rsidRPr="001930C4" w:rsidTr="00905A34">
        <w:trPr>
          <w:trHeight w:val="45"/>
          <w:tblCellSpacing w:w="0" w:type="auto"/>
        </w:trPr>
        <w:tc>
          <w:tcPr>
            <w:tcW w:w="9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Циљ</w:t>
            </w:r>
          </w:p>
        </w:tc>
        <w:tc>
          <w:tcPr>
            <w:tcW w:w="134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ЦИЉ</w:t>
            </w:r>
            <w:r w:rsidRPr="001930C4">
              <w:rPr>
                <w:rFonts w:ascii="Arial" w:hAnsi="Arial" w:cs="Arial"/>
                <w:noProof w:val="0"/>
                <w:color w:val="000000"/>
                <w:sz w:val="22"/>
                <w:szCs w:val="22"/>
                <w:lang w:val="en-US"/>
              </w:rPr>
              <w:t xml:space="preserve"> учења предмета Солфеђо је да код ученика развије музикалност, креативност и естетскe критеријумe кроз примену знања и вештина из домена музичке писмености и теорије ради ефикаснијег разумевања и извођења нотног текста у свим његовим аспектима што доприноси успешној међупредметној корелецији.</w:t>
            </w:r>
          </w:p>
        </w:tc>
      </w:tr>
      <w:tr w:rsidR="001930C4" w:rsidRPr="001930C4" w:rsidTr="00905A34">
        <w:trPr>
          <w:trHeight w:val="45"/>
          <w:tblCellSpacing w:w="0" w:type="auto"/>
        </w:trPr>
        <w:tc>
          <w:tcPr>
            <w:tcW w:w="9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Разред</w:t>
            </w:r>
          </w:p>
        </w:tc>
        <w:tc>
          <w:tcPr>
            <w:tcW w:w="134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Први</w:t>
            </w:r>
          </w:p>
        </w:tc>
      </w:tr>
      <w:tr w:rsidR="001930C4" w:rsidRPr="001930C4" w:rsidTr="00905A34">
        <w:trPr>
          <w:trHeight w:val="45"/>
          <w:tblCellSpacing w:w="0" w:type="auto"/>
        </w:trPr>
        <w:tc>
          <w:tcPr>
            <w:tcW w:w="913"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Годишњи фонд часова</w:t>
            </w:r>
          </w:p>
        </w:tc>
        <w:tc>
          <w:tcPr>
            <w:tcW w:w="13487" w:type="dxa"/>
            <w:gridSpan w:val="3"/>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70 часова</w:t>
            </w:r>
          </w:p>
        </w:tc>
      </w:tr>
      <w:tr w:rsidR="001930C4" w:rsidRPr="001930C4" w:rsidTr="00905A34">
        <w:trPr>
          <w:trHeight w:val="45"/>
          <w:tblCellSpacing w:w="0" w:type="auto"/>
        </w:trPr>
        <w:tc>
          <w:tcPr>
            <w:tcW w:w="2543" w:type="dxa"/>
            <w:gridSpan w:val="2"/>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 завршеној теми/области ученик ће бити у стању да:</w:t>
            </w:r>
          </w:p>
        </w:tc>
        <w:tc>
          <w:tcPr>
            <w:tcW w:w="3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ОБЛАСТ/ ТЕМА</w:t>
            </w:r>
          </w:p>
        </w:tc>
        <w:tc>
          <w:tcPr>
            <w:tcW w:w="115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САДРЖАЈИ</w:t>
            </w:r>
          </w:p>
        </w:tc>
      </w:tr>
      <w:tr w:rsidR="001930C4" w:rsidRPr="001930C4" w:rsidTr="00905A34">
        <w:trPr>
          <w:trHeight w:val="45"/>
          <w:tblCellSpacing w:w="0" w:type="auto"/>
        </w:trPr>
        <w:tc>
          <w:tcPr>
            <w:tcW w:w="2543"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oбјасни лествичне појмове;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користи солмизацију, абецеду и чита предзнаке;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чита и записује нотна трајања и паузе;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пева мелодијске примере солмизацијом и народне песме са текстом у Цe-дуру и а-мол лествици;</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и пева лествично и терцно кретање и тонични трозвук;</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главне и споредне ступњеве;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препозна и пева скок у тонику, субдоминанту, домпинанту и вођицу;</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именује и изводи три врсте молске лествице;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чита ритам на неутралном слогу и солмизацијом уз тактирање или куцање;</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равномерно чита ноте у виолинском и бас кључу у једном или два система;</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примени основне ознаке за динамику и темпо;</w:t>
            </w:r>
          </w:p>
          <w:p w:rsidR="001930C4" w:rsidRPr="001930C4" w:rsidRDefault="001930C4" w:rsidP="001930C4">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опажа и интонира дурски, молски и хармонски тетрахорд, интервале, и дурски и молски квинтакорд</w:t>
            </w:r>
            <w:r>
              <w:rPr>
                <w:rFonts w:ascii="Arial" w:hAnsi="Arial" w:cs="Arial"/>
                <w:noProof w:val="0"/>
                <w:color w:val="000000"/>
                <w:sz w:val="22"/>
                <w:szCs w:val="22"/>
                <w:lang w:val="en-US"/>
              </w:rPr>
              <w:t>.</w:t>
            </w:r>
          </w:p>
        </w:tc>
        <w:tc>
          <w:tcPr>
            <w:tcW w:w="3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МУЗИЧКА ПИСМЕНОСТ</w:t>
            </w:r>
          </w:p>
        </w:tc>
        <w:tc>
          <w:tcPr>
            <w:tcW w:w="115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Нотне вредности и одговарајуће паузе: цела нота, половина, четвртина, осмина и шеснаестина нота.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Равномерно читање нота- четвртина као јединица бројања у бас кључу од великог Цe до малог Гe и у виолинском кључу.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Хроматски знаци повисилице,снизилице и разрешилице.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Појмови такт, тактна црта, предтакт и узмах.</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Именовање нота солмизацијом и музичком абецедом.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Ознаке за динамику forte, piano, mezzoforte, mezzopiano, cresendo и decesrendo.</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Ознаке за темпо lento, andante, moderato, allegro i vivo.</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Ознаке за артикулацију legato, staccato, tenuto i фразирање.</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ОПАЖАЊЕ И ИНТОНИРАЊЕ</w:t>
            </w:r>
          </w:p>
        </w:tc>
        <w:tc>
          <w:tcPr>
            <w:tcW w:w="115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Опажање и интонирање тонова и мотива у Цe-дуру и а-молу.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Опажање и интонирање дурског, молског и хармонског тетрахорда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Опажање метра.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Писмени мелодијски диктат.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Опажање и интонирање интервала, дурских и молских квинтакорада.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Записивање појединачних тонова, групе тонова и мотива.</w:t>
            </w:r>
          </w:p>
        </w:tc>
      </w:tr>
      <w:tr w:rsidR="001930C4" w:rsidRPr="001930C4" w:rsidTr="00905A34">
        <w:trPr>
          <w:trHeight w:val="45"/>
          <w:tblCellSpacing w:w="0" w:type="auto"/>
        </w:trPr>
        <w:tc>
          <w:tcPr>
            <w:tcW w:w="2543" w:type="dxa"/>
            <w:gridSpan w:val="2"/>
            <w:vMerge w:val="restart"/>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МЕЛОДИКА</w:t>
            </w:r>
          </w:p>
        </w:tc>
        <w:tc>
          <w:tcPr>
            <w:tcW w:w="115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Инсерти из литературе 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инструктивне композиције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различитих жанрова 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музичких епоха и српских</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народних песама са и без</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текста: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Функције ступњева у тоналитету.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Природни, хармонски и мелодијски мол.</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Именовање и интонирање лествичног и терцног кретања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Скок у тонику и доминанту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Тонични трозвук Цe-дура и А-мола.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Развој музикалности.</w:t>
            </w:r>
          </w:p>
        </w:tc>
      </w:tr>
      <w:tr w:rsidR="001930C4" w:rsidRPr="001930C4" w:rsidTr="00905A34">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1930C4" w:rsidRPr="001930C4" w:rsidRDefault="001930C4" w:rsidP="001930C4">
            <w:pPr>
              <w:spacing w:after="200" w:line="276" w:lineRule="auto"/>
              <w:contextualSpacing w:val="0"/>
              <w:rPr>
                <w:rFonts w:ascii="Arial" w:hAnsi="Arial" w:cs="Arial"/>
                <w:noProof w:val="0"/>
                <w:sz w:val="22"/>
                <w:szCs w:val="22"/>
                <w:lang w:val="en-US"/>
              </w:rPr>
            </w:pPr>
          </w:p>
        </w:tc>
        <w:tc>
          <w:tcPr>
            <w:tcW w:w="352"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РИТМИКА</w:t>
            </w:r>
          </w:p>
        </w:tc>
        <w:tc>
          <w:tcPr>
            <w:tcW w:w="11505" w:type="dxa"/>
            <w:tcBorders>
              <w:top w:val="single" w:sz="8" w:space="0" w:color="000000"/>
              <w:left w:val="single" w:sz="8" w:space="0" w:color="000000"/>
              <w:bottom w:val="single" w:sz="8" w:space="0" w:color="000000"/>
              <w:right w:val="single" w:sz="8" w:space="0" w:color="000000"/>
            </w:tcBorders>
            <w:vAlign w:val="center"/>
          </w:tcPr>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Покрет у функцији ритма.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Ритмичке инструктивне композиције у тактовима 2/4,3/4,4/4 са дводелном и четвороделном поделом јединице бројања.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6/8, 5/8, 7/8, 8/8, 9/8, 11/8 са припремним инструктивним композицијама са осмином као јединицом бројања.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Примена лукова, пауза, предтакта, синкопе, пунктираног и обрнуто пунктираног ритма.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Начини извођења ритма-изговарање уз тактирање и куцање.</w:t>
            </w:r>
          </w:p>
        </w:tc>
      </w:tr>
    </w:tbl>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Кључне речи:</w:t>
      </w:r>
      <w:r w:rsidRPr="001930C4">
        <w:rPr>
          <w:rFonts w:ascii="Arial" w:hAnsi="Arial" w:cs="Arial"/>
          <w:noProof w:val="0"/>
          <w:color w:val="000000"/>
          <w:sz w:val="22"/>
          <w:szCs w:val="22"/>
          <w:lang w:val="en-US"/>
        </w:rPr>
        <w:t xml:space="preserve"> нотно писмо и звук</w:t>
      </w:r>
    </w:p>
    <w:p w:rsidR="001930C4" w:rsidRPr="001930C4" w:rsidRDefault="001930C4" w:rsidP="001930C4">
      <w:pPr>
        <w:spacing w:after="120" w:line="276" w:lineRule="auto"/>
        <w:contextualSpacing w:val="0"/>
        <w:jc w:val="center"/>
        <w:rPr>
          <w:rFonts w:ascii="Arial" w:hAnsi="Arial" w:cs="Arial"/>
          <w:noProof w:val="0"/>
          <w:sz w:val="22"/>
          <w:szCs w:val="22"/>
          <w:lang w:val="en-US"/>
        </w:rPr>
      </w:pPr>
      <w:r w:rsidRPr="001930C4">
        <w:rPr>
          <w:rFonts w:ascii="Arial" w:hAnsi="Arial" w:cs="Arial"/>
          <w:b/>
          <w:noProof w:val="0"/>
          <w:color w:val="000000"/>
          <w:sz w:val="22"/>
          <w:szCs w:val="22"/>
          <w:lang w:val="en-US"/>
        </w:rPr>
        <w:t>УПУТСТВО ЗА ДИДАКТИЧКО-МЕТОДИЧКУ РЕАЛИЗАЦИЈУ ПРОГРАМА СОЛФЕЂО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w:t>
      </w:r>
      <w:r w:rsidRPr="001930C4">
        <w:rPr>
          <w:rFonts w:ascii="Arial" w:hAnsi="Arial" w:cs="Arial"/>
          <w:noProof w:val="0"/>
          <w:color w:val="000000"/>
          <w:sz w:val="22"/>
          <w:szCs w:val="22"/>
          <w:lang w:val="en-US"/>
        </w:rPr>
        <w:t xml:space="preserve"> </w:t>
      </w:r>
      <w:r w:rsidRPr="001930C4">
        <w:rPr>
          <w:rFonts w:ascii="Arial" w:hAnsi="Arial" w:cs="Arial"/>
          <w:b/>
          <w:noProof w:val="0"/>
          <w:color w:val="000000"/>
          <w:sz w:val="22"/>
          <w:szCs w:val="22"/>
          <w:lang w:val="en-US"/>
        </w:rPr>
        <w:t>УВОДНИ ДЕО</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Као саставни и нераскидиви део уметничке игре, музика је присутна и заступљена у образовању и кроз наставу солфеђа.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је усмерена на остваривање исхода, при чему се даје предност искуственом учењу у оквиру којег ученици развијају лични однос према музици, а постепена рационализација искуства временом постаје теоријски оквир.</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Исходи</w:t>
      </w:r>
      <w:r w:rsidRPr="001930C4">
        <w:rPr>
          <w:rFonts w:ascii="Arial" w:hAnsi="Arial" w:cs="Arial"/>
          <w:noProof w:val="0"/>
          <w:color w:val="000000"/>
          <w:sz w:val="22"/>
          <w:szCs w:val="22"/>
          <w:lang w:val="en-US"/>
        </w:rPr>
        <w:t xml:space="preserve"> представљају музичке опажајне и сазнајне активности ученика којима се стичу и подржавају функционална знања и вештине у домену игре.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Корелација између предмета народне игре, традиционалног певања, осталих играчких предмета и солфеђа је полазиште за бројне активности у којима ученици могу бити учесници као истраживачи, ствараоци и извођачи. Код ученика треба развијати дух заједништва кроз заједничко извођење и комуникацијске вештине, у циљу преношења и размене искустава и знања. Најважније је код ученика развијати мотивацију и индивидуалност у подстицању максималног балетског доживљаја као и развијању потенцијала за балетско изражавање кроз музички размер, темпо и динамику.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 ПЛАНИРАЊЕ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Образовно-васпитна пракса је сложена, променљива и не може се до краја и детаљно унапред предвидети. Образовно-васпитна пракса се одвија кроз динамичну спрегу међусобних односа и различитих активности у социјалном и физичком окружењу, у јединственом контексту конкретног одељења, конкретне школе и конкретне локалне заједнице.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Планирање наставе и учења, обухвата годишњи и оперативни план, као и припрему за час. Годишњим планом дефинисан је фонд часова у току школске године. Оперативни план подразумева одабир и разраду исхода на месечном нивоу. У фази планирања и писања припреме за час, наставник дефинише исходе за час који воде ка остваривању исхода прописаних програмом, имајући у виду интелектуалне, физичке и менталне могућности ученика. Посебну пажњу током непосредне припреме за наставу треба посветити планирању и избору метода и техника, као и облика рада. Њихов избор је у вези са исходима учења и компетенцијама које се желе развити, а одговара природи Солфеђа, конкретним садржајима и карактеристикама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С обзиром на дужину трајања часа рад треба ефикасно организовати. Код ученика није лако дуже задржати пажњу, па је динамичан час најбољи начин за постизање резултата.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Настава треба да обезбеди сигурну, подстицајну и подржавајућу средину за учење у којој се негује однос уважавања, сарадње, одговорности и заједништва. Наставник ће дати програм да контекстуализује, односно да испланира наставу и учење према потребама одељења имајући у виду карактеристике ученика.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III. ОСТВАРИВАЊЕ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Солфеђо се састоји из неколико области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тема: музичка писменост, опажање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интонирање, мелодика и ритмика.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Наведене области су међусобно повезане иако се посебно савладавају и чине нераскидиву, свеобухватну целину.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Музичка писменост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Музичка писменост подразумева савладавање основних елемената и појмова у музици: нотног писма, кључа, нотних вредности, лествица, итд. Она се поставља на почетку као основа ради касније надоградње. Потребно је да ученик уме својим речима да објасни значење музичких појмова и дефиниција, тј. да учи с разумевањем.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Теорија музике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Теорија музике у контексту наставе солфеђа представља усвајање знања која омогућавају разумевање нотног текста. Познавање лествица, интервала и акорада као других музичких појмова саставни су део ове области. Да би теорију музике освестили као саставни део музике, требало би је искључиво радити кроз озвучавање ради повезивања са звучним искуствима из праксе на солфеђу.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Мелодика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Мелодика је област којом се развија и унапређује способност вокалног извођења мелодијско-ритмичког садржаја на основу музичког слуха. Изражајно и разговетно певање води ка развоју музикалности и ширењу опсега гласа, као и раду на чистој интонацији кроз разне музичке моделе, вокализе, допуњалке, инсерте из литературе. Певају се мелодијски мотиви, песме са текстом и мелодије различитих жанрова, ауторске и народне композиције, као и композиције различитих националности.</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Посебну пажњу потребно је обратити на развој музикалности изражајним извођењем пробраних садржаја поштујући ознаке за темпо и карактер, артикулацију, динамику, агогику и фразирање. Примери се обрађују по слуху, у почетним разредима, или из нотног текста, наравно, уз помоћ наставника, и певањем солмизационим слоговима уз ритмичку пулсацију.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Припрема тоналитета изводи се учењем песама по слуху, прво са текстом, а потом солмизацијом, опажањем тонова, сличних кретању мелодије у песми, приказивањем и теоријским тумачењем музичких појмова.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Поставка подразумева обнављање научених песама, утврђивање лествице абецедним изговором, певање тоничног трозвука и каденце, препознавање мотива, певање инструктивних вежби и лакших примера из литературе. Обнављање тоналитета одвија се у оквиру опажања тонова и певањем инсерата из литературе.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Опажање појединачних тонова основа је памћења звука сваког ступња у лествици, чиме се поставља функционалност ступњева. Потребно је почети са опажањем неколико тонова, најбоље три, тонови тоничног трозвука као најстабилнија функција, и то у једној до две октаве (мала и прва).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Усмене диктате ученици изводе групно и појединачно. Певањем одслушаног мотива ученици развијају музичку меморију.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Записивање појединачних тонских висина претходе свакој појави мелодијско-ритмичких диктата.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Ритам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Ритам је изражен у садржајима програма кроз постављање ритмичких фигура и метричких врста. Ове поставке, као и у мелодици, прати коришћење одговарајућих примера песама са текстом или из литературе. Наставник својим извођењем поставља звучне представе (фигуре, врсте), а ученици уче примере као ритмичке моделе и користе их као трансфер у даљим ритмичким искуствима. Поставка се одвија на следећи начин: препознавањем мотива, извођењем кратких мелодијских мотива са новим градивом, мануелним извођењем ритма, правилним акцентовањем, испитивањем наученог градива, самосталним извођењем нових задатака са сличним садржајем, записивањем ритмичке окоснице и читањем примера из вокалне и инструменталне литературе.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Опажање врста такта континуирано прати рад на ритму кроз слушање музике, музичку пратњу наставника, извођење и кроз покрет.</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Пре рада на ритмичком читању, али и касније, користи се читање у једнаком трајању исписаних нота, са или без обележене метричке врсте. Равномерним читањем ученици савладавају континуирано праћење нотног текста са обележеним темпом.</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Домаћи задаци треба да садрже: преписивање нота, вежбе из ортографије, утврђивање научених ритмичких етида, вежбе равномерног читања, утврђивање добро научених примера уз поставку мелодике и ритма (песме са текстом и инсерти из литературе), евентуално, утврђивање оних мелодијских инструктивних вежби које су обрађене на часу.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Посебно је потребно истаћи важност савладавања ритма и ритмичких фигура кроз покрет. Ученик изражава свој доживљај музике и прати покретом песме и композиције: тапшањем, лупкањем, пуцкетањем прстима, корачањем и при том опажа и усваја елементе ритма.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Музички бонтон</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 xml:space="preserve">Наставник је у обавези да васпитно делује на ученика упућујући га на правила понашања-музички бонтон, при слушању и извођењу музике. Потребно је да подстиче ученика да пажљиво слуша и коментарише извођење друга </w:t>
      </w:r>
      <w:r>
        <w:rPr>
          <w:rFonts w:ascii="Arial" w:hAnsi="Arial" w:cs="Arial"/>
          <w:noProof w:val="0"/>
          <w:color w:val="000000"/>
          <w:sz w:val="22"/>
          <w:szCs w:val="22"/>
          <w:lang w:val="en-US"/>
        </w:rPr>
        <w:t>-</w:t>
      </w:r>
      <w:r w:rsidRPr="001930C4">
        <w:rPr>
          <w:rFonts w:ascii="Arial" w:hAnsi="Arial" w:cs="Arial"/>
          <w:noProof w:val="0"/>
          <w:color w:val="000000"/>
          <w:sz w:val="22"/>
          <w:szCs w:val="22"/>
          <w:lang w:val="en-US"/>
        </w:rPr>
        <w:t xml:space="preserve"> другарице, као и музичког дела, али и да се адекватно понаша на концертима и јавним наступима.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b/>
          <w:noProof w:val="0"/>
          <w:color w:val="000000"/>
          <w:sz w:val="22"/>
          <w:szCs w:val="22"/>
          <w:lang w:val="en-US"/>
        </w:rPr>
        <w:t>IV. ПРАЋЕЊЕ И ВРЕДНОВАЊЕ НАСТАВЕ И УЧЕЊА</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 часовима солфеђа најбитније је развијање музичких способности и изграђивање вештина, па функционални задаци имају приоритет. Смер наставе је такав да се увек креће од звука ка теоријском тумачењу.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прати и вреднује како ученици међусобно сарађују у процесу учења, како решавају сукобе мишљења, како једни другима помажу, да ли испољавају иницијативу, како превазилазе тешкоће, да ли показују критичко мишљење.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Праћење напредовања ученика започиње почетном проценом нивоа на коме се он налази и у односу на који ће се процењивати његов даљи ток напредовања. Ученике треба континуирано, на различите начине, охрабривати да размишљају о квалитету свог рада и о томе шта треба да предузму да би свој рад унапредили. Резултате целокупног праћења и вредновања (процес учења и наставе, исходе учења, себе и свој рад) наставник узима као основу за планирање наредних корака у развијању образовно-васпитне праксе.</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Наставник сумативно оцењује ученике у складу са прописима. Ученику су јасни критеријуми оцењивања. Важан критеријум оцењивања јесте индивидуално напредовање ученика у односу на могућности ученика, као и уложен труд ученика и његово лично ангажовање и напредовање у складу са личним и музичким способностима је један од врло битних критеријума у оцењивању.</w:t>
      </w:r>
    </w:p>
    <w:p w:rsidR="001930C4" w:rsidRP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Оцена представља објективну и поуздану меру остварености циљева, исхода учења, као и напредовања и развоја ученика и показатељ је квалитета и резултата заједничког рада наставника, ученика, школе у целини и родитеља.</w:t>
      </w:r>
    </w:p>
    <w:p w:rsidR="001930C4" w:rsidRDefault="001930C4" w:rsidP="001930C4">
      <w:pPr>
        <w:spacing w:after="150" w:line="276" w:lineRule="auto"/>
        <w:contextualSpacing w:val="0"/>
        <w:rPr>
          <w:rFonts w:ascii="Arial" w:hAnsi="Arial" w:cs="Arial"/>
          <w:noProof w:val="0"/>
          <w:sz w:val="22"/>
          <w:szCs w:val="22"/>
          <w:lang w:val="en-US"/>
        </w:rPr>
      </w:pPr>
      <w:r w:rsidRPr="001930C4">
        <w:rPr>
          <w:rFonts w:ascii="Arial" w:hAnsi="Arial" w:cs="Arial"/>
          <w:noProof w:val="0"/>
          <w:color w:val="000000"/>
          <w:sz w:val="22"/>
          <w:szCs w:val="22"/>
          <w:lang w:val="en-US"/>
        </w:rPr>
        <w:t>У оквиру свих музичких активности потребно је обезбедити пријатну атмосферу, и код ученика потенцирати осећање сигурности и подршке.</w:t>
      </w:r>
    </w:p>
    <w:p w:rsidR="001930C4" w:rsidRDefault="001930C4" w:rsidP="00D70371"/>
    <w:sectPr w:rsidR="001930C4" w:rsidSect="00FD359D">
      <w:footerReference w:type="default" r:id="rId14"/>
      <w:type w:val="continuous"/>
      <w:pgSz w:w="11906" w:h="16838" w:code="9"/>
      <w:pgMar w:top="426" w:right="780" w:bottom="280" w:left="76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5CB" w:rsidRDefault="00BA05CB" w:rsidP="00517A41">
      <w:r>
        <w:separator/>
      </w:r>
    </w:p>
  </w:endnote>
  <w:endnote w:type="continuationSeparator" w:id="0">
    <w:p w:rsidR="00BA05CB" w:rsidRDefault="00BA05CB" w:rsidP="0051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E0002AFF" w:usb1="C0007843" w:usb2="00000009" w:usb3="00000000" w:csb0="000001FF" w:csb1="00000000"/>
  </w:font>
  <w:font w:name="Arial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A9A" w:rsidRPr="00932A9A" w:rsidRDefault="00932A9A">
    <w:pPr>
      <w:pStyle w:val="Footer"/>
      <w:rPr>
        <w:caps/>
        <w:noProof/>
        <w:color w:val="5B9BD5"/>
      </w:rPr>
    </w:pPr>
    <w:r w:rsidRPr="00932A9A">
      <w:rPr>
        <w:caps/>
        <w:color w:val="5B9BD5"/>
      </w:rPr>
      <w:fldChar w:fldCharType="begin"/>
    </w:r>
    <w:r w:rsidRPr="00932A9A">
      <w:rPr>
        <w:caps/>
        <w:color w:val="5B9BD5"/>
      </w:rPr>
      <w:instrText xml:space="preserve"> PAGE   \* MERGEFORMAT </w:instrText>
    </w:r>
    <w:r w:rsidRPr="00932A9A">
      <w:rPr>
        <w:caps/>
        <w:color w:val="5B9BD5"/>
      </w:rPr>
      <w:fldChar w:fldCharType="separate"/>
    </w:r>
    <w:r w:rsidR="00BA05CB">
      <w:rPr>
        <w:caps/>
        <w:noProof/>
        <w:color w:val="5B9BD5"/>
      </w:rPr>
      <w:t>1</w:t>
    </w:r>
    <w:r w:rsidRPr="00932A9A">
      <w:rPr>
        <w:caps/>
        <w:noProof/>
        <w:color w:val="5B9BD5"/>
      </w:rPr>
      <w:fldChar w:fldCharType="end"/>
    </w:r>
  </w:p>
  <w:p w:rsidR="000831BD" w:rsidRDefault="00083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5CB" w:rsidRDefault="00BA05CB" w:rsidP="00517A41">
      <w:r>
        <w:separator/>
      </w:r>
    </w:p>
  </w:footnote>
  <w:footnote w:type="continuationSeparator" w:id="0">
    <w:p w:rsidR="00BA05CB" w:rsidRDefault="00BA05CB" w:rsidP="00517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847B2"/>
    <w:multiLevelType w:val="hybridMultilevel"/>
    <w:tmpl w:val="97D081FA"/>
    <w:lvl w:ilvl="0" w:tplc="FD76362A">
      <w:start w:val="1"/>
      <w:numFmt w:val="decimal"/>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C960E">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B67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A6EA82">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E64C60">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6649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C8E9DA">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2FFC8">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88263C">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ttachedTemplate r:id="rId1"/>
  <w:doNotTrackMoves/>
  <w:defaultTabStop w:val="720"/>
  <w:hyphenationZone w:val="425"/>
  <w:characterSpacingControl w:val="doNotCompress"/>
  <w:savePreviewPicture/>
  <w:hdrShapeDefaults>
    <o:shapedefaults v:ext="edit" spidmax="2049">
      <o:colormru v:ext="edit" colors="#d6f9fe,#ccecf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2A9A"/>
    <w:rsid w:val="000540A1"/>
    <w:rsid w:val="000831BD"/>
    <w:rsid w:val="00192081"/>
    <w:rsid w:val="001930C4"/>
    <w:rsid w:val="001C11FA"/>
    <w:rsid w:val="00251BA3"/>
    <w:rsid w:val="003960C1"/>
    <w:rsid w:val="003C4BB6"/>
    <w:rsid w:val="003D018B"/>
    <w:rsid w:val="0044547E"/>
    <w:rsid w:val="004F4265"/>
    <w:rsid w:val="005029F7"/>
    <w:rsid w:val="00517A41"/>
    <w:rsid w:val="00596ED1"/>
    <w:rsid w:val="005D6DF1"/>
    <w:rsid w:val="005F6DF4"/>
    <w:rsid w:val="00606197"/>
    <w:rsid w:val="00643E74"/>
    <w:rsid w:val="006C26FD"/>
    <w:rsid w:val="00905917"/>
    <w:rsid w:val="00932A9A"/>
    <w:rsid w:val="00944E3C"/>
    <w:rsid w:val="00A31AF5"/>
    <w:rsid w:val="00A43155"/>
    <w:rsid w:val="00BA05CB"/>
    <w:rsid w:val="00BF3152"/>
    <w:rsid w:val="00C40AD5"/>
    <w:rsid w:val="00D70371"/>
    <w:rsid w:val="00E25874"/>
    <w:rsid w:val="00FA6A61"/>
    <w:rsid w:val="00FD3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6f9fe,#ccecff"/>
    </o:shapedefaults>
    <o:shapelayout v:ext="edit">
      <o:idmap v:ext="edit" data="1"/>
    </o:shapelayout>
  </w:shapeDefaults>
  <w:decimalSymbol w:val=","/>
  <w:listSeparator w:val=";"/>
  <w14:docId w14:val="19D58646"/>
  <w15:chartTrackingRefBased/>
  <w15:docId w15:val="{F409868E-2C51-4278-B343-FE738C5E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70371"/>
    <w:pPr>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pPr>
      <w:spacing w:after="120"/>
    </w:pPr>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before="120"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1930C4"/>
  </w:style>
  <w:style w:type="table" w:customStyle="1" w:styleId="TableGrid3">
    <w:name w:val="Table Grid3"/>
    <w:basedOn w:val="TableNormal"/>
    <w:next w:val="TableGrid0"/>
    <w:uiPriority w:val="59"/>
    <w:rsid w:val="001930C4"/>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1930C4"/>
  </w:style>
  <w:style w:type="table" w:customStyle="1" w:styleId="TableGrid4">
    <w:name w:val="Table Grid4"/>
    <w:basedOn w:val="TableNormal"/>
    <w:next w:val="TableGrid0"/>
    <w:uiPriority w:val="59"/>
    <w:rsid w:val="001930C4"/>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08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ka\Documents\Custom%20Office%20Templates\PDF%20template%20VE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PDF template VER 2</Template>
  <TotalTime>2</TotalTime>
  <Pages>305</Pages>
  <Words>101581</Words>
  <Characters>579014</Characters>
  <Application>Microsoft Office Word</Application>
  <DocSecurity>0</DocSecurity>
  <Lines>4825</Lines>
  <Paragraphs>1358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Zeka</dc:creator>
  <cp:keywords/>
  <dc:description/>
  <cp:lastModifiedBy>Zeka</cp:lastModifiedBy>
  <cp:revision>3</cp:revision>
  <dcterms:created xsi:type="dcterms:W3CDTF">2023-10-26T10:56:00Z</dcterms:created>
  <dcterms:modified xsi:type="dcterms:W3CDTF">2023-10-26T10:59:00Z</dcterms:modified>
</cp:coreProperties>
</file>