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5"/>
      </w:tblGrid>
      <w:tr w:rsidR="00493A91" w:rsidRPr="00932A9A" w14:paraId="40423C51" w14:textId="77777777" w:rsidTr="0028751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53EF80" w14:textId="77777777" w:rsidR="00493A91" w:rsidRDefault="00493A91" w:rsidP="00287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810D7E0" wp14:editId="49368E2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117E142" w14:textId="3BA26969" w:rsidR="00493A91" w:rsidRPr="00453FCA" w:rsidRDefault="00453FCA" w:rsidP="00287519">
            <w:pPr>
              <w:pStyle w:val="NASLOVZLATO"/>
              <w:rPr>
                <w:lang w:val="sr-Cyrl-RS"/>
              </w:rPr>
            </w:pPr>
            <w:r w:rsidRPr="00453FCA">
              <w:t>УРЕДБ</w:t>
            </w:r>
            <w:r>
              <w:rPr>
                <w:lang w:val="sr-Cyrl-RS"/>
              </w:rPr>
              <w:t>А</w:t>
            </w:r>
          </w:p>
          <w:p w14:paraId="6C29800F" w14:textId="67D8A558" w:rsidR="00493A91" w:rsidRPr="00D70371" w:rsidRDefault="00132954" w:rsidP="00287519">
            <w:pPr>
              <w:pStyle w:val="NASLOVBELO"/>
            </w:pPr>
            <w:r w:rsidRPr="00132954">
              <w:t>О ДОПУНАМА УРЕДБЕ О УТВРЂИВАЊУ ПРОСТОРНОГ ПЛАНА ПОДРУЧЈА ПОСЕБНЕ НАМЕНЕ ИНФРАСТРУКТУРНОГ КОРИДОРА АУТО-ПУТА Е-80, ДЕОНИЦА НИШ</w:t>
            </w:r>
            <w:r w:rsidR="0093132C">
              <w:rPr>
                <w:lang w:val="sr-Cyrl-RS"/>
              </w:rPr>
              <w:t>-</w:t>
            </w:r>
            <w:r w:rsidRPr="00132954">
              <w:t>МЕРДАРЕ</w:t>
            </w:r>
          </w:p>
          <w:p w14:paraId="0F22AC8C" w14:textId="6E9563F8" w:rsidR="00493A91" w:rsidRPr="00D70371" w:rsidRDefault="00493A91" w:rsidP="00287519">
            <w:pPr>
              <w:pStyle w:val="podnaslovpropisa"/>
            </w:pPr>
            <w:r w:rsidRPr="00D70371">
              <w:t xml:space="preserve">("Сл. гласник РС", бр. </w:t>
            </w:r>
            <w:r w:rsidR="00885CD7">
              <w:t>62</w:t>
            </w:r>
            <w:r w:rsidRPr="00D70371">
              <w:t>/</w:t>
            </w:r>
            <w:r w:rsidR="00885CD7">
              <w:t>2019</w:t>
            </w:r>
            <w:r w:rsidRPr="00D70371">
              <w:t>)</w:t>
            </w:r>
          </w:p>
        </w:tc>
      </w:tr>
      <w:bookmarkEnd w:id="0"/>
    </w:tbl>
    <w:p w14:paraId="63760B81" w14:textId="57630006" w:rsidR="008E7C78" w:rsidRDefault="008E7C78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p w14:paraId="63AFBB47" w14:textId="77777777" w:rsidR="00885CD7" w:rsidRPr="00885CD7" w:rsidRDefault="00885CD7" w:rsidP="00885CD7">
      <w:pPr>
        <w:spacing w:after="150"/>
        <w:rPr>
          <w:rFonts w:ascii="Arial" w:hAnsi="Arial" w:cs="Arial"/>
        </w:rPr>
      </w:pPr>
      <w:r w:rsidRPr="00885CD7">
        <w:rPr>
          <w:rFonts w:ascii="Arial" w:hAnsi="Arial" w:cs="Arial"/>
          <w:color w:val="000000"/>
        </w:rPr>
        <w:t>На основу члана 35. став 2. Закона о планирању и изградњи („Службени гласник РС”, бр. 72/09, 81/09 – исправка, 64/10 – УС, 24/11, 121/12, 42/13 – УС, 50/13 – УС, 98/13 – УС, 132/14, 145/14, 83/18, 31/19 и 37/19 – др. закон)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67B074F2" w14:textId="77777777" w:rsidR="00885CD7" w:rsidRPr="00885CD7" w:rsidRDefault="00885CD7" w:rsidP="00885CD7">
      <w:pPr>
        <w:spacing w:after="150"/>
        <w:rPr>
          <w:rFonts w:ascii="Arial" w:hAnsi="Arial" w:cs="Arial"/>
        </w:rPr>
      </w:pPr>
      <w:r w:rsidRPr="00885CD7">
        <w:rPr>
          <w:rFonts w:ascii="Arial" w:hAnsi="Arial" w:cs="Arial"/>
          <w:color w:val="000000"/>
        </w:rPr>
        <w:t>Влада доноси</w:t>
      </w:r>
    </w:p>
    <w:p w14:paraId="7783662A" w14:textId="77777777" w:rsidR="00885CD7" w:rsidRPr="00885CD7" w:rsidRDefault="00885CD7" w:rsidP="00885CD7">
      <w:pPr>
        <w:spacing w:after="225"/>
        <w:jc w:val="center"/>
        <w:rPr>
          <w:rFonts w:ascii="Arial" w:hAnsi="Arial" w:cs="Arial"/>
        </w:rPr>
      </w:pPr>
      <w:r w:rsidRPr="00885CD7">
        <w:rPr>
          <w:rFonts w:ascii="Arial" w:hAnsi="Arial" w:cs="Arial"/>
          <w:b/>
          <w:color w:val="000000"/>
        </w:rPr>
        <w:t>УРЕДБУ</w:t>
      </w:r>
    </w:p>
    <w:p w14:paraId="06F35BF0" w14:textId="77777777" w:rsidR="00885CD7" w:rsidRPr="00885CD7" w:rsidRDefault="00885CD7" w:rsidP="00885CD7">
      <w:pPr>
        <w:spacing w:after="150"/>
        <w:jc w:val="center"/>
        <w:rPr>
          <w:rFonts w:ascii="Arial" w:hAnsi="Arial" w:cs="Arial"/>
        </w:rPr>
      </w:pPr>
      <w:r w:rsidRPr="00885CD7">
        <w:rPr>
          <w:rFonts w:ascii="Arial" w:hAnsi="Arial" w:cs="Arial"/>
          <w:b/>
          <w:color w:val="000000"/>
        </w:rPr>
        <w:t>о допунама Уредбе о утврђивању Просторног плана подручја посебне намене инфраструктурног коридора ауто-пута Е-80, деоница Ниш–Мердаре</w:t>
      </w:r>
    </w:p>
    <w:p w14:paraId="411AB146" w14:textId="77777777" w:rsidR="00885CD7" w:rsidRPr="00885CD7" w:rsidRDefault="00885CD7" w:rsidP="00885CD7">
      <w:pPr>
        <w:spacing w:after="120"/>
        <w:jc w:val="center"/>
        <w:rPr>
          <w:rFonts w:ascii="Arial" w:hAnsi="Arial" w:cs="Arial"/>
        </w:rPr>
      </w:pPr>
      <w:r w:rsidRPr="00885CD7">
        <w:rPr>
          <w:rFonts w:ascii="Arial" w:hAnsi="Arial" w:cs="Arial"/>
          <w:color w:val="000000"/>
        </w:rPr>
        <w:t>Члан 1.</w:t>
      </w:r>
    </w:p>
    <w:p w14:paraId="380F8EEA" w14:textId="77777777" w:rsidR="00885CD7" w:rsidRPr="00885CD7" w:rsidRDefault="00885CD7" w:rsidP="00885CD7">
      <w:pPr>
        <w:spacing w:after="150"/>
        <w:rPr>
          <w:rFonts w:ascii="Arial" w:hAnsi="Arial" w:cs="Arial"/>
        </w:rPr>
      </w:pPr>
      <w:r w:rsidRPr="00885CD7">
        <w:rPr>
          <w:rFonts w:ascii="Arial" w:hAnsi="Arial" w:cs="Arial"/>
          <w:color w:val="000000"/>
        </w:rPr>
        <w:t>У Уредби о утврђивању Просторног плана подручја посебне намене инфраструктурног коридора ауто-пута Е-80, деоница Ниш–Мердаре („Службени гласник РС”, бр. 102/17 и 55/19), у текстуалном делу Просторног плана подручја посебне намене инфраструктурног коридора ауто-пута Е-80, деоница Ниш–Мердаре, у одељку 4. ПРАВИЛА УРЕЂЕЊА И ПРАВИЛА ГРАЂЕЊА, пододељак 4.2. ГРАНИЦА И ОБУХВАТ ПОЈАСА И ЗОНА ЗАШТИТЕ ДЕТАЉНЕ РЕГУЛАЦИЈЕ, тачка 4.2.1. Списак координата преломних тачака и катастарских парцела у обухвату детаљне регулације, подтачка 4.2.1.1. Списак координата преломних тачака и катастарских парцела у обухвату детаљне регулације – Сектор 1, део Деоница 3, у Табели 12. Парцеле детаљне регулације Просторног плана на територији града Прокупља, редни број 9, катастарска општина Прокупље, после броја: „4331ˮ додају се запета и бројеви: „4332, 4333, 4334, 4335/2, 4335/3, 4335/4, 4336, 4337/1, 4337/2, 4337/3, 4338/1, 4338/2, 4339/1, 4339/2, 4339/3, 4339/4, 4339/5, 4340, 4341, 4342, 4343, 4344, 4345, 4346/1, 4346/2, 4347/2, 4347/4, 4347/5, 4347/6, 4347/7, 4347/8, 4347/9, 4348, 4364, 4379, 4380/1, 4380/3, 4380/4, 4380/5, 4381, 4382/1, 4382/2, 4382/3, 4382/4, 4383/1, 4383/2, 4383/3, 4384, 4389/1, 4389/17, 4389/20, 4389/21, 4389/22, 4389/24, 4389/25, 4389/26, 4389/27, 4389/28, 4389/29, 4389/30, 4390/1, 4390/2, 4390/3, 4391/1, 4391/20, 4391/22, 4391/23, 4391/25, 4391/7, 4415, 4416, 4417, 4418/1, 4419, 4420, 4421/1, 4421/2, 4421/3, 4421/4, 4421/5, 4422, 4432/1, 4432/2, 4433/1, 4433/2, 4434, 4435, 4436/2, 4436/3, 4437, 4438, 4439, 4440/1, 4440/2, 4441, 4442, 4443, 4444, 4445, 4446, 4447, 4448/1, 4448/2, 4449, 4450, 4451, 4452, 4453/1, 4453/2, 4453/3, 4453/4, 4453/5, 4453/7, 4454/1, 4454/3, 4455/1, 4455/10, 4455/11, 4455/12, 4455/13, 4455/14, 4455/15, 4455/2, 4455/3, 4455/4, 4455/5, 4455/6, 4455/7, 4455/8, 4455/9, 4456/1, 4456/2, 4456/3, 4456/4, 4458, 4460, 4461, 4462, 4463, 4464/1, 4464/2, 4465, 4466, 4467, 4468, 4469/1, 4469/2, 4469/3, 4469/4, 4470/1, 4470/2, 4470/3, 4521, 4522/1, 4522/2, 4523/8, 4523/9, 4523/10, 4524/1, 4524/2, 4524/3, 4524/4, 4524/5, 4524/6, 4524/7, 4524/8, 4525, 4526/1, 4526/2, 4527/1, 4527/2, 4530, 4531, 4532, 4533, 4534/1, 4534/2, 4534/3, 4534/4, 4534/5, 4534/8, 4535, 4536/1, 4536/2, 4536/3, 4536/4, 4536/5, 4537, 4538, 4539/1, 4539/11, 4539/2, 4539/3, 4539/4, 4539/5, 4539/6, 4540/1, 4541/1, 4541/2, 4547, 4549/3, 6382/1, 6383/2, 6384, 6388, 6389, 6390, 6391, 6392/2, 6393, 6394/1, 6397/1, 6399/1, 6401/1, 6402/1, 6404/1, 6406, 6407/1, 6409, 6414, 6417, 6418/3, 6419, 6435, 6440.ˮ</w:t>
      </w:r>
    </w:p>
    <w:p w14:paraId="47EA8199" w14:textId="77777777" w:rsidR="00885CD7" w:rsidRPr="00885CD7" w:rsidRDefault="00885CD7" w:rsidP="00885CD7">
      <w:pPr>
        <w:spacing w:after="120"/>
        <w:jc w:val="center"/>
        <w:rPr>
          <w:rFonts w:ascii="Arial" w:hAnsi="Arial" w:cs="Arial"/>
        </w:rPr>
      </w:pPr>
      <w:r w:rsidRPr="00885CD7">
        <w:rPr>
          <w:rFonts w:ascii="Arial" w:hAnsi="Arial" w:cs="Arial"/>
          <w:color w:val="000000"/>
        </w:rPr>
        <w:t>Члан 2.</w:t>
      </w:r>
    </w:p>
    <w:p w14:paraId="0A7A9537" w14:textId="77777777" w:rsidR="00885CD7" w:rsidRPr="00885CD7" w:rsidRDefault="00885CD7" w:rsidP="00885CD7">
      <w:pPr>
        <w:spacing w:after="150"/>
        <w:rPr>
          <w:rFonts w:ascii="Arial" w:hAnsi="Arial" w:cs="Arial"/>
        </w:rPr>
      </w:pPr>
      <w:r w:rsidRPr="00885CD7">
        <w:rPr>
          <w:rFonts w:ascii="Arial" w:hAnsi="Arial" w:cs="Arial"/>
          <w:color w:val="000000"/>
        </w:rPr>
        <w:t>Ова уредба ступа на снагу осмог дана од дана објављивања у „Службеном гласнику Републике Србијеˮ.</w:t>
      </w:r>
    </w:p>
    <w:p w14:paraId="199289CD" w14:textId="77777777" w:rsidR="00885CD7" w:rsidRDefault="00885CD7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sectPr w:rsidR="00885CD7" w:rsidSect="00682702">
      <w:footerReference w:type="default" r:id="rId7"/>
      <w:type w:val="continuous"/>
      <w:pgSz w:w="11910" w:h="16840"/>
      <w:pgMar w:top="426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1DF1" w14:textId="77777777" w:rsidR="000F2A0A" w:rsidRDefault="000F2A0A" w:rsidP="00864C30">
      <w:pPr>
        <w:spacing w:after="0" w:line="240" w:lineRule="auto"/>
      </w:pPr>
      <w:r>
        <w:separator/>
      </w:r>
    </w:p>
  </w:endnote>
  <w:endnote w:type="continuationSeparator" w:id="0">
    <w:p w14:paraId="31EA27BF" w14:textId="77777777" w:rsidR="000F2A0A" w:rsidRDefault="000F2A0A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462D4FA8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5EED" w14:textId="77777777" w:rsidR="000F2A0A" w:rsidRDefault="000F2A0A" w:rsidP="00864C30">
      <w:pPr>
        <w:spacing w:after="0" w:line="240" w:lineRule="auto"/>
      </w:pPr>
      <w:r>
        <w:separator/>
      </w:r>
    </w:p>
  </w:footnote>
  <w:footnote w:type="continuationSeparator" w:id="0">
    <w:p w14:paraId="141B97E7" w14:textId="77777777" w:rsidR="000F2A0A" w:rsidRDefault="000F2A0A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8"/>
    <w:rsid w:val="00075D00"/>
    <w:rsid w:val="00082CA5"/>
    <w:rsid w:val="000E7EF1"/>
    <w:rsid w:val="000F2A0A"/>
    <w:rsid w:val="00132954"/>
    <w:rsid w:val="001D04DB"/>
    <w:rsid w:val="00270E4F"/>
    <w:rsid w:val="0033624F"/>
    <w:rsid w:val="003728F1"/>
    <w:rsid w:val="003D7F06"/>
    <w:rsid w:val="0040443E"/>
    <w:rsid w:val="00453FCA"/>
    <w:rsid w:val="00493A91"/>
    <w:rsid w:val="004A38FA"/>
    <w:rsid w:val="00502713"/>
    <w:rsid w:val="00504ED5"/>
    <w:rsid w:val="005768C7"/>
    <w:rsid w:val="005A28B6"/>
    <w:rsid w:val="005A68EA"/>
    <w:rsid w:val="006052E2"/>
    <w:rsid w:val="006606E5"/>
    <w:rsid w:val="00682702"/>
    <w:rsid w:val="00706C6C"/>
    <w:rsid w:val="007474C4"/>
    <w:rsid w:val="0079796A"/>
    <w:rsid w:val="00797B95"/>
    <w:rsid w:val="00864C30"/>
    <w:rsid w:val="00885CD7"/>
    <w:rsid w:val="008D2C35"/>
    <w:rsid w:val="008E7C78"/>
    <w:rsid w:val="0093132C"/>
    <w:rsid w:val="009A0E29"/>
    <w:rsid w:val="009E32E1"/>
    <w:rsid w:val="00A65E47"/>
    <w:rsid w:val="00A90836"/>
    <w:rsid w:val="00C95924"/>
    <w:rsid w:val="00D51D4C"/>
    <w:rsid w:val="00D714FD"/>
    <w:rsid w:val="00F5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Vučićević</dc:creator>
  <cp:lastModifiedBy>Katarina Vučićević</cp:lastModifiedBy>
  <cp:revision>18</cp:revision>
  <dcterms:created xsi:type="dcterms:W3CDTF">2023-12-02T10:35:00Z</dcterms:created>
  <dcterms:modified xsi:type="dcterms:W3CDTF">2024-01-09T15:30:00Z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