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D13326" w:rsidRPr="004D01F0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4D01F0" w:rsidRDefault="00541D17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173" type="#_x0000_t75" alt="futer logo" style="width:41.25pt;height:44.2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61486B" w:rsidRPr="0061486B" w:rsidRDefault="0061486B" w:rsidP="0061486B">
            <w:pPr>
              <w:pStyle w:val="NASLOVBELO"/>
              <w:spacing w:line="360" w:lineRule="auto"/>
              <w:rPr>
                <w:color w:val="FFE599"/>
              </w:rPr>
            </w:pPr>
            <w:r w:rsidRPr="0061486B">
              <w:rPr>
                <w:color w:val="FFE599"/>
              </w:rPr>
              <w:t>ПРАВИЛНИК</w:t>
            </w:r>
          </w:p>
          <w:p w:rsidR="00D13326" w:rsidRPr="004D01F0" w:rsidRDefault="004877B7" w:rsidP="000D43CC">
            <w:pPr>
              <w:pStyle w:val="NASLOVBELO"/>
            </w:pPr>
            <w:r w:rsidRPr="004877B7">
              <w:t>О УПИСУ УЧЕНИКА У СРЕДЊУ ШКОЛУ</w:t>
            </w:r>
          </w:p>
          <w:p w:rsidR="00D13326" w:rsidRPr="004D01F0" w:rsidRDefault="000D43CC" w:rsidP="004877B7">
            <w:pPr>
              <w:pStyle w:val="podnaslovpropisa"/>
              <w:rPr>
                <w:sz w:val="18"/>
                <w:szCs w:val="18"/>
              </w:rPr>
            </w:pPr>
            <w:r w:rsidRPr="000D43CC">
              <w:rPr>
                <w:sz w:val="18"/>
                <w:szCs w:val="18"/>
              </w:rPr>
              <w:t>("Сл. гласник РС", бр. 23/2023)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0D43CC" w:rsidRDefault="000D43CC" w:rsidP="000D43CC">
      <w:pPr>
        <w:rPr>
          <w:rFonts w:ascii="Arial" w:hAnsi="Arial" w:cs="Arial"/>
        </w:rPr>
      </w:pP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sr-Latn-RS"/>
        </w:rPr>
        <w:t>ПРИЛОГ 1</w:t>
      </w:r>
    </w:p>
    <w:p w:rsidR="003C0E07" w:rsidRPr="003C0E07" w:rsidRDefault="003C0E07" w:rsidP="003C0E07">
      <w:pPr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sr-Latn-RS"/>
        </w:rPr>
        <w:t>КРИТЕРИЈУМИ ЗА ИЗБОР КАНДИДАТА</w:t>
      </w:r>
    </w:p>
    <w:p w:rsidR="003C0E07" w:rsidRPr="003C0E07" w:rsidRDefault="003C0E07" w:rsidP="003C0E07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Општи лекарски преглед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Општи лекарски преглед обухвата: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1) Личну анамнезу;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2) Увид у Извод из здравственог картона;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3) Антропометријска мерења (мерење телесне тежине и одређивање BMI);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4) Физикални преглед кардиоваскуларног система;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5) Физикални преглед респираторног система;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6) Физикални преглед локомоторног апарата;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7) Груба процена стања чула (вид и слух);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8) Општа инспекција: изглед, понашање, говор, постојање тикова и невољних покрета, оштећења на површини и испод коже и друго значајно одступање од прописаног личног изгледа полицијског службеника.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Критеријуми и мерила за оцењивање здравствене способности на општем лекарском прегледу дефинисани су Листом морбозних стања.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Завод за здравствену заштиту радника Министарства унутрашњих послова утврђује Листу морбозних стања према којој се оцењује здравствена способност за упис у СШУП.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На општем лекарском прегледу оцена </w:t>
      </w:r>
      <w:r w:rsidRPr="003C0E0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sr-Latn-RS"/>
        </w:rPr>
        <w:t>не задовољава</w:t>
      </w: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 се доноси уколико се утврди постојање болести/стања дефинисаних Листом морбозних стања, а које су контраиндиковане за упис у средњу школу.</w:t>
      </w:r>
    </w:p>
    <w:p w:rsidR="003C0E07" w:rsidRPr="003C0E07" w:rsidRDefault="003C0E07" w:rsidP="003C0E07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Психолошка селекција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Психолошка селекција подразумева процену когнитивног и личносног домена, и врши се психометријским тестовима и интервјуом.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Психолошка селекција се спроводи у две фазе: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1) психолошко тестирање;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2) психолошки интервју.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Кандидати који су положили психометријски тест упућују се на психолошки интервју, а кандидати који нису положили психометријски тест не пролазе у даљи процес селекције.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Психолошки критеријуми за потребе селекције јесу: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1) Интелектуална ефикасност – процена когнитивних способности у актуелном тренутку (минимално просечна вредност у постигнућу на тестовима);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2) Личносни показатељи емоционалне стабилности, зрелости и социјалне адаптираности у складу са узрастом (одсуство негативних индикатора).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Кандидати ће на психолошком интервјуу бити распоређени у четири категорије и то: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1) Категорију I – кандидати који су у потпуности задовољили критеријуме – 4 поена;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2) Категорију II – кандидати који су задовољили критеријуме – 3 поена;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3) Категорију III – кандидати који су задовољили минимум захтева – 2 поена;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4) Категорију IV – кандидати који нису задовољили критеријуме и који не пролазе у даљи процес селекције – 1 поен.</w:t>
      </w:r>
    </w:p>
    <w:p w:rsidR="003C0E07" w:rsidRPr="003C0E07" w:rsidRDefault="003C0E07" w:rsidP="003C0E07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Провера базично-моторичког статуса: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Провером базично-моторичког статуса процењују се: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1) издржљивост у снази руку и раменог појаса (тест репетитивне снаге руку и раменог појаса, у времену од 30 секунди);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2) издржљивост у снази мишића прегибача трупа (тест прегибање трупа, у трајању од 30 секунди);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3) експлозивност у снази мишића доњих екстрeмитета (тест скок у даљ из места);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4) аеробни потенцијал организма (тест трчање 800 метара);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5) едукативни моторички потенцијал – координација руку и ногу (тест слалом са три лопте).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Сваки тест процене базично-моторичког статуса вреднује се од 0 до 5 поена, при чему укупни максимални број поена износи 25.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Оцену не задовољава добија кандидат који укупно освоји 7 или мање поена, односно кандидат који на било ком делу провере базично-моторичког статуса освоји 0 поена.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lastRenderedPageBreak/>
        <w:t>Кандидати: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444"/>
        <w:gridCol w:w="1000"/>
        <w:gridCol w:w="1000"/>
        <w:gridCol w:w="1000"/>
        <w:gridCol w:w="1000"/>
        <w:gridCol w:w="2413"/>
      </w:tblGrid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Поени/тестови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5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Упор за рукама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8 и мање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9–11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12–13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14–15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16–17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18 и више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Прегибање трупа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9 и мање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10–12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13–14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15–16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17–18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19 и више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Скок у даљ из места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170 cm и мање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171–180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181–190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191–200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201–210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211 cm и више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Трчање 800 метара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 мин. и 46 сек. и више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3,45–3,31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3,30–3,16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3,15–3,01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3,0–2,46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2 мин и 45 сек. и мање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Слалом са 3 лопте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40,1 сек. и више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40,0–35,1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35,0–30,1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30,0–25,1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25,0–20,1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20 сек. и мање</w:t>
            </w:r>
          </w:p>
        </w:tc>
      </w:tr>
    </w:tbl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Кандидаткиње: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444"/>
        <w:gridCol w:w="1000"/>
        <w:gridCol w:w="1000"/>
        <w:gridCol w:w="1000"/>
        <w:gridCol w:w="1000"/>
        <w:gridCol w:w="2413"/>
      </w:tblGrid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Поени/тестови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5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Упор за рукама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 и мање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4-5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6-7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8-9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10-11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12 и више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Прегибање трупа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7 и мање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8–10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11–12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13–14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15–16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17 и више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Скок у даљ из места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130 cm и мање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131–140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141–150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151–160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161–170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171 cm и више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Трчање 800 метара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4 мин. и 01 сек. и више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4,00–3,46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3,45–3,31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3,30–3,16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3,15–3,01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 мин и 00 сек. и мање</w:t>
            </w:r>
          </w:p>
        </w:tc>
      </w:tr>
      <w:tr w:rsidR="003C0E07" w:rsidRPr="003C0E07" w:rsidTr="003C0E07"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Слалом са 3 лопте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50,1 сек. и више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50,0–45,1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45,0–40,1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40,0–35,1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35,0–30,1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C0E07" w:rsidRPr="003C0E07" w:rsidRDefault="003C0E07" w:rsidP="003C0E07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sr-Latn-RS"/>
              </w:rPr>
            </w:pPr>
            <w:r w:rsidRPr="003C0E0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sr-Latn-RS"/>
              </w:rPr>
              <w:t>30 сек. и мање</w:t>
            </w:r>
          </w:p>
        </w:tc>
      </w:tr>
    </w:tbl>
    <w:p w:rsidR="003C0E07" w:rsidRPr="003C0E07" w:rsidRDefault="003C0E07" w:rsidP="003C0E07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Специјалистички лекарски преглед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Специјалистички лекарски преглед за утврђивање здравственог стања кандидата</w:t>
      </w: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vertAlign w:val="superscript"/>
          <w:lang w:eastAsia="sr-Latn-RS"/>
        </w:rPr>
        <w:t> </w:t>
      </w: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обавља Завод за здравствену заштиту радника Министарства унутрашњих послова.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Критеријуми и мерила за оцењивање здравствене способности на специјалистичком лекарском прегледу дефинисани су Листом морбозних стања.</w:t>
      </w:r>
      <w:bookmarkStart w:id="0" w:name="_GoBack"/>
      <w:bookmarkEnd w:id="0"/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НАПОМЕНА: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Препорука је да кандидати долазе на пријемни испит у СШУП, односно другу установу у којој се спроводи одређени део пријемног испита у пратњи родитеља/другог законског заступника, и том приликом су дужни да донесу ђачку књижицу са овереном фотографијом.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Путне трошкове, трошкове лекарског прегледа и трошкове и организацију боравка у току процеса пријемног испита сносе кандидати.</w:t>
      </w:r>
    </w:p>
    <w:p w:rsidR="003C0E07" w:rsidRPr="003C0E07" w:rsidRDefault="003C0E07" w:rsidP="003C0E07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</w:pPr>
      <w:r w:rsidRPr="003C0E07">
        <w:rPr>
          <w:rFonts w:ascii="Arial" w:eastAsia="Times New Roman" w:hAnsi="Arial" w:cs="Arial"/>
          <w:noProof w:val="0"/>
          <w:color w:val="000000"/>
          <w:sz w:val="20"/>
          <w:szCs w:val="20"/>
          <w:lang w:eastAsia="sr-Latn-RS"/>
        </w:rPr>
        <w:t> </w:t>
      </w:r>
    </w:p>
    <w:p w:rsidR="004877B7" w:rsidRDefault="004877B7" w:rsidP="000D43CC">
      <w:pPr>
        <w:rPr>
          <w:rFonts w:ascii="Arial" w:hAnsi="Arial" w:cs="Arial"/>
          <w:sz w:val="20"/>
          <w:szCs w:val="20"/>
        </w:rPr>
      </w:pPr>
    </w:p>
    <w:p w:rsidR="003C0E07" w:rsidRDefault="003C0E07" w:rsidP="003C0E07">
      <w:pPr>
        <w:pStyle w:val="BodyText"/>
        <w:ind w:left="1011"/>
        <w:rPr>
          <w:sz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3C0E07">
        <w:rPr>
          <w:noProof/>
          <w:sz w:val="20"/>
          <w:lang w:eastAsia="sr-Latn-RS"/>
        </w:rPr>
        <w:pict>
          <v:shape id="Image 4" o:spid="_x0000_i1181" type="#_x0000_t75" style="width:453.75pt;height:700.5pt;visibility:visible;mso-wrap-style:square">
            <v:imagedata r:id="rId8" o:title=""/>
            <o:lock v:ext="edit" aspectratio="f"/>
          </v:shape>
        </w:pict>
      </w:r>
    </w:p>
    <w:p w:rsidR="003C0E07" w:rsidRDefault="003C0E07" w:rsidP="003C0E07">
      <w:pPr>
        <w:rPr>
          <w:sz w:val="20"/>
        </w:rPr>
        <w:sectPr w:rsidR="003C0E07">
          <w:pgSz w:w="12480" w:h="15710"/>
          <w:pgMar w:top="520" w:right="740" w:bottom="280" w:left="740" w:header="720" w:footer="720" w:gutter="0"/>
          <w:cols w:space="720"/>
        </w:sectPr>
      </w:pPr>
    </w:p>
    <w:p w:rsidR="003C0E07" w:rsidRDefault="003C0E07" w:rsidP="003C0E07">
      <w:pPr>
        <w:pStyle w:val="BodyText"/>
        <w:ind w:left="731"/>
        <w:rPr>
          <w:sz w:val="20"/>
        </w:rPr>
      </w:pPr>
      <w:r w:rsidRPr="003C0E07">
        <w:rPr>
          <w:noProof/>
          <w:sz w:val="20"/>
          <w:lang w:eastAsia="sr-Latn-RS"/>
        </w:rPr>
        <w:pict>
          <v:shape id="Image 5" o:spid="_x0000_i1180" type="#_x0000_t75" style="width:454.5pt;height:696.75pt;visibility:visible;mso-wrap-style:square">
            <v:imagedata r:id="rId9" o:title=""/>
            <o:lock v:ext="edit" aspectratio="f"/>
          </v:shape>
        </w:pict>
      </w:r>
    </w:p>
    <w:p w:rsidR="003C0E07" w:rsidRDefault="003C0E07" w:rsidP="003C0E07">
      <w:pPr>
        <w:rPr>
          <w:sz w:val="20"/>
        </w:rPr>
        <w:sectPr w:rsidR="003C0E07">
          <w:pgSz w:w="12480" w:h="15710"/>
          <w:pgMar w:top="540" w:right="740" w:bottom="280" w:left="740" w:header="720" w:footer="720" w:gutter="0"/>
          <w:cols w:space="720"/>
        </w:sectPr>
      </w:pPr>
    </w:p>
    <w:p w:rsidR="003C0E07" w:rsidRDefault="003C0E07" w:rsidP="003C0E07">
      <w:pPr>
        <w:pStyle w:val="BodyText"/>
        <w:ind w:left="1098"/>
        <w:rPr>
          <w:sz w:val="20"/>
        </w:rPr>
      </w:pPr>
      <w:r w:rsidRPr="003C0E07">
        <w:rPr>
          <w:noProof/>
          <w:sz w:val="20"/>
          <w:lang w:eastAsia="sr-Latn-RS"/>
        </w:rPr>
        <w:pict>
          <v:shape id="Image 6" o:spid="_x0000_i1179" type="#_x0000_t75" style="width:450pt;height:306.75pt;visibility:visible;mso-wrap-style:square">
            <v:imagedata r:id="rId10" o:title=""/>
            <o:lock v:ext="edit" aspectratio="f"/>
          </v:shape>
        </w:pict>
      </w:r>
    </w:p>
    <w:p w:rsidR="003C0E07" w:rsidRDefault="003C0E07" w:rsidP="003C0E07">
      <w:pPr>
        <w:rPr>
          <w:sz w:val="20"/>
        </w:rPr>
        <w:sectPr w:rsidR="003C0E07">
          <w:pgSz w:w="12480" w:h="15710"/>
          <w:pgMar w:top="820" w:right="740" w:bottom="280" w:left="740" w:header="720" w:footer="720" w:gutter="0"/>
          <w:cols w:space="720"/>
        </w:sectPr>
      </w:pPr>
    </w:p>
    <w:p w:rsidR="003C0E07" w:rsidRDefault="003C0E07" w:rsidP="003C0E07">
      <w:pPr>
        <w:pStyle w:val="BodyText"/>
        <w:ind w:left="196"/>
        <w:rPr>
          <w:sz w:val="20"/>
        </w:rPr>
      </w:pPr>
      <w:r w:rsidRPr="003C0E07">
        <w:rPr>
          <w:noProof/>
          <w:sz w:val="20"/>
          <w:lang w:eastAsia="sr-Latn-RS"/>
        </w:rPr>
        <w:pict>
          <v:shape id="Image 7" o:spid="_x0000_i1178" type="#_x0000_t75" style="width:505.5pt;height:681.75pt;visibility:visible;mso-wrap-style:square">
            <v:imagedata r:id="rId11" o:title=""/>
            <o:lock v:ext="edit" aspectratio="f"/>
          </v:shape>
        </w:pict>
      </w:r>
    </w:p>
    <w:p w:rsidR="003C0E07" w:rsidRDefault="003C0E07" w:rsidP="003C0E07">
      <w:pPr>
        <w:rPr>
          <w:sz w:val="20"/>
        </w:rPr>
        <w:sectPr w:rsidR="003C0E07">
          <w:pgSz w:w="12480" w:h="15710"/>
          <w:pgMar w:top="680" w:right="740" w:bottom="280" w:left="740" w:header="720" w:footer="720" w:gutter="0"/>
          <w:cols w:space="720"/>
        </w:sectPr>
      </w:pPr>
    </w:p>
    <w:p w:rsidR="003C0E07" w:rsidRDefault="003C0E07" w:rsidP="003C0E07">
      <w:pPr>
        <w:pStyle w:val="BodyText"/>
        <w:ind w:left="960"/>
        <w:rPr>
          <w:sz w:val="20"/>
        </w:rPr>
      </w:pPr>
      <w:r w:rsidRPr="003C0E07">
        <w:rPr>
          <w:noProof/>
          <w:sz w:val="20"/>
          <w:lang w:eastAsia="sr-Latn-RS"/>
        </w:rPr>
        <w:pict>
          <v:shape id="Image 8" o:spid="_x0000_i1177" type="#_x0000_t75" style="width:460.5pt;height:682.5pt;visibility:visible;mso-wrap-style:square">
            <v:imagedata r:id="rId12" o:title=""/>
            <o:lock v:ext="edit" aspectratio="f"/>
          </v:shape>
        </w:pict>
      </w:r>
    </w:p>
    <w:p w:rsidR="003C0E07" w:rsidRDefault="003C0E07" w:rsidP="003C0E07">
      <w:pPr>
        <w:rPr>
          <w:sz w:val="20"/>
        </w:rPr>
        <w:sectPr w:rsidR="003C0E07">
          <w:pgSz w:w="12480" w:h="15710"/>
          <w:pgMar w:top="680" w:right="740" w:bottom="280" w:left="740" w:header="720" w:footer="720" w:gutter="0"/>
          <w:cols w:space="720"/>
        </w:sectPr>
      </w:pPr>
    </w:p>
    <w:p w:rsidR="003C0E07" w:rsidRDefault="003C0E07" w:rsidP="003C0E07">
      <w:pPr>
        <w:pStyle w:val="BodyText"/>
        <w:ind w:left="698"/>
        <w:rPr>
          <w:sz w:val="20"/>
        </w:rPr>
      </w:pPr>
      <w:r w:rsidRPr="003C0E07">
        <w:rPr>
          <w:noProof/>
          <w:sz w:val="20"/>
          <w:lang w:eastAsia="sr-Latn-RS"/>
        </w:rPr>
        <w:pict>
          <v:shape id="Image 9" o:spid="_x0000_i1176" type="#_x0000_t75" style="width:456.75pt;height:704.25pt;visibility:visible;mso-wrap-style:square">
            <v:imagedata r:id="rId13" o:title=""/>
            <o:lock v:ext="edit" aspectratio="f"/>
          </v:shape>
        </w:pict>
      </w:r>
    </w:p>
    <w:p w:rsidR="003C0E07" w:rsidRDefault="003C0E07" w:rsidP="003C0E07">
      <w:pPr>
        <w:rPr>
          <w:sz w:val="20"/>
        </w:rPr>
        <w:sectPr w:rsidR="003C0E07">
          <w:pgSz w:w="12480" w:h="15710"/>
          <w:pgMar w:top="440" w:right="740" w:bottom="280" w:left="740" w:header="720" w:footer="720" w:gutter="0"/>
          <w:cols w:space="720"/>
        </w:sectPr>
      </w:pPr>
    </w:p>
    <w:p w:rsidR="003C0E07" w:rsidRDefault="003C0E07" w:rsidP="003C0E07">
      <w:pPr>
        <w:pStyle w:val="BodyText"/>
        <w:rPr>
          <w:sz w:val="20"/>
        </w:rPr>
      </w:pPr>
      <w:r w:rsidRPr="003C0E07">
        <w:rPr>
          <w:noProof/>
          <w:sz w:val="20"/>
          <w:lang w:eastAsia="sr-Latn-RS"/>
        </w:rPr>
        <w:pict>
          <v:shape id="Image 10" o:spid="_x0000_i1175" type="#_x0000_t75" style="width:422.25pt;height:73.5pt;visibility:visible;mso-wrap-style:square">
            <v:imagedata r:id="rId14" o:title=""/>
            <o:lock v:ext="edit" aspectratio="f"/>
          </v:shape>
        </w:pict>
      </w:r>
    </w:p>
    <w:p w:rsidR="003C0E07" w:rsidRPr="003C0E07" w:rsidRDefault="003C0E07" w:rsidP="000D43CC">
      <w:pPr>
        <w:rPr>
          <w:rFonts w:ascii="Arial" w:hAnsi="Arial" w:cs="Arial"/>
          <w:sz w:val="20"/>
          <w:szCs w:val="20"/>
        </w:rPr>
      </w:pPr>
    </w:p>
    <w:sectPr w:rsidR="003C0E07" w:rsidRPr="003C0E07" w:rsidSect="003C0E07">
      <w:footerReference w:type="default" r:id="rId15"/>
      <w:pgSz w:w="12480" w:h="15690"/>
      <w:pgMar w:top="568" w:right="714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D1" w:rsidRDefault="003F36D1" w:rsidP="00562731">
      <w:r>
        <w:separator/>
      </w:r>
    </w:p>
  </w:endnote>
  <w:endnote w:type="continuationSeparator" w:id="0">
    <w:p w:rsidR="003F36D1" w:rsidRDefault="003F36D1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3C0E07">
      <w:rPr>
        <w:caps/>
        <w:color w:val="5B9BD5"/>
      </w:rPr>
      <w:t>9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D1" w:rsidRDefault="003F36D1" w:rsidP="00562731">
      <w:r>
        <w:separator/>
      </w:r>
    </w:p>
  </w:footnote>
  <w:footnote w:type="continuationSeparator" w:id="0">
    <w:p w:rsidR="003F36D1" w:rsidRDefault="003F36D1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D43CC"/>
    <w:rsid w:val="00251BA3"/>
    <w:rsid w:val="002A0BD4"/>
    <w:rsid w:val="003C0E07"/>
    <w:rsid w:val="003F36D1"/>
    <w:rsid w:val="00404EB1"/>
    <w:rsid w:val="00426874"/>
    <w:rsid w:val="004877B7"/>
    <w:rsid w:val="00497C37"/>
    <w:rsid w:val="004D01F0"/>
    <w:rsid w:val="004D039A"/>
    <w:rsid w:val="004F5E00"/>
    <w:rsid w:val="00541D17"/>
    <w:rsid w:val="00562731"/>
    <w:rsid w:val="005E6332"/>
    <w:rsid w:val="0061486B"/>
    <w:rsid w:val="00691AEF"/>
    <w:rsid w:val="00703B45"/>
    <w:rsid w:val="00767A56"/>
    <w:rsid w:val="007B35E1"/>
    <w:rsid w:val="00806E64"/>
    <w:rsid w:val="008A4389"/>
    <w:rsid w:val="0093171D"/>
    <w:rsid w:val="00944E3C"/>
    <w:rsid w:val="00A046BD"/>
    <w:rsid w:val="00A31AF5"/>
    <w:rsid w:val="00AF0D68"/>
    <w:rsid w:val="00B83346"/>
    <w:rsid w:val="00B8699F"/>
    <w:rsid w:val="00BE73FA"/>
    <w:rsid w:val="00C14DDD"/>
    <w:rsid w:val="00D02513"/>
    <w:rsid w:val="00D064CB"/>
    <w:rsid w:val="00D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1084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0D43CC"/>
  </w:style>
  <w:style w:type="character" w:customStyle="1" w:styleId="italik1">
    <w:name w:val="italik1"/>
    <w:rsid w:val="000D43CC"/>
    <w:rPr>
      <w:i/>
      <w:iCs/>
    </w:rPr>
  </w:style>
  <w:style w:type="paragraph" w:customStyle="1" w:styleId="f">
    <w:name w:val="f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0D43C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0D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2023-12-13T18:02:00Z</dcterms:created>
  <dcterms:modified xsi:type="dcterms:W3CDTF">2023-12-13T18:06:00Z</dcterms:modified>
</cp:coreProperties>
</file>