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10051"/>
      </w:tblGrid>
      <w:tr w:rsidR="00D13326" w:rsidRPr="00C05318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C05318" w:rsidRDefault="00091606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CA5443" w:rsidRPr="00C05318" w:rsidRDefault="00CA5443" w:rsidP="00CA5443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C05318">
              <w:rPr>
                <w:color w:val="FFE599"/>
              </w:rPr>
              <w:t>УРЕДБА</w:t>
            </w:r>
          </w:p>
          <w:p w:rsidR="006D6D76" w:rsidRPr="00C05318" w:rsidRDefault="00791EB4" w:rsidP="00526531">
            <w:pPr>
              <w:pStyle w:val="NASLOVBELO"/>
            </w:pPr>
            <w:r w:rsidRPr="00791EB4">
              <w:t>О ИЗМЕНИ И ДОПУНАМА УРЕДБЕ О УТВРЂИВАЊУ ПЛАНА НАМЕНЕ РАДИОФРЕКВЕНЦИЈСКИХ ОПСЕГА</w:t>
            </w:r>
          </w:p>
          <w:p w:rsidR="00D13326" w:rsidRPr="00C05318" w:rsidRDefault="005732F1" w:rsidP="006070B4">
            <w:pPr>
              <w:pStyle w:val="podnaslovpropisa"/>
              <w:rPr>
                <w:sz w:val="18"/>
                <w:szCs w:val="18"/>
              </w:rPr>
            </w:pPr>
            <w:r w:rsidRPr="00C05318">
              <w:rPr>
                <w:sz w:val="18"/>
                <w:szCs w:val="18"/>
              </w:rPr>
              <w:t xml:space="preserve">("Сл. гласник РС", бр. </w:t>
            </w:r>
            <w:r w:rsidR="00791EB4">
              <w:rPr>
                <w:sz w:val="18"/>
                <w:szCs w:val="18"/>
                <w:lang w:val="sr-Cyrl-RS"/>
              </w:rPr>
              <w:t>76</w:t>
            </w:r>
            <w:r w:rsidRPr="00C05318">
              <w:rPr>
                <w:sz w:val="18"/>
                <w:szCs w:val="18"/>
              </w:rPr>
              <w:t>/202</w:t>
            </w:r>
            <w:r w:rsidR="006070B4">
              <w:rPr>
                <w:sz w:val="18"/>
                <w:szCs w:val="18"/>
                <w:lang w:val="sr-Cyrl-RS"/>
              </w:rPr>
              <w:t>5</w:t>
            </w:r>
            <w:bookmarkStart w:id="0" w:name="_GoBack"/>
            <w:bookmarkEnd w:id="0"/>
            <w:r w:rsidRPr="00C05318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CF78B0" w:rsidRPr="005E3DB8" w:rsidRDefault="00CF78B0" w:rsidP="005E3DB8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E3DB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CF78B0" w:rsidRPr="005E3DB8" w:rsidRDefault="00CF78B0" w:rsidP="005E3DB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E3DB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Уредби о утврђивању Плана намене радиофреквенцијских опсега („Службени гласник PC”, бр. 9/24 и 31/25), у Плану намене радиофреквенцијских опсега, у Прилогу 1 – ПРЕГЛЕД НОТА КОРИШЋЕНИХ У ПЛАНУ НАМЕНЕ РАДИО-ФРЕКВЕНЦИЈСКИХ ОПСЕГА, у алинеји НАЦИОНАЛНЕ НОТЕ, нота: „SRB38” мења се и гласи:</w:t>
      </w:r>
    </w:p>
    <w:p w:rsidR="00CF78B0" w:rsidRPr="005E3DB8" w:rsidRDefault="00CF78B0" w:rsidP="005E3DB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E3DB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„SRB38 Ради напуштања фреквенцијских опсега (862–880 MHz и 915–930 MHz) које сада користе Органи одбране и безбедности и службе за хитне интервенције, за потребе фиксне службе и фреквенцијског опсега 862–880 MHz за потребе радиолокацијске службе на секундарној основи, као и стављање ових опсега на располагање и управљање Влади односно регулаторном телу надлежном за област електронских комуникација, извори финансирања и висина средстава потребних за опремање органа из ове ноте за рад у новонамењеним фреквенцијским опсезима на територији Републике Србије, биће утврђени посебним актом Владе у складу са потребама ових органа. Након обезбеђења потребних финансијских средстава, органи из ове ноте ће напустити наведене опсеге по завршетку процедуре увођења нових електронских комуникационих система у оперативну употребу.”.</w:t>
      </w:r>
    </w:p>
    <w:p w:rsidR="00CF78B0" w:rsidRPr="005E3DB8" w:rsidRDefault="00CF78B0" w:rsidP="005E3DB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E3DB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После ноте: „SRB38A” додаје се нова нота: „SRB38B”, која гласи:</w:t>
      </w:r>
    </w:p>
    <w:p w:rsidR="00CF78B0" w:rsidRPr="005E3DB8" w:rsidRDefault="00CF78B0" w:rsidP="005E3DB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E3DB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„SRB38B Ради напуштања фреквенцијског опсега 930–935 MHz који сада користе Органи одбране – Војска за потребе фиксне службе, као и стављање овог опсега на располагање и управљање Влади односно регулаторном телу надлежном за област електронских комуникација, извори финансирања и висина средстава потребних за опремање Органа одбране – Војска за рад у новонамењеним фреквенцијским опсезима на територији Републике Србије, биће утврђени посебним актом Владе у складу са потребама Органа одбране – Војска. Након обезбеђења потребних финансијских средстава, Органи одбране – Војска ће напустити наведени опсег по завршетку процедуре увођења нових електронских система у оперативну употребу, а најкасније годину дана од обезбеђења потребних финансијских средстава, односно до 1. децембра 2026. године.”.</w:t>
      </w:r>
    </w:p>
    <w:p w:rsidR="00CF78B0" w:rsidRPr="005E3DB8" w:rsidRDefault="00CF78B0" w:rsidP="005E3DB8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E3DB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CF78B0" w:rsidRPr="005E3DB8" w:rsidRDefault="00CF78B0" w:rsidP="005E3DB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E3DB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Табели 1 Намена радиофреквенцијских опсега, у радиофреквенцијском опсегу 925 MHz – 942 MHz, у колони два „Национална намена (СРБ)”, у првом реду, после ознаке: „SRB38” додаје се ознака: „SRB38B”.</w:t>
      </w:r>
    </w:p>
    <w:p w:rsidR="00CF78B0" w:rsidRPr="005E3DB8" w:rsidRDefault="00CF78B0" w:rsidP="005E3DB8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E3DB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 3.</w:t>
      </w:r>
    </w:p>
    <w:p w:rsidR="00CF78B0" w:rsidRPr="005E3DB8" w:rsidRDefault="00CF78B0" w:rsidP="005E3DB8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E3DB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Ова уредба ступа на снагу осмог дана од дана објављивања у „Службеном гласнику Републике Србије”.</w:t>
      </w:r>
    </w:p>
    <w:p w:rsidR="00CF78B0" w:rsidRPr="005E3DB8" w:rsidRDefault="00CF78B0" w:rsidP="005E3DB8">
      <w:pPr>
        <w:rPr>
          <w:rFonts w:ascii="Arial" w:hAnsi="Arial" w:cs="Arial"/>
          <w:sz w:val="22"/>
          <w:szCs w:val="22"/>
        </w:rPr>
      </w:pPr>
    </w:p>
    <w:p w:rsidR="00CF78B0" w:rsidRPr="005E3DB8" w:rsidRDefault="00CF78B0" w:rsidP="005E3DB8">
      <w:pPr>
        <w:rPr>
          <w:rFonts w:ascii="Arial" w:hAnsi="Arial" w:cs="Arial"/>
          <w:sz w:val="22"/>
          <w:szCs w:val="22"/>
        </w:rPr>
      </w:pPr>
    </w:p>
    <w:sectPr w:rsidR="00CF78B0" w:rsidRPr="005E3DB8" w:rsidSect="008331EF">
      <w:footerReference w:type="default" r:id="rId9"/>
      <w:pgSz w:w="12480" w:h="15650"/>
      <w:pgMar w:top="720" w:right="720" w:bottom="720" w:left="720" w:header="720" w:footer="9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CC" w:rsidRDefault="00501DCC" w:rsidP="000A612A">
      <w:r>
        <w:separator/>
      </w:r>
    </w:p>
  </w:endnote>
  <w:endnote w:type="continuationSeparator" w:id="0">
    <w:p w:rsidR="00501DCC" w:rsidRDefault="00501DCC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EF" w:rsidRPr="008331EF" w:rsidRDefault="008331EF">
    <w:pPr>
      <w:pStyle w:val="Footer"/>
      <w:jc w:val="center"/>
      <w:rPr>
        <w:caps/>
        <w:color w:val="5B9BD5"/>
      </w:rPr>
    </w:pPr>
    <w:r w:rsidRPr="008331EF">
      <w:rPr>
        <w:caps/>
        <w:noProof w:val="0"/>
        <w:color w:val="5B9BD5"/>
      </w:rPr>
      <w:fldChar w:fldCharType="begin"/>
    </w:r>
    <w:r w:rsidRPr="008331EF">
      <w:rPr>
        <w:caps/>
        <w:color w:val="5B9BD5"/>
      </w:rPr>
      <w:instrText xml:space="preserve"> PAGE   \* MERGEFORMAT </w:instrText>
    </w:r>
    <w:r w:rsidRPr="008331EF">
      <w:rPr>
        <w:caps/>
        <w:noProof w:val="0"/>
        <w:color w:val="5B9BD5"/>
      </w:rPr>
      <w:fldChar w:fldCharType="separate"/>
    </w:r>
    <w:r w:rsidR="006070B4">
      <w:rPr>
        <w:caps/>
        <w:color w:val="5B9BD5"/>
      </w:rPr>
      <w:t>1</w:t>
    </w:r>
    <w:r w:rsidRPr="008331EF">
      <w:rPr>
        <w:caps/>
        <w:color w:val="5B9BD5"/>
      </w:rPr>
      <w:fldChar w:fldCharType="end"/>
    </w:r>
  </w:p>
  <w:p w:rsidR="000A612A" w:rsidRDefault="000A6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CC" w:rsidRDefault="00501DCC" w:rsidP="000A612A">
      <w:r>
        <w:separator/>
      </w:r>
    </w:p>
  </w:footnote>
  <w:footnote w:type="continuationSeparator" w:id="0">
    <w:p w:rsidR="00501DCC" w:rsidRDefault="00501DCC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049C9"/>
    <w:rsid w:val="00091606"/>
    <w:rsid w:val="000A612A"/>
    <w:rsid w:val="00241920"/>
    <w:rsid w:val="00251BA3"/>
    <w:rsid w:val="00261F11"/>
    <w:rsid w:val="00497C37"/>
    <w:rsid w:val="004F5E00"/>
    <w:rsid w:val="00501DCC"/>
    <w:rsid w:val="00510EA7"/>
    <w:rsid w:val="00526531"/>
    <w:rsid w:val="005732F1"/>
    <w:rsid w:val="005E3DB8"/>
    <w:rsid w:val="006070B4"/>
    <w:rsid w:val="006D6D76"/>
    <w:rsid w:val="006F2B56"/>
    <w:rsid w:val="00791EB4"/>
    <w:rsid w:val="007A009C"/>
    <w:rsid w:val="007B6E54"/>
    <w:rsid w:val="00806E64"/>
    <w:rsid w:val="008331EF"/>
    <w:rsid w:val="00944E3C"/>
    <w:rsid w:val="00971BC7"/>
    <w:rsid w:val="009E4ABF"/>
    <w:rsid w:val="00A31AF5"/>
    <w:rsid w:val="00C05318"/>
    <w:rsid w:val="00CA5443"/>
    <w:rsid w:val="00CB668F"/>
    <w:rsid w:val="00CF78B0"/>
    <w:rsid w:val="00D13326"/>
    <w:rsid w:val="00E216CB"/>
    <w:rsid w:val="00E4376E"/>
    <w:rsid w:val="00E74E12"/>
    <w:rsid w:val="00F50A43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2B56"/>
    <w:pPr>
      <w:spacing w:after="120"/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5443"/>
  </w:style>
  <w:style w:type="table" w:customStyle="1" w:styleId="TableGrid1">
    <w:name w:val="Table Grid1"/>
    <w:basedOn w:val="TableNormal"/>
    <w:next w:val="TableGrid"/>
    <w:uiPriority w:val="59"/>
    <w:rsid w:val="00CA5443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05318"/>
  </w:style>
  <w:style w:type="table" w:customStyle="1" w:styleId="TableGrid2">
    <w:name w:val="Table Grid2"/>
    <w:basedOn w:val="TableNormal"/>
    <w:next w:val="TableGrid"/>
    <w:uiPriority w:val="59"/>
    <w:rsid w:val="00C0531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05318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B0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2B56"/>
    <w:pPr>
      <w:spacing w:after="120"/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5443"/>
  </w:style>
  <w:style w:type="table" w:customStyle="1" w:styleId="TableGrid1">
    <w:name w:val="Table Grid1"/>
    <w:basedOn w:val="TableNormal"/>
    <w:next w:val="TableGrid"/>
    <w:uiPriority w:val="59"/>
    <w:rsid w:val="00CA5443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05318"/>
  </w:style>
  <w:style w:type="table" w:customStyle="1" w:styleId="TableGrid2">
    <w:name w:val="Table Grid2"/>
    <w:basedOn w:val="TableNormal"/>
    <w:next w:val="TableGrid"/>
    <w:uiPriority w:val="59"/>
    <w:rsid w:val="00C0531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05318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B0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FDF0-1AAD-41DC-B83B-B6B3E0BA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7</cp:revision>
  <dcterms:created xsi:type="dcterms:W3CDTF">2025-09-01T06:55:00Z</dcterms:created>
  <dcterms:modified xsi:type="dcterms:W3CDTF">2025-09-01T08:32:00Z</dcterms:modified>
</cp:coreProperties>
</file>