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54"/>
        <w:gridCol w:w="9549"/>
      </w:tblGrid>
      <w:tr w:rsidR="00E621AF" w:rsidRPr="00B34C0C" w:rsidTr="00A73C32">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lang w:val="en-US" w:eastAsia="en-US"/>
              </w:rPr>
              <w:drawing>
                <wp:inline distT="0" distB="0" distL="0" distR="0" wp14:anchorId="28093443" wp14:editId="0426AC03">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rsidR="003836E9" w:rsidRPr="003836E9" w:rsidRDefault="00577039" w:rsidP="003836E9">
            <w:pPr>
              <w:pStyle w:val="NASLOVBELO"/>
              <w:rPr>
                <w:color w:val="FFE599"/>
                <w:lang w:val="en-US"/>
              </w:rPr>
            </w:pPr>
            <w:r w:rsidRPr="00577039">
              <w:rPr>
                <w:color w:val="FFE599"/>
                <w:lang w:val="sr-Cyrl-RS"/>
              </w:rPr>
              <w:t>ПРАВИЛНИК</w:t>
            </w:r>
            <w:r w:rsidR="00F713B3">
              <w:rPr>
                <w:color w:val="FFE599"/>
                <w:lang w:val="sr-Cyrl-RS"/>
              </w:rPr>
              <w:t xml:space="preserve"> </w:t>
            </w:r>
          </w:p>
          <w:p w:rsidR="003B15CC" w:rsidRPr="00734AE7" w:rsidRDefault="00577039" w:rsidP="00734AE7">
            <w:pPr>
              <w:spacing w:line="276" w:lineRule="auto"/>
              <w:jc w:val="center"/>
              <w:rPr>
                <w:rFonts w:ascii="Arial" w:hAnsi="Arial" w:cs="Arial"/>
                <w:b/>
                <w:bCs/>
                <w:noProof/>
                <w:color w:val="FFFFFF"/>
                <w:kern w:val="28"/>
                <w:sz w:val="24"/>
                <w:szCs w:val="24"/>
                <w:lang w:eastAsia="sr-Latn-RS"/>
              </w:rPr>
            </w:pPr>
            <w:r w:rsidRPr="00577039">
              <w:rPr>
                <w:rFonts w:ascii="Arial" w:hAnsi="Arial" w:cs="Arial"/>
                <w:b/>
                <w:bCs/>
                <w:noProof/>
                <w:color w:val="FFFFFF"/>
                <w:kern w:val="28"/>
                <w:sz w:val="24"/>
                <w:szCs w:val="24"/>
                <w:lang w:val="sr-Cyrl-RS" w:eastAsia="sr-Latn-RS"/>
              </w:rPr>
              <w:t>О ИЗМЕНАМА И ДОПУН</w:t>
            </w:r>
            <w:r>
              <w:rPr>
                <w:rFonts w:ascii="Arial" w:hAnsi="Arial" w:cs="Arial"/>
                <w:b/>
                <w:bCs/>
                <w:noProof/>
                <w:color w:val="FFFFFF"/>
                <w:kern w:val="28"/>
                <w:sz w:val="24"/>
                <w:szCs w:val="24"/>
                <w:lang w:val="sr-Cyrl-RS" w:eastAsia="sr-Latn-RS"/>
              </w:rPr>
              <w:t>АМА</w:t>
            </w:r>
            <w:r w:rsidRPr="00577039">
              <w:rPr>
                <w:rFonts w:ascii="Arial" w:hAnsi="Arial" w:cs="Arial"/>
                <w:b/>
                <w:bCs/>
                <w:noProof/>
                <w:color w:val="FFFFFF"/>
                <w:kern w:val="28"/>
                <w:sz w:val="24"/>
                <w:szCs w:val="24"/>
                <w:lang w:val="sr-Cyrl-RS" w:eastAsia="sr-Latn-RS"/>
              </w:rPr>
              <w:t xml:space="preserve"> ПРАВИЛНИКА О УСЛОВИМА КОЈЕ МОРАЈУ ДА ИСПУЊАВАЈУ ПРУЖАОЦИ УСЛУГА У ВАЗДУШНОЈ ПЛОВИДБИ</w:t>
            </w:r>
          </w:p>
          <w:p w:rsidR="00E621AF" w:rsidRPr="00B34C0C" w:rsidRDefault="0054017A" w:rsidP="00577039">
            <w:pPr>
              <w:pStyle w:val="podnaslovpropisa"/>
              <w:rPr>
                <w:sz w:val="22"/>
                <w:szCs w:val="22"/>
              </w:rPr>
            </w:pPr>
            <w:r>
              <w:rPr>
                <w:sz w:val="22"/>
                <w:szCs w:val="22"/>
              </w:rPr>
              <w:t>("Сл. гласник РС, бр. 8</w:t>
            </w:r>
            <w:r w:rsidR="00577039">
              <w:rPr>
                <w:sz w:val="22"/>
                <w:szCs w:val="22"/>
              </w:rPr>
              <w:t>7</w:t>
            </w:r>
            <w:r>
              <w:rPr>
                <w:sz w:val="22"/>
                <w:szCs w:val="22"/>
              </w:rPr>
              <w:t>/2025</w:t>
            </w:r>
            <w:r w:rsidRPr="0054017A">
              <w:rPr>
                <w:sz w:val="22"/>
                <w:szCs w:val="22"/>
              </w:rPr>
              <w:t>)</w:t>
            </w:r>
          </w:p>
        </w:tc>
      </w:tr>
    </w:tbl>
    <w:p w:rsidR="00280660" w:rsidRDefault="00280660" w:rsidP="001C6B43">
      <w:pPr>
        <w:pStyle w:val="basic-paragraph"/>
        <w:spacing w:before="0" w:beforeAutospacing="0" w:after="150" w:afterAutospacing="0"/>
        <w:rPr>
          <w:rFonts w:ascii="Arial" w:hAnsi="Arial" w:cs="Arial"/>
          <w:color w:val="000000"/>
          <w:sz w:val="20"/>
          <w:szCs w:val="20"/>
          <w:lang w:val="sr-Latn-RS"/>
        </w:rPr>
      </w:pPr>
      <w:bookmarkStart w:id="0" w:name="str_1"/>
      <w:bookmarkEnd w:id="0"/>
    </w:p>
    <w:p w:rsidR="00F713B3" w:rsidRPr="00F713B3" w:rsidRDefault="00F713B3" w:rsidP="00F713B3">
      <w:pPr>
        <w:spacing w:line="210" w:lineRule="atLeast"/>
        <w:jc w:val="center"/>
        <w:rPr>
          <w:rFonts w:ascii="Arial" w:hAnsi="Arial" w:cs="Arial"/>
          <w:sz w:val="20"/>
          <w:szCs w:val="20"/>
        </w:rPr>
      </w:pPr>
      <w:proofErr w:type="gramStart"/>
      <w:r w:rsidRPr="00F713B3">
        <w:rPr>
          <w:rFonts w:ascii="Arial" w:eastAsia="Verdana" w:hAnsi="Arial" w:cs="Arial"/>
          <w:sz w:val="20"/>
          <w:szCs w:val="20"/>
        </w:rPr>
        <w:t>Члан 3.</w:t>
      </w:r>
      <w:proofErr w:type="gramEnd"/>
    </w:p>
    <w:p w:rsidR="00F713B3" w:rsidRPr="00F713B3" w:rsidRDefault="00F713B3" w:rsidP="00F713B3">
      <w:pPr>
        <w:spacing w:line="210" w:lineRule="atLeast"/>
        <w:rPr>
          <w:rFonts w:ascii="Arial" w:hAnsi="Arial" w:cs="Arial"/>
          <w:sz w:val="20"/>
          <w:szCs w:val="20"/>
        </w:rPr>
      </w:pPr>
      <w:proofErr w:type="gramStart"/>
      <w:r w:rsidRPr="00F713B3">
        <w:rPr>
          <w:rFonts w:ascii="Arial" w:eastAsia="Verdana" w:hAnsi="Arial" w:cs="Arial"/>
          <w:sz w:val="20"/>
          <w:szCs w:val="20"/>
        </w:rPr>
        <w:t>У Прилогу 3, у Анексу I (Дефиниције појмова коришћених у анексима II</w:t>
      </w:r>
      <w:r>
        <w:rPr>
          <w:rFonts w:ascii="Arial" w:eastAsia="Verdana" w:hAnsi="Arial" w:cs="Arial"/>
          <w:sz w:val="20"/>
          <w:szCs w:val="20"/>
        </w:rPr>
        <w:t>-</w:t>
      </w:r>
      <w:r w:rsidRPr="00F713B3">
        <w:rPr>
          <w:rFonts w:ascii="Arial" w:eastAsia="Verdana" w:hAnsi="Arial" w:cs="Arial"/>
          <w:sz w:val="20"/>
          <w:szCs w:val="20"/>
        </w:rPr>
        <w:t>XIII (Део-Дефиниције)), став 1.</w:t>
      </w:r>
      <w:proofErr w:type="gramEnd"/>
      <w:r w:rsidRPr="00F713B3">
        <w:rPr>
          <w:rFonts w:ascii="Arial" w:eastAsia="Verdana" w:hAnsi="Arial" w:cs="Arial"/>
          <w:sz w:val="20"/>
          <w:szCs w:val="20"/>
        </w:rPr>
        <w:t xml:space="preserve"> </w:t>
      </w:r>
      <w:proofErr w:type="gramStart"/>
      <w:r w:rsidRPr="00F713B3">
        <w:rPr>
          <w:rFonts w:ascii="Arial" w:eastAsia="Verdana" w:hAnsi="Arial" w:cs="Arial"/>
          <w:sz w:val="20"/>
          <w:szCs w:val="20"/>
        </w:rPr>
        <w:t>тачка</w:t>
      </w:r>
      <w:proofErr w:type="gramEnd"/>
      <w:r w:rsidRPr="00F713B3">
        <w:rPr>
          <w:rFonts w:ascii="Arial" w:eastAsia="Verdana" w:hAnsi="Arial" w:cs="Arial"/>
          <w:sz w:val="20"/>
          <w:szCs w:val="20"/>
        </w:rPr>
        <w:t xml:space="preserve"> 144) мења се и гласи:</w:t>
      </w:r>
    </w:p>
    <w:p w:rsidR="00F713B3" w:rsidRPr="00F713B3" w:rsidRDefault="00F713B3" w:rsidP="00F713B3">
      <w:pPr>
        <w:spacing w:line="210" w:lineRule="atLeast"/>
        <w:rPr>
          <w:rFonts w:ascii="Arial" w:hAnsi="Arial" w:cs="Arial"/>
          <w:sz w:val="20"/>
          <w:szCs w:val="20"/>
        </w:rPr>
      </w:pPr>
      <w:r>
        <w:rPr>
          <w:rFonts w:ascii="Arial" w:eastAsia="Verdana" w:hAnsi="Arial" w:cs="Arial"/>
          <w:sz w:val="20"/>
          <w:szCs w:val="20"/>
        </w:rPr>
        <w:t>"</w:t>
      </w:r>
      <w:r w:rsidRPr="00F713B3">
        <w:rPr>
          <w:rFonts w:ascii="Arial" w:eastAsia="Verdana" w:hAnsi="Arial" w:cs="Arial"/>
          <w:sz w:val="20"/>
          <w:szCs w:val="20"/>
        </w:rPr>
        <w:t>144) аутоматско емитовање терминалних информација (</w:t>
      </w:r>
      <w:r w:rsidRPr="00F713B3">
        <w:rPr>
          <w:rFonts w:ascii="Arial" w:eastAsia="Verdana" w:hAnsi="Arial" w:cs="Arial"/>
          <w:i/>
          <w:sz w:val="20"/>
          <w:szCs w:val="20"/>
        </w:rPr>
        <w:t xml:space="preserve">automatic terminalinformation </w:t>
      </w:r>
      <w:proofErr w:type="gramStart"/>
      <w:r w:rsidRPr="00F713B3">
        <w:rPr>
          <w:rFonts w:ascii="Arial" w:eastAsia="Verdana" w:hAnsi="Arial" w:cs="Arial"/>
          <w:i/>
          <w:sz w:val="20"/>
          <w:szCs w:val="20"/>
        </w:rPr>
        <w:t>service</w:t>
      </w:r>
      <w:r w:rsidRPr="00F713B3">
        <w:rPr>
          <w:rFonts w:ascii="Arial" w:eastAsia="Verdana" w:hAnsi="Arial" w:cs="Arial"/>
          <w:sz w:val="20"/>
          <w:szCs w:val="20"/>
        </w:rPr>
        <w:t>(</w:t>
      </w:r>
      <w:proofErr w:type="gramEnd"/>
      <w:r w:rsidRPr="00F713B3">
        <w:rPr>
          <w:rFonts w:ascii="Arial" w:eastAsia="Verdana" w:hAnsi="Arial" w:cs="Arial"/>
          <w:i/>
          <w:sz w:val="20"/>
          <w:szCs w:val="20"/>
        </w:rPr>
        <w:t>ATIS</w:t>
      </w:r>
      <w:r w:rsidRPr="00F713B3">
        <w:rPr>
          <w:rFonts w:ascii="Arial" w:eastAsia="Verdana" w:hAnsi="Arial" w:cs="Arial"/>
          <w:sz w:val="20"/>
          <w:szCs w:val="20"/>
        </w:rPr>
        <w:t>)) je аутоматско пружање актуелних рутинских информација ваздухопловима у доласку и одласку у току 24 сата или одређеног дела дана;ˮ.</w:t>
      </w:r>
    </w:p>
    <w:p w:rsidR="00F713B3" w:rsidRPr="00F713B3" w:rsidRDefault="00F713B3" w:rsidP="00F713B3">
      <w:pPr>
        <w:spacing w:line="210" w:lineRule="atLeast"/>
        <w:jc w:val="center"/>
        <w:rPr>
          <w:rFonts w:ascii="Arial" w:hAnsi="Arial" w:cs="Arial"/>
          <w:sz w:val="20"/>
          <w:szCs w:val="20"/>
        </w:rPr>
      </w:pPr>
      <w:proofErr w:type="gramStart"/>
      <w:r w:rsidRPr="00F713B3">
        <w:rPr>
          <w:rFonts w:ascii="Arial" w:eastAsia="Verdana" w:hAnsi="Arial" w:cs="Arial"/>
          <w:sz w:val="20"/>
          <w:szCs w:val="20"/>
        </w:rPr>
        <w:t>Члан 4.</w:t>
      </w:r>
      <w:proofErr w:type="gramEnd"/>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У Прилогу 3, у Анексу IV (Посебни захтеви за пружаоце услуга у ваздушном саобраћају (Део-ATS)), у тачки ATS.TR.320 Аутоматско емитовање терминалних информација ((говорно и/или везом за пренос података (</w:t>
      </w:r>
      <w:r w:rsidRPr="00F713B3">
        <w:rPr>
          <w:rFonts w:ascii="Arial" w:eastAsia="Verdana" w:hAnsi="Arial" w:cs="Arial"/>
          <w:i/>
          <w:sz w:val="20"/>
          <w:szCs w:val="20"/>
        </w:rPr>
        <w:t>data link</w:t>
      </w:r>
      <w:r w:rsidRPr="00F713B3">
        <w:rPr>
          <w:rFonts w:ascii="Arial" w:eastAsia="Verdana" w:hAnsi="Arial" w:cs="Arial"/>
          <w:sz w:val="20"/>
          <w:szCs w:val="20"/>
        </w:rPr>
        <w:t>)) став б) мења се и гласи:</w:t>
      </w:r>
    </w:p>
    <w:p w:rsidR="00F713B3" w:rsidRPr="00F713B3" w:rsidRDefault="00F713B3" w:rsidP="00F713B3">
      <w:pPr>
        <w:spacing w:line="210" w:lineRule="atLeast"/>
        <w:rPr>
          <w:rFonts w:ascii="Arial" w:hAnsi="Arial" w:cs="Arial"/>
          <w:sz w:val="20"/>
          <w:szCs w:val="20"/>
        </w:rPr>
      </w:pPr>
      <w:proofErr w:type="gramStart"/>
      <w:r>
        <w:rPr>
          <w:rFonts w:ascii="Arial" w:eastAsia="Verdana" w:hAnsi="Arial" w:cs="Arial"/>
          <w:sz w:val="20"/>
          <w:szCs w:val="20"/>
        </w:rPr>
        <w:t>"</w:t>
      </w:r>
      <w:r w:rsidRPr="00F713B3">
        <w:rPr>
          <w:rFonts w:ascii="Arial" w:eastAsia="Verdana" w:hAnsi="Arial" w:cs="Arial"/>
          <w:sz w:val="20"/>
          <w:szCs w:val="20"/>
        </w:rPr>
        <w:t>б) Ако због брзо променљивих метеоролошких услова није препоручљиво укључивање метеоролошких информација из става а) тачка 7) у ATIS, ATIS поруке указују да ће релевантне метеоролошке информације бити дате при почетном контакту са одговарајућом јединицом за пружање услуга у ваздушном саобраћају.ˮ.</w:t>
      </w:r>
      <w:proofErr w:type="gramEnd"/>
    </w:p>
    <w:p w:rsidR="00F713B3" w:rsidRPr="00F713B3" w:rsidRDefault="00F713B3" w:rsidP="00F713B3">
      <w:pPr>
        <w:spacing w:line="210" w:lineRule="atLeast"/>
        <w:jc w:val="center"/>
        <w:rPr>
          <w:rFonts w:ascii="Arial" w:hAnsi="Arial" w:cs="Arial"/>
          <w:sz w:val="20"/>
          <w:szCs w:val="20"/>
        </w:rPr>
      </w:pPr>
      <w:proofErr w:type="gramStart"/>
      <w:r w:rsidRPr="00F713B3">
        <w:rPr>
          <w:rFonts w:ascii="Arial" w:eastAsia="Verdana" w:hAnsi="Arial" w:cs="Arial"/>
          <w:sz w:val="20"/>
          <w:szCs w:val="20"/>
        </w:rPr>
        <w:t>Члан 5.</w:t>
      </w:r>
      <w:proofErr w:type="gramEnd"/>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У Прилогу 3, у Анексу V (Посебни захтеви за пружаоце метеоролошких услуга (Део-МЕТ)) назив тачке </w:t>
      </w:r>
      <w:r>
        <w:rPr>
          <w:rFonts w:ascii="Arial" w:eastAsia="Verdana" w:hAnsi="Arial" w:cs="Arial"/>
          <w:sz w:val="20"/>
          <w:szCs w:val="20"/>
        </w:rPr>
        <w:t>"</w:t>
      </w:r>
      <w:r w:rsidRPr="00F713B3">
        <w:rPr>
          <w:rFonts w:ascii="Arial" w:eastAsia="Verdana" w:hAnsi="Arial" w:cs="Arial"/>
          <w:sz w:val="20"/>
          <w:szCs w:val="20"/>
        </w:rPr>
        <w:t xml:space="preserve">MET.OR.230 Прогнозе зе полетањеˮ мења се и гласи: </w:t>
      </w:r>
      <w:r>
        <w:rPr>
          <w:rFonts w:ascii="Arial" w:eastAsia="Verdana" w:hAnsi="Arial" w:cs="Arial"/>
          <w:sz w:val="20"/>
          <w:szCs w:val="20"/>
        </w:rPr>
        <w:t>"</w:t>
      </w:r>
      <w:r w:rsidRPr="00F713B3">
        <w:rPr>
          <w:rFonts w:ascii="Arial" w:eastAsia="Verdana" w:hAnsi="Arial" w:cs="Arial"/>
          <w:sz w:val="20"/>
          <w:szCs w:val="20"/>
        </w:rPr>
        <w:t>MET.OR.230 Прогнозе за полетањеˮ.</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У тачки MET.OR.240 Информације за оператере ваздухоплова и летачку посаду тачка д) мења се и гласи:</w:t>
      </w:r>
    </w:p>
    <w:p w:rsidR="00F713B3" w:rsidRPr="00F713B3" w:rsidRDefault="00F713B3" w:rsidP="00F713B3">
      <w:pPr>
        <w:spacing w:line="210" w:lineRule="atLeast"/>
        <w:rPr>
          <w:rFonts w:ascii="Arial" w:hAnsi="Arial" w:cs="Arial"/>
          <w:sz w:val="20"/>
          <w:szCs w:val="20"/>
        </w:rPr>
      </w:pPr>
      <w:r>
        <w:rPr>
          <w:rFonts w:ascii="Arial" w:eastAsia="Verdana" w:hAnsi="Arial" w:cs="Arial"/>
          <w:sz w:val="20"/>
          <w:szCs w:val="20"/>
        </w:rPr>
        <w:t>"</w:t>
      </w:r>
      <w:r w:rsidRPr="00F713B3">
        <w:rPr>
          <w:rFonts w:ascii="Arial" w:eastAsia="Verdana" w:hAnsi="Arial" w:cs="Arial"/>
          <w:sz w:val="20"/>
          <w:szCs w:val="20"/>
        </w:rPr>
        <w:t>SIGMET и специјалне извештаје из ваздуха од значаја за целу руту</w:t>
      </w:r>
      <w:proofErr w:type="gramStart"/>
      <w:r w:rsidRPr="00F713B3">
        <w:rPr>
          <w:rFonts w:ascii="Arial" w:eastAsia="Verdana" w:hAnsi="Arial" w:cs="Arial"/>
          <w:sz w:val="20"/>
          <w:szCs w:val="20"/>
        </w:rPr>
        <w:t>;ˮ</w:t>
      </w:r>
      <w:proofErr w:type="gramEnd"/>
      <w:r w:rsidRPr="00F713B3">
        <w:rPr>
          <w:rFonts w:ascii="Arial" w:eastAsia="Verdana" w:hAnsi="Arial" w:cs="Arial"/>
          <w:sz w:val="20"/>
          <w:szCs w:val="20"/>
        </w:rPr>
        <w:t>.</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У тачки МЕТ.ТR.220 Аеродромске прогнозе став е) тачка 4) подтачка (ii) (Д) речи: </w:t>
      </w:r>
      <w:r>
        <w:rPr>
          <w:rFonts w:ascii="Arial" w:eastAsia="Verdana" w:hAnsi="Arial" w:cs="Arial"/>
          <w:sz w:val="20"/>
          <w:szCs w:val="20"/>
        </w:rPr>
        <w:t>"</w:t>
      </w:r>
      <w:r w:rsidRPr="00F713B3">
        <w:rPr>
          <w:rFonts w:ascii="Arial" w:eastAsia="Verdana" w:hAnsi="Arial" w:cs="Arial"/>
          <w:i/>
          <w:sz w:val="20"/>
          <w:szCs w:val="20"/>
        </w:rPr>
        <w:t>cumulonimbus и/или cumulus congestus</w:t>
      </w:r>
      <w:r w:rsidRPr="00F713B3">
        <w:rPr>
          <w:rFonts w:ascii="Arial" w:eastAsia="Verdana" w:hAnsi="Arial" w:cs="Arial"/>
          <w:sz w:val="20"/>
          <w:szCs w:val="20"/>
        </w:rPr>
        <w:t xml:space="preserve">ˮ замењују се речима: </w:t>
      </w:r>
      <w:r>
        <w:rPr>
          <w:rFonts w:ascii="Arial" w:eastAsia="Verdana" w:hAnsi="Arial" w:cs="Arial"/>
          <w:sz w:val="20"/>
          <w:szCs w:val="20"/>
        </w:rPr>
        <w:t>"</w:t>
      </w:r>
      <w:r w:rsidRPr="00F713B3">
        <w:rPr>
          <w:rFonts w:ascii="Arial" w:eastAsia="Verdana" w:hAnsi="Arial" w:cs="Arial"/>
          <w:sz w:val="20"/>
          <w:szCs w:val="20"/>
        </w:rPr>
        <w:t>кумулонимбус и/или кумулус конгестусˮ.</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У ставу ф) тачка 4) речи: </w:t>
      </w:r>
      <w:r>
        <w:rPr>
          <w:rFonts w:ascii="Arial" w:eastAsia="Verdana" w:hAnsi="Arial" w:cs="Arial"/>
          <w:sz w:val="20"/>
          <w:szCs w:val="20"/>
        </w:rPr>
        <w:t>"</w:t>
      </w:r>
      <w:r w:rsidRPr="00F713B3">
        <w:rPr>
          <w:rFonts w:ascii="Arial" w:eastAsia="Verdana" w:hAnsi="Arial" w:cs="Arial"/>
          <w:sz w:val="20"/>
          <w:szCs w:val="20"/>
        </w:rPr>
        <w:t xml:space="preserve">период важностиˮ замењују се речима: </w:t>
      </w:r>
      <w:r>
        <w:rPr>
          <w:rFonts w:ascii="Arial" w:eastAsia="Verdana" w:hAnsi="Arial" w:cs="Arial"/>
          <w:sz w:val="20"/>
          <w:szCs w:val="20"/>
        </w:rPr>
        <w:t>"</w:t>
      </w:r>
      <w:r w:rsidRPr="00F713B3">
        <w:rPr>
          <w:rFonts w:ascii="Arial" w:eastAsia="Verdana" w:hAnsi="Arial" w:cs="Arial"/>
          <w:sz w:val="20"/>
          <w:szCs w:val="20"/>
        </w:rPr>
        <w:t>период важењаˮ.</w:t>
      </w:r>
    </w:p>
    <w:p w:rsidR="00F713B3" w:rsidRPr="00F713B3" w:rsidRDefault="00F713B3" w:rsidP="00F713B3">
      <w:pPr>
        <w:spacing w:line="210" w:lineRule="atLeast"/>
        <w:jc w:val="center"/>
        <w:rPr>
          <w:rFonts w:ascii="Arial" w:hAnsi="Arial" w:cs="Arial"/>
          <w:sz w:val="20"/>
          <w:szCs w:val="20"/>
        </w:rPr>
      </w:pPr>
      <w:proofErr w:type="gramStart"/>
      <w:r w:rsidRPr="00F713B3">
        <w:rPr>
          <w:rFonts w:ascii="Arial" w:eastAsia="Verdana" w:hAnsi="Arial" w:cs="Arial"/>
          <w:sz w:val="20"/>
          <w:szCs w:val="20"/>
        </w:rPr>
        <w:t>Члан 6.</w:t>
      </w:r>
      <w:proofErr w:type="gramEnd"/>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У Прилогу 3, у Анексу VI (Посебни захтеви за пружаоце услуга ваздухопловног информисања (Део-AIS)), у тачки AIS.TR.510 NOTAM у ставу и) речи: </w:t>
      </w:r>
      <w:r>
        <w:rPr>
          <w:rFonts w:ascii="Arial" w:eastAsia="Verdana" w:hAnsi="Arial" w:cs="Arial"/>
          <w:sz w:val="20"/>
          <w:szCs w:val="20"/>
        </w:rPr>
        <w:t>"</w:t>
      </w:r>
      <w:r w:rsidRPr="00F713B3">
        <w:rPr>
          <w:rFonts w:ascii="Arial" w:eastAsia="Verdana" w:hAnsi="Arial" w:cs="Arial"/>
          <w:sz w:val="20"/>
          <w:szCs w:val="20"/>
        </w:rPr>
        <w:t xml:space="preserve">активациони </w:t>
      </w:r>
      <w:r w:rsidRPr="00F713B3">
        <w:rPr>
          <w:rFonts w:ascii="Arial" w:eastAsia="Verdana" w:hAnsi="Arial" w:cs="Arial"/>
          <w:i/>
          <w:sz w:val="20"/>
          <w:szCs w:val="20"/>
        </w:rPr>
        <w:t>NOTAM</w:t>
      </w:r>
      <w:r w:rsidRPr="00F713B3">
        <w:rPr>
          <w:rFonts w:ascii="Arial" w:eastAsia="Verdana" w:hAnsi="Arial" w:cs="Arial"/>
          <w:sz w:val="20"/>
          <w:szCs w:val="20"/>
        </w:rPr>
        <w:t xml:space="preserve"> ˮ замењују се речима: </w:t>
      </w:r>
      <w:r>
        <w:rPr>
          <w:rFonts w:ascii="Arial" w:eastAsia="Verdana" w:hAnsi="Arial" w:cs="Arial"/>
          <w:sz w:val="20"/>
          <w:szCs w:val="20"/>
        </w:rPr>
        <w:t>"</w:t>
      </w:r>
      <w:r w:rsidRPr="00F713B3">
        <w:rPr>
          <w:rFonts w:ascii="Arial" w:eastAsia="Verdana" w:hAnsi="Arial" w:cs="Arial"/>
          <w:i/>
          <w:sz w:val="20"/>
          <w:szCs w:val="20"/>
        </w:rPr>
        <w:t>trigger NOTAM</w:t>
      </w:r>
      <w:r w:rsidRPr="00F713B3">
        <w:rPr>
          <w:rFonts w:ascii="Arial" w:eastAsia="Verdana" w:hAnsi="Arial" w:cs="Arial"/>
          <w:sz w:val="20"/>
          <w:szCs w:val="20"/>
        </w:rPr>
        <w:t xml:space="preserve"> ˮ.</w:t>
      </w:r>
    </w:p>
    <w:p w:rsidR="00F713B3" w:rsidRPr="00F713B3" w:rsidRDefault="00F713B3" w:rsidP="00F713B3">
      <w:pPr>
        <w:spacing w:line="210" w:lineRule="atLeast"/>
        <w:jc w:val="center"/>
        <w:rPr>
          <w:rFonts w:ascii="Arial" w:hAnsi="Arial" w:cs="Arial"/>
          <w:sz w:val="20"/>
          <w:szCs w:val="20"/>
        </w:rPr>
      </w:pPr>
      <w:proofErr w:type="gramStart"/>
      <w:r w:rsidRPr="00F713B3">
        <w:rPr>
          <w:rFonts w:ascii="Arial" w:eastAsia="Verdana" w:hAnsi="Arial" w:cs="Arial"/>
          <w:sz w:val="20"/>
          <w:szCs w:val="20"/>
        </w:rPr>
        <w:t>Члан 7.</w:t>
      </w:r>
      <w:proofErr w:type="gramEnd"/>
    </w:p>
    <w:p w:rsidR="00F713B3" w:rsidRPr="00F713B3" w:rsidRDefault="00F713B3" w:rsidP="00F713B3">
      <w:pPr>
        <w:spacing w:line="210" w:lineRule="atLeast"/>
        <w:rPr>
          <w:rFonts w:ascii="Arial" w:hAnsi="Arial" w:cs="Arial"/>
          <w:sz w:val="20"/>
          <w:szCs w:val="20"/>
        </w:rPr>
      </w:pPr>
      <w:proofErr w:type="gramStart"/>
      <w:r w:rsidRPr="00F713B3">
        <w:rPr>
          <w:rFonts w:ascii="Arial" w:eastAsia="Verdana" w:hAnsi="Arial" w:cs="Arial"/>
          <w:sz w:val="20"/>
          <w:szCs w:val="20"/>
        </w:rPr>
        <w:t>У Прилогу 5.</w:t>
      </w:r>
      <w:proofErr w:type="gramEnd"/>
      <w:r w:rsidRPr="00F713B3">
        <w:rPr>
          <w:rFonts w:ascii="Arial" w:eastAsia="Verdana" w:hAnsi="Arial" w:cs="Arial"/>
          <w:sz w:val="20"/>
          <w:szCs w:val="20"/>
        </w:rPr>
        <w:t xml:space="preserve"> </w:t>
      </w:r>
      <w:proofErr w:type="gramStart"/>
      <w:r w:rsidRPr="00F713B3">
        <w:rPr>
          <w:rFonts w:ascii="Arial" w:eastAsia="Verdana" w:hAnsi="Arial" w:cs="Arial"/>
          <w:sz w:val="20"/>
          <w:szCs w:val="20"/>
        </w:rPr>
        <w:t>Допунски услови за примену Спроведбене уредбе Комисије (ЕУ) бр.</w:t>
      </w:r>
      <w:proofErr w:type="gramEnd"/>
      <w:r w:rsidRPr="00F713B3">
        <w:rPr>
          <w:rFonts w:ascii="Arial" w:eastAsia="Verdana" w:hAnsi="Arial" w:cs="Arial"/>
          <w:sz w:val="20"/>
          <w:szCs w:val="20"/>
        </w:rPr>
        <w:t xml:space="preserve"> 2017/373 у Републици Србији, део I. Допунски услови за примену Анекса V (Посебни захтеви за пружаоце метеоролошких услуга (Део-МЕТ)) мења се и гласи:</w:t>
      </w:r>
    </w:p>
    <w:p w:rsidR="00F713B3" w:rsidRPr="00F713B3" w:rsidRDefault="00F713B3" w:rsidP="00F713B3">
      <w:pPr>
        <w:spacing w:line="210" w:lineRule="atLeast"/>
        <w:rPr>
          <w:rFonts w:ascii="Arial" w:hAnsi="Arial" w:cs="Arial"/>
          <w:sz w:val="20"/>
          <w:szCs w:val="20"/>
        </w:rPr>
      </w:pPr>
      <w:r>
        <w:rPr>
          <w:rFonts w:ascii="Arial" w:eastAsia="Verdana" w:hAnsi="Arial" w:cs="Arial"/>
          <w:b/>
          <w:sz w:val="20"/>
          <w:szCs w:val="20"/>
        </w:rPr>
        <w:t>"</w:t>
      </w:r>
      <w:r w:rsidRPr="00F713B3">
        <w:rPr>
          <w:rFonts w:ascii="Arial" w:eastAsia="Verdana" w:hAnsi="Arial" w:cs="Arial"/>
          <w:b/>
          <w:sz w:val="20"/>
          <w:szCs w:val="20"/>
        </w:rPr>
        <w:t>I. Допунски услови за примену Анекса V (Посебни захтеви за пружаоце метеоролошких услуга (Део-МЕТ))</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1. Допунски услов за примену тачке МЕТ.ОR.200 став а)</w:t>
      </w:r>
    </w:p>
    <w:p w:rsidR="00F713B3" w:rsidRPr="00F713B3" w:rsidRDefault="00F713B3" w:rsidP="00F713B3">
      <w:pPr>
        <w:spacing w:line="210" w:lineRule="atLeast"/>
        <w:rPr>
          <w:rFonts w:ascii="Arial" w:hAnsi="Arial" w:cs="Arial"/>
          <w:sz w:val="20"/>
          <w:szCs w:val="20"/>
        </w:rPr>
      </w:pPr>
      <w:proofErr w:type="gramStart"/>
      <w:r w:rsidRPr="00F713B3">
        <w:rPr>
          <w:rFonts w:ascii="Arial" w:eastAsia="Verdana" w:hAnsi="Arial" w:cs="Arial"/>
          <w:sz w:val="20"/>
          <w:szCs w:val="20"/>
        </w:rPr>
        <w:t xml:space="preserve">Ако другачије није договорено између пружаоца метеоролошких услуга, одговарајуће </w:t>
      </w:r>
      <w:r w:rsidRPr="00F713B3">
        <w:rPr>
          <w:rFonts w:ascii="Arial" w:eastAsia="Verdana" w:hAnsi="Arial" w:cs="Arial"/>
          <w:i/>
          <w:sz w:val="20"/>
          <w:szCs w:val="20"/>
        </w:rPr>
        <w:t>ATS</w:t>
      </w:r>
      <w:r w:rsidRPr="00F713B3">
        <w:rPr>
          <w:rFonts w:ascii="Arial" w:eastAsia="Verdana" w:hAnsi="Arial" w:cs="Arial"/>
          <w:sz w:val="20"/>
          <w:szCs w:val="20"/>
        </w:rPr>
        <w:t xml:space="preserve"> јединице и оператера ваздухоплова, ваздухопловна метеоролошка станица врши редовна осматрања сваког дана на сваких пола сата.</w:t>
      </w:r>
      <w:proofErr w:type="gramEnd"/>
      <w:r w:rsidRPr="00F713B3">
        <w:rPr>
          <w:rFonts w:ascii="Arial" w:eastAsia="Verdana" w:hAnsi="Arial" w:cs="Arial"/>
          <w:sz w:val="20"/>
          <w:szCs w:val="20"/>
        </w:rPr>
        <w:t xml:space="preserve"> </w:t>
      </w:r>
      <w:proofErr w:type="gramStart"/>
      <w:r w:rsidRPr="00F713B3">
        <w:rPr>
          <w:rFonts w:ascii="Arial" w:eastAsia="Verdana" w:hAnsi="Arial" w:cs="Arial"/>
          <w:sz w:val="20"/>
          <w:szCs w:val="20"/>
        </w:rPr>
        <w:t>Подаци о учесталости осматрања на аеродромима објављују се у Зборнику ваздухопловних информација.</w:t>
      </w:r>
      <w:proofErr w:type="gramEnd"/>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2. Допунски услов за примену тачке МЕТ.ОR.215</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2.1. Аеродромски метеоролошки биро припрема и/или прибавља прогнозе и друге релевантне метеоролошке информације које су му потребне за обављање својих функција у вези с летовима за које је задужен, као што је објављено у Зборнику ваздухопловних информација.</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2.2. Аеродромски метеоролошки биро објављује начин приступа ваздухопловним климатолошким информацијама у Зборнику ваздухопловних информација.</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3. Допунски услов за примену тачке МЕТ.OR.225 став а)</w:t>
      </w:r>
    </w:p>
    <w:p w:rsidR="00F713B3" w:rsidRPr="00F713B3" w:rsidRDefault="00F713B3" w:rsidP="00F713B3">
      <w:pPr>
        <w:spacing w:line="210" w:lineRule="atLeast"/>
        <w:rPr>
          <w:rFonts w:ascii="Arial" w:hAnsi="Arial" w:cs="Arial"/>
          <w:sz w:val="20"/>
          <w:szCs w:val="20"/>
        </w:rPr>
      </w:pPr>
      <w:proofErr w:type="gramStart"/>
      <w:r w:rsidRPr="00F713B3">
        <w:rPr>
          <w:rFonts w:ascii="Arial" w:eastAsia="Verdana" w:hAnsi="Arial" w:cs="Arial"/>
          <w:sz w:val="20"/>
          <w:szCs w:val="20"/>
        </w:rPr>
        <w:t>Аеродромски метеоролошки биро издаје прогнозе за слетање на аеродромима, као што је објављено у Зборнику ваздухопловних информација.</w:t>
      </w:r>
      <w:proofErr w:type="gramEnd"/>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4. Допунски услов за примену тачке МЕТ.OR.255</w:t>
      </w:r>
    </w:p>
    <w:p w:rsidR="00F713B3" w:rsidRPr="00F713B3" w:rsidRDefault="00F713B3" w:rsidP="00F713B3">
      <w:pPr>
        <w:spacing w:line="210" w:lineRule="atLeast"/>
        <w:rPr>
          <w:rFonts w:ascii="Arial" w:hAnsi="Arial" w:cs="Arial"/>
          <w:sz w:val="20"/>
          <w:szCs w:val="20"/>
        </w:rPr>
      </w:pPr>
      <w:proofErr w:type="gramStart"/>
      <w:r w:rsidRPr="00F713B3">
        <w:rPr>
          <w:rFonts w:ascii="Arial" w:eastAsia="Verdana" w:hAnsi="Arial" w:cs="Arial"/>
          <w:sz w:val="20"/>
          <w:szCs w:val="20"/>
        </w:rPr>
        <w:lastRenderedPageBreak/>
        <w:t>Биро за мeтeоролошко бдeње издаје AIRMET заједно са прогнозама за област за летове на малим висинама.</w:t>
      </w:r>
      <w:proofErr w:type="gramEnd"/>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5. Допунски услов за примену тачке МЕТ.ТR.200</w:t>
      </w:r>
    </w:p>
    <w:p w:rsidR="00F713B3" w:rsidRPr="00F713B3" w:rsidRDefault="00F713B3" w:rsidP="00F713B3">
      <w:pPr>
        <w:spacing w:line="210" w:lineRule="atLeast"/>
        <w:rPr>
          <w:rFonts w:ascii="Arial" w:hAnsi="Arial" w:cs="Arial"/>
          <w:sz w:val="20"/>
          <w:szCs w:val="20"/>
        </w:rPr>
      </w:pPr>
      <w:proofErr w:type="gramStart"/>
      <w:r w:rsidRPr="00F713B3">
        <w:rPr>
          <w:rFonts w:ascii="Arial" w:eastAsia="Verdana" w:hAnsi="Arial" w:cs="Arial"/>
          <w:sz w:val="20"/>
          <w:szCs w:val="20"/>
        </w:rPr>
        <w:t>Локални специјални извештаји издају се увек када дође до промена наведених у MET.TR.200 став ф).</w:t>
      </w:r>
      <w:proofErr w:type="gramEnd"/>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6. Допунски услов за примену тачке МЕТ.ТR.210 тачка ц)</w:t>
      </w:r>
    </w:p>
    <w:p w:rsidR="00F713B3" w:rsidRPr="00F713B3" w:rsidRDefault="00F713B3" w:rsidP="00F713B3">
      <w:pPr>
        <w:spacing w:line="210" w:lineRule="atLeast"/>
        <w:rPr>
          <w:rFonts w:ascii="Arial" w:hAnsi="Arial" w:cs="Arial"/>
          <w:sz w:val="20"/>
          <w:szCs w:val="20"/>
        </w:rPr>
      </w:pPr>
      <w:proofErr w:type="gramStart"/>
      <w:r w:rsidRPr="00F713B3">
        <w:rPr>
          <w:rFonts w:ascii="Arial" w:eastAsia="Verdana" w:hAnsi="Arial" w:cs="Arial"/>
          <w:sz w:val="20"/>
          <w:szCs w:val="20"/>
        </w:rPr>
        <w:t xml:space="preserve">Инструментални системи засновани на трансмисиометрима или </w:t>
      </w:r>
      <w:r w:rsidRPr="00F713B3">
        <w:rPr>
          <w:rFonts w:ascii="Arial" w:eastAsia="Verdana" w:hAnsi="Arial" w:cs="Arial"/>
          <w:i/>
          <w:sz w:val="20"/>
          <w:szCs w:val="20"/>
        </w:rPr>
        <w:t>forward-scatter</w:t>
      </w:r>
      <w:r w:rsidRPr="00F713B3">
        <w:rPr>
          <w:rFonts w:ascii="Arial" w:eastAsia="Verdana" w:hAnsi="Arial" w:cs="Arial"/>
          <w:sz w:val="20"/>
          <w:szCs w:val="20"/>
        </w:rPr>
        <w:t xml:space="preserve"> метрима користе се за процену </w:t>
      </w:r>
      <w:r w:rsidRPr="00F713B3">
        <w:rPr>
          <w:rFonts w:ascii="Arial" w:eastAsia="Verdana" w:hAnsi="Arial" w:cs="Arial"/>
          <w:i/>
          <w:sz w:val="20"/>
          <w:szCs w:val="20"/>
        </w:rPr>
        <w:t>RVR</w:t>
      </w:r>
      <w:r w:rsidRPr="00F713B3">
        <w:rPr>
          <w:rFonts w:ascii="Arial" w:eastAsia="Verdana" w:hAnsi="Arial" w:cs="Arial"/>
          <w:sz w:val="20"/>
          <w:szCs w:val="20"/>
        </w:rPr>
        <w:t xml:space="preserve"> и на полетно-слетним стазама намењеним операцијама инструменталног прецизног прилаза и слетања категорије I.</w:t>
      </w:r>
      <w:proofErr w:type="gramEnd"/>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7. Допунски услов за примену тачке МЕТ.ТR.260</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7.1. Ако се за прогнозе за област за летове на малим висинама употребљава облик карте, прогноза за ветар на висини и температуру ваздуха на висини се издаје за тачке удаљене највише 300 наутичких миља и, као минимум, за следеће апсолутне висине: 2.000 </w:t>
      </w:r>
      <w:r w:rsidRPr="00F713B3">
        <w:rPr>
          <w:rFonts w:ascii="Arial" w:eastAsia="Verdana" w:hAnsi="Arial" w:cs="Arial"/>
          <w:i/>
          <w:sz w:val="20"/>
          <w:szCs w:val="20"/>
        </w:rPr>
        <w:t>ft</w:t>
      </w:r>
      <w:r w:rsidRPr="00F713B3">
        <w:rPr>
          <w:rFonts w:ascii="Arial" w:eastAsia="Verdana" w:hAnsi="Arial" w:cs="Arial"/>
          <w:sz w:val="20"/>
          <w:szCs w:val="20"/>
        </w:rPr>
        <w:t xml:space="preserve">, 5.000 </w:t>
      </w:r>
      <w:r w:rsidRPr="00F713B3">
        <w:rPr>
          <w:rFonts w:ascii="Arial" w:eastAsia="Verdana" w:hAnsi="Arial" w:cs="Arial"/>
          <w:i/>
          <w:sz w:val="20"/>
          <w:szCs w:val="20"/>
        </w:rPr>
        <w:t>ft</w:t>
      </w:r>
      <w:r w:rsidRPr="00F713B3">
        <w:rPr>
          <w:rFonts w:ascii="Arial" w:eastAsia="Verdana" w:hAnsi="Arial" w:cs="Arial"/>
          <w:sz w:val="20"/>
          <w:szCs w:val="20"/>
        </w:rPr>
        <w:t xml:space="preserve">, 10.000 </w:t>
      </w:r>
      <w:r w:rsidRPr="00F713B3">
        <w:rPr>
          <w:rFonts w:ascii="Arial" w:eastAsia="Verdana" w:hAnsi="Arial" w:cs="Arial"/>
          <w:i/>
          <w:sz w:val="20"/>
          <w:szCs w:val="20"/>
        </w:rPr>
        <w:t>ft</w:t>
      </w:r>
      <w:r w:rsidRPr="00F713B3">
        <w:rPr>
          <w:rFonts w:ascii="Arial" w:eastAsia="Verdana" w:hAnsi="Arial" w:cs="Arial"/>
          <w:sz w:val="20"/>
          <w:szCs w:val="20"/>
        </w:rPr>
        <w:t xml:space="preserve"> и 15.000 </w:t>
      </w:r>
      <w:r w:rsidRPr="00F713B3">
        <w:rPr>
          <w:rFonts w:ascii="Arial" w:eastAsia="Verdana" w:hAnsi="Arial" w:cs="Arial"/>
          <w:i/>
          <w:sz w:val="20"/>
          <w:szCs w:val="20"/>
        </w:rPr>
        <w:t>ft</w:t>
      </w:r>
      <w:r w:rsidRPr="00F713B3">
        <w:rPr>
          <w:rFonts w:ascii="Arial" w:eastAsia="Verdana" w:hAnsi="Arial" w:cs="Arial"/>
          <w:sz w:val="20"/>
          <w:szCs w:val="20"/>
        </w:rPr>
        <w:t xml:space="preserve"> (600 </w:t>
      </w:r>
      <w:r w:rsidRPr="00F713B3">
        <w:rPr>
          <w:rFonts w:ascii="Arial" w:eastAsia="Verdana" w:hAnsi="Arial" w:cs="Arial"/>
          <w:i/>
          <w:sz w:val="20"/>
          <w:szCs w:val="20"/>
        </w:rPr>
        <w:t>m</w:t>
      </w:r>
      <w:r w:rsidRPr="00F713B3">
        <w:rPr>
          <w:rFonts w:ascii="Arial" w:eastAsia="Verdana" w:hAnsi="Arial" w:cs="Arial"/>
          <w:sz w:val="20"/>
          <w:szCs w:val="20"/>
        </w:rPr>
        <w:t>, 1.500</w:t>
      </w:r>
      <w:r w:rsidRPr="00F713B3">
        <w:rPr>
          <w:rFonts w:ascii="Arial" w:eastAsia="Verdana" w:hAnsi="Arial" w:cs="Arial"/>
          <w:i/>
          <w:sz w:val="20"/>
          <w:szCs w:val="20"/>
        </w:rPr>
        <w:t xml:space="preserve"> m</w:t>
      </w:r>
      <w:r w:rsidRPr="00F713B3">
        <w:rPr>
          <w:rFonts w:ascii="Arial" w:eastAsia="Verdana" w:hAnsi="Arial" w:cs="Arial"/>
          <w:sz w:val="20"/>
          <w:szCs w:val="20"/>
        </w:rPr>
        <w:t xml:space="preserve">, 3.000 </w:t>
      </w:r>
      <w:r w:rsidRPr="00F713B3">
        <w:rPr>
          <w:rFonts w:ascii="Arial" w:eastAsia="Verdana" w:hAnsi="Arial" w:cs="Arial"/>
          <w:i/>
          <w:sz w:val="20"/>
          <w:szCs w:val="20"/>
        </w:rPr>
        <w:t>m</w:t>
      </w:r>
      <w:r w:rsidRPr="00F713B3">
        <w:rPr>
          <w:rFonts w:ascii="Arial" w:eastAsia="Verdana" w:hAnsi="Arial" w:cs="Arial"/>
          <w:sz w:val="20"/>
          <w:szCs w:val="20"/>
        </w:rPr>
        <w:t xml:space="preserve"> и 4.500 </w:t>
      </w:r>
      <w:r w:rsidRPr="00F713B3">
        <w:rPr>
          <w:rFonts w:ascii="Arial" w:eastAsia="Verdana" w:hAnsi="Arial" w:cs="Arial"/>
          <w:i/>
          <w:sz w:val="20"/>
          <w:szCs w:val="20"/>
        </w:rPr>
        <w:t>m</w:t>
      </w:r>
      <w:r w:rsidRPr="00F713B3">
        <w:rPr>
          <w:rFonts w:ascii="Arial" w:eastAsia="Verdana" w:hAnsi="Arial" w:cs="Arial"/>
          <w:sz w:val="20"/>
          <w:szCs w:val="20"/>
        </w:rPr>
        <w:t>).</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7.2. Прогноза за област за летове на малим висинама која се издаје заједно са AIRMET, обухвата слој између земље и нивоа лета 150 и садржи информације о временским појавама на рути које су опасне за летове на малим висинама.ˮ.</w:t>
      </w:r>
    </w:p>
    <w:p w:rsidR="00F713B3" w:rsidRPr="00F713B3" w:rsidRDefault="00F713B3" w:rsidP="00F713B3">
      <w:pPr>
        <w:spacing w:line="210" w:lineRule="atLeast"/>
        <w:jc w:val="center"/>
        <w:rPr>
          <w:rFonts w:ascii="Arial" w:hAnsi="Arial" w:cs="Arial"/>
          <w:sz w:val="20"/>
          <w:szCs w:val="20"/>
        </w:rPr>
      </w:pPr>
      <w:proofErr w:type="gramStart"/>
      <w:r w:rsidRPr="00F713B3">
        <w:rPr>
          <w:rFonts w:ascii="Arial" w:eastAsia="Verdana" w:hAnsi="Arial" w:cs="Arial"/>
          <w:sz w:val="20"/>
          <w:szCs w:val="20"/>
        </w:rPr>
        <w:t>Члан 8.</w:t>
      </w:r>
      <w:proofErr w:type="gramEnd"/>
    </w:p>
    <w:p w:rsidR="00F713B3" w:rsidRPr="00F713B3" w:rsidRDefault="00F713B3" w:rsidP="00F713B3">
      <w:pPr>
        <w:spacing w:line="210" w:lineRule="atLeast"/>
        <w:rPr>
          <w:rFonts w:ascii="Arial" w:hAnsi="Arial" w:cs="Arial"/>
          <w:sz w:val="20"/>
          <w:szCs w:val="20"/>
        </w:rPr>
      </w:pPr>
      <w:proofErr w:type="gramStart"/>
      <w:r w:rsidRPr="00F713B3">
        <w:rPr>
          <w:rFonts w:ascii="Arial" w:eastAsia="Verdana" w:hAnsi="Arial" w:cs="Arial"/>
          <w:sz w:val="20"/>
          <w:szCs w:val="20"/>
        </w:rPr>
        <w:t>У Прилогу 5.</w:t>
      </w:r>
      <w:proofErr w:type="gramEnd"/>
      <w:r w:rsidRPr="00F713B3">
        <w:rPr>
          <w:rFonts w:ascii="Arial" w:eastAsia="Verdana" w:hAnsi="Arial" w:cs="Arial"/>
          <w:sz w:val="20"/>
          <w:szCs w:val="20"/>
        </w:rPr>
        <w:t xml:space="preserve"> </w:t>
      </w:r>
      <w:proofErr w:type="gramStart"/>
      <w:r w:rsidRPr="00F713B3">
        <w:rPr>
          <w:rFonts w:ascii="Arial" w:eastAsia="Verdana" w:hAnsi="Arial" w:cs="Arial"/>
          <w:sz w:val="20"/>
          <w:szCs w:val="20"/>
        </w:rPr>
        <w:t>Допунски услови за примену Спроведбене уредбе Комисије (ЕУ) бр.</w:t>
      </w:r>
      <w:proofErr w:type="gramEnd"/>
      <w:r w:rsidRPr="00F713B3">
        <w:rPr>
          <w:rFonts w:ascii="Arial" w:eastAsia="Verdana" w:hAnsi="Arial" w:cs="Arial"/>
          <w:sz w:val="20"/>
          <w:szCs w:val="20"/>
        </w:rPr>
        <w:t xml:space="preserve"> </w:t>
      </w:r>
      <w:proofErr w:type="gramStart"/>
      <w:r w:rsidRPr="00F713B3">
        <w:rPr>
          <w:rFonts w:ascii="Arial" w:eastAsia="Verdana" w:hAnsi="Arial" w:cs="Arial"/>
          <w:sz w:val="20"/>
          <w:szCs w:val="20"/>
        </w:rPr>
        <w:t>2017/373 у Републици Србији, део II.</w:t>
      </w:r>
      <w:proofErr w:type="gramEnd"/>
      <w:r w:rsidRPr="00F713B3">
        <w:rPr>
          <w:rFonts w:ascii="Arial" w:eastAsia="Verdana" w:hAnsi="Arial" w:cs="Arial"/>
          <w:sz w:val="20"/>
          <w:szCs w:val="20"/>
        </w:rPr>
        <w:t xml:space="preserve"> </w:t>
      </w:r>
      <w:proofErr w:type="gramStart"/>
      <w:r w:rsidRPr="00F713B3">
        <w:rPr>
          <w:rFonts w:ascii="Arial" w:eastAsia="Verdana" w:hAnsi="Arial" w:cs="Arial"/>
          <w:sz w:val="20"/>
          <w:szCs w:val="20"/>
        </w:rPr>
        <w:t xml:space="preserve">Допунски услови за примену Анекса VI (Посебни захтеви за пружаоце услуга ваздухопловног информисања (Део </w:t>
      </w:r>
      <w:r>
        <w:rPr>
          <w:rFonts w:ascii="Arial" w:eastAsia="Verdana" w:hAnsi="Arial" w:cs="Arial"/>
          <w:sz w:val="20"/>
          <w:szCs w:val="20"/>
        </w:rPr>
        <w:t>-</w:t>
      </w:r>
      <w:r w:rsidRPr="00F713B3">
        <w:rPr>
          <w:rFonts w:ascii="Arial" w:eastAsia="Verdana" w:hAnsi="Arial" w:cs="Arial"/>
          <w:sz w:val="20"/>
          <w:szCs w:val="20"/>
        </w:rPr>
        <w:t xml:space="preserve"> AIS)) тачка 2.</w:t>
      </w:r>
      <w:proofErr w:type="gramEnd"/>
      <w:r w:rsidRPr="00F713B3">
        <w:rPr>
          <w:rFonts w:ascii="Arial" w:eastAsia="Verdana" w:hAnsi="Arial" w:cs="Arial"/>
          <w:sz w:val="20"/>
          <w:szCs w:val="20"/>
        </w:rPr>
        <w:t xml:space="preserve"> Допунски услови у погледу техничкиx захтевa за пружаоце услуга ваздухопловног информисања (AIS.TR) из Главе Б </w:t>
      </w:r>
      <w:r>
        <w:rPr>
          <w:rFonts w:ascii="Arial" w:eastAsia="Verdana" w:hAnsi="Arial" w:cs="Arial"/>
          <w:sz w:val="20"/>
          <w:szCs w:val="20"/>
        </w:rPr>
        <w:t>-</w:t>
      </w:r>
      <w:r w:rsidRPr="00F713B3">
        <w:rPr>
          <w:rFonts w:ascii="Arial" w:eastAsia="Verdana" w:hAnsi="Arial" w:cs="Arial"/>
          <w:sz w:val="20"/>
          <w:szCs w:val="20"/>
        </w:rPr>
        <w:t xml:space="preserve"> Извори података за ваздухопловне информативне производе мења се и гласи:</w:t>
      </w:r>
    </w:p>
    <w:p w:rsidR="00F713B3" w:rsidRPr="00F713B3" w:rsidRDefault="00F713B3" w:rsidP="00F713B3">
      <w:pPr>
        <w:spacing w:line="210" w:lineRule="atLeast"/>
        <w:rPr>
          <w:rFonts w:ascii="Arial" w:hAnsi="Arial" w:cs="Arial"/>
          <w:sz w:val="20"/>
          <w:szCs w:val="20"/>
        </w:rPr>
      </w:pPr>
      <w:r>
        <w:rPr>
          <w:rFonts w:ascii="Arial" w:eastAsia="Verdana" w:hAnsi="Arial" w:cs="Arial"/>
          <w:b/>
          <w:sz w:val="20"/>
          <w:szCs w:val="20"/>
        </w:rPr>
        <w:t>"</w:t>
      </w:r>
      <w:r w:rsidRPr="00F713B3">
        <w:rPr>
          <w:rFonts w:ascii="Arial" w:eastAsia="Verdana" w:hAnsi="Arial" w:cs="Arial"/>
          <w:b/>
          <w:sz w:val="20"/>
          <w:szCs w:val="20"/>
        </w:rPr>
        <w:t>2. Допунски услови у погледу техничкиx захтевa за пружаоце услуга ваздухопловног информисања (</w:t>
      </w:r>
      <w:r w:rsidRPr="00F713B3">
        <w:rPr>
          <w:rFonts w:ascii="Arial" w:eastAsia="Verdana" w:hAnsi="Arial" w:cs="Arial"/>
          <w:sz w:val="20"/>
          <w:szCs w:val="20"/>
        </w:rPr>
        <w:t>AIS.TR</w:t>
      </w:r>
      <w:r w:rsidRPr="00F713B3">
        <w:rPr>
          <w:rFonts w:ascii="Arial" w:eastAsia="Verdana" w:hAnsi="Arial" w:cs="Arial"/>
          <w:b/>
          <w:sz w:val="20"/>
          <w:szCs w:val="20"/>
        </w:rPr>
        <w:t xml:space="preserve">) из Главе Б </w:t>
      </w:r>
      <w:r>
        <w:rPr>
          <w:rFonts w:ascii="Arial" w:eastAsia="Verdana" w:hAnsi="Arial" w:cs="Arial"/>
          <w:b/>
          <w:sz w:val="20"/>
          <w:szCs w:val="20"/>
        </w:rPr>
        <w:t>-</w:t>
      </w:r>
      <w:r w:rsidRPr="00F713B3">
        <w:rPr>
          <w:rFonts w:ascii="Arial" w:eastAsia="Verdana" w:hAnsi="Arial" w:cs="Arial"/>
          <w:b/>
          <w:sz w:val="20"/>
          <w:szCs w:val="20"/>
        </w:rPr>
        <w:t xml:space="preserve"> Извори података за ваздухопловне информативне производе</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У табели су дати извори података за елементе ваздухопловних информативних производа: </w:t>
      </w:r>
      <w:r w:rsidRPr="00F713B3">
        <w:rPr>
          <w:rFonts w:ascii="Arial" w:eastAsia="Verdana" w:hAnsi="Arial" w:cs="Arial"/>
          <w:i/>
          <w:sz w:val="20"/>
          <w:szCs w:val="20"/>
        </w:rPr>
        <w:t>AIP</w:t>
      </w:r>
      <w:r w:rsidRPr="00F713B3">
        <w:rPr>
          <w:rFonts w:ascii="Arial" w:eastAsia="Verdana" w:hAnsi="Arial" w:cs="Arial"/>
          <w:sz w:val="20"/>
          <w:szCs w:val="20"/>
        </w:rPr>
        <w:t xml:space="preserve">, амандмане на </w:t>
      </w:r>
      <w:r w:rsidRPr="00F713B3">
        <w:rPr>
          <w:rFonts w:ascii="Arial" w:eastAsia="Verdana" w:hAnsi="Arial" w:cs="Arial"/>
          <w:i/>
          <w:sz w:val="20"/>
          <w:szCs w:val="20"/>
        </w:rPr>
        <w:t>AIP</w:t>
      </w:r>
      <w:r w:rsidRPr="00F713B3">
        <w:rPr>
          <w:rFonts w:ascii="Arial" w:eastAsia="Verdana" w:hAnsi="Arial" w:cs="Arial"/>
          <w:sz w:val="20"/>
          <w:szCs w:val="20"/>
        </w:rPr>
        <w:t xml:space="preserve">, додатке на </w:t>
      </w:r>
      <w:r w:rsidRPr="00F713B3">
        <w:rPr>
          <w:rFonts w:ascii="Arial" w:eastAsia="Verdana" w:hAnsi="Arial" w:cs="Arial"/>
          <w:i/>
          <w:sz w:val="20"/>
          <w:szCs w:val="20"/>
        </w:rPr>
        <w:t>AIP</w:t>
      </w:r>
      <w:r w:rsidRPr="00F713B3">
        <w:rPr>
          <w:rFonts w:ascii="Arial" w:eastAsia="Verdana" w:hAnsi="Arial" w:cs="Arial"/>
          <w:sz w:val="20"/>
          <w:szCs w:val="20"/>
        </w:rPr>
        <w:t xml:space="preserve"> и </w:t>
      </w:r>
      <w:r w:rsidRPr="00F713B3">
        <w:rPr>
          <w:rFonts w:ascii="Arial" w:eastAsia="Verdana" w:hAnsi="Arial" w:cs="Arial"/>
          <w:i/>
          <w:sz w:val="20"/>
          <w:szCs w:val="20"/>
        </w:rPr>
        <w:t>NOTAM</w:t>
      </w:r>
      <w:r w:rsidRPr="00F713B3">
        <w:rPr>
          <w:rFonts w:ascii="Arial" w:eastAsia="Verdana" w:hAnsi="Arial" w:cs="Arial"/>
          <w:sz w:val="20"/>
          <w:szCs w:val="20"/>
        </w:rPr>
        <w:t>.</w:t>
      </w:r>
    </w:p>
    <w:tbl>
      <w:tblPr>
        <w:tblW w:w="4950" w:type="pct"/>
        <w:tblInd w:w="10" w:type="dxa"/>
        <w:tblCellMar>
          <w:left w:w="10" w:type="dxa"/>
          <w:right w:w="10" w:type="dxa"/>
        </w:tblCellMar>
        <w:tblLook w:val="0000" w:firstRow="0" w:lastRow="0" w:firstColumn="0" w:lastColumn="0" w:noHBand="0" w:noVBand="0"/>
      </w:tblPr>
      <w:tblGrid>
        <w:gridCol w:w="844"/>
        <w:gridCol w:w="4152"/>
        <w:gridCol w:w="1273"/>
        <w:gridCol w:w="1992"/>
        <w:gridCol w:w="2137"/>
      </w:tblGrid>
      <w:tr w:rsidR="00F713B3" w:rsidRPr="00F713B3" w:rsidTr="00A932C5">
        <w:tc>
          <w:tcPr>
            <w:tcW w:w="0" w:type="auto"/>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 xml:space="preserve">Секција </w:t>
            </w:r>
            <w:r w:rsidRPr="00F713B3">
              <w:rPr>
                <w:rFonts w:ascii="Arial" w:eastAsia="Verdana" w:hAnsi="Arial" w:cs="Arial"/>
                <w:b/>
                <w:i/>
                <w:sz w:val="20"/>
                <w:szCs w:val="20"/>
              </w:rPr>
              <w:t>AIP</w:t>
            </w:r>
          </w:p>
        </w:tc>
        <w:tc>
          <w:tcPr>
            <w:tcW w:w="0" w:type="auto"/>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Врста података</w:t>
            </w:r>
          </w:p>
        </w:tc>
        <w:tc>
          <w:tcPr>
            <w:tcW w:w="0" w:type="auto"/>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Извор података</w:t>
            </w:r>
          </w:p>
        </w:tc>
        <w:tc>
          <w:tcPr>
            <w:tcW w:w="0" w:type="auto"/>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Улога ДЦВ</w:t>
            </w:r>
          </w:p>
        </w:tc>
        <w:tc>
          <w:tcPr>
            <w:tcW w:w="0" w:type="auto"/>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Напомена</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1. део</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ОПШТЕ (GEN)</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GEN 0</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GEN 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ДОМАЋИ ПРОПИСИ И ЗАХТЕВИ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1.1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Надлежни органи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МЦ</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МУП</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МЗ</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МП</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1.2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Долазак, транзит и одлазак ваздухоплова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1.3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Долазак, транзит и одлазак путника и посаде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1. Царински захтеви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МЦ</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2. Имиграциони захтеви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МУП</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3. Захтеви здравствене контроле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МЗ</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1.4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Долазак, транзит и одлазак робе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1. Царински захтеви у погледу робе и других предмета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МЦ</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2. Захтеви фитосанитарне и ветеринарске </w:t>
            </w:r>
            <w:r w:rsidRPr="00F713B3">
              <w:rPr>
                <w:rFonts w:ascii="Arial" w:eastAsia="Verdana" w:hAnsi="Arial" w:cs="Arial"/>
                <w:sz w:val="20"/>
                <w:szCs w:val="20"/>
              </w:rPr>
              <w:lastRenderedPageBreak/>
              <w:t>контроле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lastRenderedPageBreak/>
              <w:t>МП</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3. Захтеви у погледу превоза опасног терета, оружја и муниције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1.5</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Инструменти, опрема, исправе и књиге ваздухоплова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1.6</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Збирка националних прописа и међународних споразума/ конвенција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1.7</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Одступања од </w:t>
            </w:r>
            <w:r w:rsidRPr="00F713B3">
              <w:rPr>
                <w:rFonts w:ascii="Arial" w:eastAsia="Verdana" w:hAnsi="Arial" w:cs="Arial"/>
                <w:i/>
                <w:sz w:val="20"/>
                <w:szCs w:val="20"/>
              </w:rPr>
              <w:t>ICAO</w:t>
            </w:r>
            <w:r w:rsidRPr="00F713B3">
              <w:rPr>
                <w:rFonts w:ascii="Arial" w:eastAsia="Verdana" w:hAnsi="Arial" w:cs="Arial"/>
                <w:sz w:val="20"/>
                <w:szCs w:val="20"/>
              </w:rPr>
              <w:t xml:space="preserve"> стандарда, препоручене праксе и поступака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GEN 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ТАБЕЛЕ И КОДОВИ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 xml:space="preserve">GEN </w:t>
            </w:r>
            <w:r w:rsidRPr="00F713B3">
              <w:rPr>
                <w:rFonts w:ascii="Arial" w:eastAsia="Verdana" w:hAnsi="Arial" w:cs="Arial"/>
                <w:sz w:val="20"/>
                <w:szCs w:val="20"/>
              </w:rPr>
              <w:t>2.1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Мерни систем, ознаке ваздухоплова, празници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1. Мерне јединице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ДМДМ</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2. Временски референтни систем</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3. Хоризонтални референтни систем</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4. Вертикални референтни систем</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5. Ознаке државне припадности и ознаке регистрације ваздухоплова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6. Државни празници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 xml:space="preserve">GEN </w:t>
            </w:r>
            <w:r w:rsidRPr="00F713B3">
              <w:rPr>
                <w:rFonts w:ascii="Arial" w:eastAsia="Verdana" w:hAnsi="Arial" w:cs="Arial"/>
                <w:sz w:val="20"/>
                <w:szCs w:val="20"/>
              </w:rPr>
              <w:t>2.2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Скраћенице које се користе у </w:t>
            </w:r>
            <w:r w:rsidRPr="00F713B3">
              <w:rPr>
                <w:rFonts w:ascii="Arial" w:eastAsia="Verdana" w:hAnsi="Arial" w:cs="Arial"/>
                <w:i/>
                <w:sz w:val="20"/>
                <w:szCs w:val="20"/>
              </w:rPr>
              <w:t>AIS</w:t>
            </w:r>
            <w:r w:rsidRPr="00F713B3">
              <w:rPr>
                <w:rFonts w:ascii="Arial" w:eastAsia="Verdana" w:hAnsi="Arial" w:cs="Arial"/>
                <w:sz w:val="20"/>
                <w:szCs w:val="20"/>
              </w:rPr>
              <w:t xml:space="preserve"> публикацијама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 xml:space="preserve">GEN </w:t>
            </w:r>
            <w:r w:rsidRPr="00F713B3">
              <w:rPr>
                <w:rFonts w:ascii="Arial" w:eastAsia="Verdana" w:hAnsi="Arial" w:cs="Arial"/>
                <w:sz w:val="20"/>
                <w:szCs w:val="20"/>
              </w:rPr>
              <w:t>2.3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Картографски симболи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 xml:space="preserve">GEN </w:t>
            </w:r>
            <w:r w:rsidRPr="00F713B3">
              <w:rPr>
                <w:rFonts w:ascii="Arial" w:eastAsia="Verdana" w:hAnsi="Arial" w:cs="Arial"/>
                <w:sz w:val="20"/>
                <w:szCs w:val="20"/>
              </w:rPr>
              <w:t>2.4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Локацијски индикатори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Из </w:t>
            </w:r>
            <w:r w:rsidRPr="00F713B3">
              <w:rPr>
                <w:rFonts w:ascii="Arial" w:eastAsia="Verdana" w:hAnsi="Arial" w:cs="Arial"/>
                <w:i/>
                <w:sz w:val="20"/>
                <w:szCs w:val="20"/>
              </w:rPr>
              <w:t>ICAO</w:t>
            </w:r>
            <w:r w:rsidRPr="00F713B3">
              <w:rPr>
                <w:rFonts w:ascii="Arial" w:eastAsia="Verdana" w:hAnsi="Arial" w:cs="Arial"/>
                <w:sz w:val="20"/>
                <w:szCs w:val="20"/>
              </w:rPr>
              <w:t xml:space="preserve"> Док. 7910</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 xml:space="preserve">GEN </w:t>
            </w:r>
            <w:r w:rsidRPr="00F713B3">
              <w:rPr>
                <w:rFonts w:ascii="Arial" w:eastAsia="Verdana" w:hAnsi="Arial" w:cs="Arial"/>
                <w:sz w:val="20"/>
                <w:szCs w:val="20"/>
              </w:rPr>
              <w:t>2.5</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Списак радио-навигационих уређаја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 xml:space="preserve">GEN </w:t>
            </w:r>
            <w:r w:rsidRPr="00F713B3">
              <w:rPr>
                <w:rFonts w:ascii="Arial" w:eastAsia="Verdana" w:hAnsi="Arial" w:cs="Arial"/>
                <w:sz w:val="20"/>
                <w:szCs w:val="20"/>
              </w:rPr>
              <w:t>2.6</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Претварање мерних јединица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 xml:space="preserve">GEN </w:t>
            </w:r>
            <w:r w:rsidRPr="00F713B3">
              <w:rPr>
                <w:rFonts w:ascii="Arial" w:eastAsia="Verdana" w:hAnsi="Arial" w:cs="Arial"/>
                <w:sz w:val="20"/>
                <w:szCs w:val="20"/>
              </w:rPr>
              <w:t>2.7</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Излази/залази Сунца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МФ</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GEN 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УСЛУГЕ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3.1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Услуге ваздухопловног информисања (тачке 1</w:t>
            </w:r>
            <w:r>
              <w:rPr>
                <w:rFonts w:ascii="Arial" w:eastAsia="Verdana" w:hAnsi="Arial" w:cs="Arial"/>
                <w:sz w:val="20"/>
                <w:szCs w:val="20"/>
              </w:rPr>
              <w:t>-</w:t>
            </w:r>
            <w:r w:rsidRPr="00F713B3">
              <w:rPr>
                <w:rFonts w:ascii="Arial" w:eastAsia="Verdana" w:hAnsi="Arial" w:cs="Arial"/>
                <w:sz w:val="20"/>
                <w:szCs w:val="20"/>
              </w:rPr>
              <w:t>5)</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и КЛ се усаглашавају у погледу текста у овој секцији</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6. Подаци о терену и препрекама у електронском облику</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РГЗ</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3.2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Ваздухопловне карте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и КЛ се усаглашавају у погледу текста у овој секцији</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3.3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Услуге у ваздушном саобраћају (</w:t>
            </w:r>
            <w:r w:rsidRPr="00F713B3">
              <w:rPr>
                <w:rFonts w:ascii="Arial" w:eastAsia="Verdana" w:hAnsi="Arial" w:cs="Arial"/>
                <w:i/>
                <w:sz w:val="20"/>
                <w:szCs w:val="20"/>
              </w:rPr>
              <w:t>ATS</w:t>
            </w:r>
            <w:r w:rsidRPr="00F713B3">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и КЛ се усаглашавају у погледу текста у овој секцији</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lastRenderedPageBreak/>
              <w:t>GEN</w:t>
            </w:r>
            <w:r w:rsidRPr="00F713B3">
              <w:rPr>
                <w:rFonts w:ascii="Arial" w:eastAsia="Verdana" w:hAnsi="Arial" w:cs="Arial"/>
                <w:sz w:val="20"/>
                <w:szCs w:val="20"/>
              </w:rPr>
              <w:t xml:space="preserve"> 3.4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Услуге комуникације и навигације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и КЛ се усаглашавају у погледу текста у овој секцији</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 xml:space="preserve">GEN </w:t>
            </w:r>
            <w:r w:rsidRPr="00F713B3">
              <w:rPr>
                <w:rFonts w:ascii="Arial" w:eastAsia="Verdana" w:hAnsi="Arial" w:cs="Arial"/>
                <w:sz w:val="20"/>
                <w:szCs w:val="20"/>
              </w:rPr>
              <w:t>3.5</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Метеоролошке услуге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и КЛ се усаглашавају у погледу текста у овој секцији</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3.6</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Трагање и спасавање (</w:t>
            </w:r>
            <w:r w:rsidRPr="00F713B3">
              <w:rPr>
                <w:rFonts w:ascii="Arial" w:eastAsia="Verdana" w:hAnsi="Arial" w:cs="Arial"/>
                <w:i/>
                <w:sz w:val="20"/>
                <w:szCs w:val="20"/>
              </w:rPr>
              <w:t>SAR</w:t>
            </w:r>
            <w:r w:rsidRPr="00F713B3">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GEN 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АЕРОДРОМСКЕ/ХЕЛИДРОМСКЕ НАКНАДЕ И НАКНАДЕ ЗА УСЛУГЕ У ВАЗДУШНОЈ ПЛОВИДБИ (ANS)</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4.1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Аеродромске/хелидромске накнаде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АД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GEN</w:t>
            </w:r>
            <w:r w:rsidRPr="00F713B3">
              <w:rPr>
                <w:rFonts w:ascii="Arial" w:eastAsia="Verdana" w:hAnsi="Arial" w:cs="Arial"/>
                <w:sz w:val="20"/>
                <w:szCs w:val="20"/>
              </w:rPr>
              <w:t xml:space="preserve"> 4.2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Накнада за услуге у ваздушној пловидби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2. део</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ВАЗДУШНИ ПРОСТОР (ENR)</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ENR 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ОПШТА ПРАВИЛА И ПОСТУПЦИ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Општа правила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Правила визуелног летења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Правила инструменталног летења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Опис и класификација ваздушног простора у коме се пружају </w:t>
            </w:r>
            <w:r w:rsidRPr="00F713B3">
              <w:rPr>
                <w:rFonts w:ascii="Arial" w:eastAsia="Verdana" w:hAnsi="Arial" w:cs="Arial"/>
                <w:i/>
                <w:sz w:val="20"/>
                <w:szCs w:val="20"/>
              </w:rPr>
              <w:t>ATS</w:t>
            </w:r>
            <w:r w:rsidRPr="00F713B3">
              <w:rPr>
                <w:rFonts w:ascii="Arial" w:eastAsia="Verdana" w:hAnsi="Arial" w:cs="Arial"/>
                <w:sz w:val="20"/>
                <w:szCs w:val="20"/>
              </w:rPr>
              <w:t xml:space="preserve"> услуге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1.5</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Процедуре чекања, прилажења и одласка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1.6</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Услуге и поступци надзора </w:t>
            </w:r>
            <w:r w:rsidRPr="00F713B3">
              <w:rPr>
                <w:rFonts w:ascii="Arial" w:eastAsia="Verdana" w:hAnsi="Arial" w:cs="Arial"/>
                <w:i/>
                <w:sz w:val="20"/>
                <w:szCs w:val="20"/>
              </w:rPr>
              <w:t>ATS</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регулаторни део, норме, стандарди;</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 позиције радара и њихове техничке карактеристике</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1.7</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Поступци за подешавање висиномера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1.8</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Регионални допунски поступци </w:t>
            </w:r>
            <w:r w:rsidRPr="00F713B3">
              <w:rPr>
                <w:rFonts w:ascii="Arial" w:eastAsia="Verdana" w:hAnsi="Arial" w:cs="Arial"/>
                <w:i/>
                <w:sz w:val="20"/>
                <w:szCs w:val="20"/>
              </w:rPr>
              <w:t>ICAO</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1.9</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Управљање протоком ваздушног саобраћаја (</w:t>
            </w:r>
            <w:r w:rsidRPr="00F713B3">
              <w:rPr>
                <w:rFonts w:ascii="Arial" w:eastAsia="Verdana" w:hAnsi="Arial" w:cs="Arial"/>
                <w:i/>
                <w:sz w:val="20"/>
                <w:szCs w:val="20"/>
              </w:rPr>
              <w:t>ATFM</w:t>
            </w:r>
            <w:r w:rsidRPr="00F713B3">
              <w:rPr>
                <w:rFonts w:ascii="Arial" w:eastAsia="Verdana" w:hAnsi="Arial" w:cs="Arial"/>
                <w:sz w:val="20"/>
                <w:szCs w:val="20"/>
              </w:rPr>
              <w:t>) и управљање ваздушним простором</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и КЛ се усаглашавају око текста у овој секцији</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1.10</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Планирање лета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и КЛ се усаглашавају у погледу текста у овој секцији</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1.11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Адресирање порука плана лета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1.12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Пресретање цивилних ваздухоплова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и MO</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1.13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Незаконито ометање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w:t>
            </w:r>
            <w:r w:rsidRPr="00F713B3">
              <w:rPr>
                <w:rFonts w:ascii="Arial" w:eastAsia="Verdana" w:hAnsi="Arial" w:cs="Arial"/>
                <w:sz w:val="20"/>
                <w:szCs w:val="20"/>
              </w:rPr>
              <w:lastRenderedPageBreak/>
              <w:t>1.14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lastRenderedPageBreak/>
              <w:t>Незгоде у ваздушном саобраћају</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lastRenderedPageBreak/>
              <w:t>ENR 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ВАЗДУШНИ ПРОСТОР У КОМЕ СЕ ПРУЖАЈУ</w:t>
            </w:r>
            <w:r w:rsidRPr="00F713B3">
              <w:rPr>
                <w:rFonts w:ascii="Arial" w:eastAsia="Verdana" w:hAnsi="Arial" w:cs="Arial"/>
                <w:sz w:val="20"/>
                <w:szCs w:val="20"/>
              </w:rPr>
              <w:t xml:space="preserve"> </w:t>
            </w:r>
            <w:r w:rsidRPr="00F713B3">
              <w:rPr>
                <w:rFonts w:ascii="Arial" w:eastAsia="Verdana" w:hAnsi="Arial" w:cs="Arial"/>
                <w:b/>
                <w:sz w:val="20"/>
                <w:szCs w:val="20"/>
              </w:rPr>
              <w:t>УСЛУГЕ У ВАЗДУШНОМ САОБРАЋАЈУ</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2.1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FIR</w:t>
            </w:r>
            <w:r w:rsidRPr="00F713B3">
              <w:rPr>
                <w:rFonts w:ascii="Arial" w:eastAsia="Verdana" w:hAnsi="Arial" w:cs="Arial"/>
                <w:sz w:val="20"/>
                <w:szCs w:val="20"/>
              </w:rPr>
              <w:t xml:space="preserve">, </w:t>
            </w:r>
            <w:r w:rsidRPr="00F713B3">
              <w:rPr>
                <w:rFonts w:ascii="Arial" w:eastAsia="Verdana" w:hAnsi="Arial" w:cs="Arial"/>
                <w:i/>
                <w:sz w:val="20"/>
                <w:szCs w:val="20"/>
              </w:rPr>
              <w:t>UIR</w:t>
            </w:r>
            <w:r w:rsidRPr="00F713B3">
              <w:rPr>
                <w:rFonts w:ascii="Arial" w:eastAsia="Verdana" w:hAnsi="Arial" w:cs="Arial"/>
                <w:sz w:val="20"/>
                <w:szCs w:val="20"/>
              </w:rPr>
              <w:t xml:space="preserve">, </w:t>
            </w:r>
            <w:r w:rsidRPr="00F713B3">
              <w:rPr>
                <w:rFonts w:ascii="Arial" w:eastAsia="Verdana" w:hAnsi="Arial" w:cs="Arial"/>
                <w:i/>
                <w:sz w:val="20"/>
                <w:szCs w:val="20"/>
              </w:rPr>
              <w:t xml:space="preserve">TMA </w:t>
            </w:r>
            <w:r w:rsidRPr="00F713B3">
              <w:rPr>
                <w:rFonts w:ascii="Arial" w:eastAsia="Verdana" w:hAnsi="Arial" w:cs="Arial"/>
                <w:sz w:val="20"/>
                <w:szCs w:val="20"/>
              </w:rPr>
              <w:t>и</w:t>
            </w:r>
            <w:r w:rsidRPr="00F713B3">
              <w:rPr>
                <w:rFonts w:ascii="Arial" w:eastAsia="Verdana" w:hAnsi="Arial" w:cs="Arial"/>
                <w:i/>
                <w:sz w:val="20"/>
                <w:szCs w:val="20"/>
              </w:rPr>
              <w:t xml:space="preserve"> СТА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језик на коме се пружа услуга и примедбе</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2.2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Остали регулисани ваздушни простор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ENR 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ATS</w:t>
            </w:r>
            <w:r w:rsidRPr="00F713B3">
              <w:rPr>
                <w:rFonts w:ascii="Arial" w:eastAsia="Verdana" w:hAnsi="Arial" w:cs="Arial"/>
                <w:sz w:val="20"/>
                <w:szCs w:val="20"/>
              </w:rPr>
              <w:t xml:space="preserve"> </w:t>
            </w:r>
            <w:r w:rsidRPr="00F713B3">
              <w:rPr>
                <w:rFonts w:ascii="Arial" w:eastAsia="Verdana" w:hAnsi="Arial" w:cs="Arial"/>
                <w:b/>
                <w:sz w:val="20"/>
                <w:szCs w:val="20"/>
              </w:rPr>
              <w:t>РУТЕ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3.1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Руте конвенционалне навигације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3.2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Руте просторне навигације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3.3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Остале руте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3.4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Чекање на рути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ENR 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РАДИО-НАВИГАЦИОНИ УРЕЂАЈИ/СИСТЕМИ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4.1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Радио-навигациони уређаји </w:t>
            </w:r>
            <w:r>
              <w:rPr>
                <w:rFonts w:ascii="Arial" w:eastAsia="Verdana" w:hAnsi="Arial" w:cs="Arial"/>
                <w:sz w:val="20"/>
                <w:szCs w:val="20"/>
              </w:rPr>
              <w:t>-</w:t>
            </w:r>
            <w:r w:rsidRPr="00F713B3">
              <w:rPr>
                <w:rFonts w:ascii="Arial" w:eastAsia="Verdana" w:hAnsi="Arial" w:cs="Arial"/>
                <w:sz w:val="20"/>
                <w:szCs w:val="20"/>
              </w:rPr>
              <w:t xml:space="preserve"> на рути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4.2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Специјални навигациони системи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 xml:space="preserve">ENR </w:t>
            </w:r>
            <w:r w:rsidRPr="00F713B3">
              <w:rPr>
                <w:rFonts w:ascii="Arial" w:eastAsia="Verdana" w:hAnsi="Arial" w:cs="Arial"/>
                <w:sz w:val="20"/>
                <w:szCs w:val="20"/>
              </w:rPr>
              <w:t>4.3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Глобални навигациони сателитски систем (</w:t>
            </w:r>
            <w:r w:rsidRPr="00F713B3">
              <w:rPr>
                <w:rFonts w:ascii="Arial" w:eastAsia="Verdana" w:hAnsi="Arial" w:cs="Arial"/>
                <w:i/>
                <w:sz w:val="20"/>
                <w:szCs w:val="20"/>
              </w:rPr>
              <w:t>GNSS</w:t>
            </w:r>
            <w:r w:rsidRPr="00F713B3">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Извор података за </w:t>
            </w:r>
            <w:r w:rsidRPr="00F713B3">
              <w:rPr>
                <w:rFonts w:ascii="Arial" w:eastAsia="Verdana" w:hAnsi="Arial" w:cs="Arial"/>
                <w:i/>
                <w:sz w:val="20"/>
                <w:szCs w:val="20"/>
              </w:rPr>
              <w:t>GNSS</w:t>
            </w:r>
            <w:r w:rsidRPr="00F713B3">
              <w:rPr>
                <w:rFonts w:ascii="Arial" w:eastAsia="Verdana" w:hAnsi="Arial" w:cs="Arial"/>
                <w:sz w:val="20"/>
                <w:szCs w:val="20"/>
              </w:rPr>
              <w:t xml:space="preserve"> </w:t>
            </w:r>
            <w:r w:rsidRPr="00F713B3">
              <w:rPr>
                <w:rFonts w:ascii="Arial" w:eastAsia="Verdana" w:hAnsi="Arial" w:cs="Arial"/>
                <w:i/>
                <w:sz w:val="20"/>
                <w:szCs w:val="20"/>
              </w:rPr>
              <w:t>RAIM</w:t>
            </w:r>
            <w:r w:rsidRPr="00F713B3">
              <w:rPr>
                <w:rFonts w:ascii="Arial" w:eastAsia="Verdana" w:hAnsi="Arial" w:cs="Arial"/>
                <w:sz w:val="20"/>
                <w:szCs w:val="20"/>
              </w:rPr>
              <w:t xml:space="preserve"> </w:t>
            </w:r>
            <w:r w:rsidRPr="00F713B3">
              <w:rPr>
                <w:rFonts w:ascii="Arial" w:eastAsia="Verdana" w:hAnsi="Arial" w:cs="Arial"/>
                <w:i/>
                <w:sz w:val="20"/>
                <w:szCs w:val="20"/>
              </w:rPr>
              <w:t>NOTAM</w:t>
            </w:r>
            <w:r w:rsidRPr="00F713B3">
              <w:rPr>
                <w:rFonts w:ascii="Arial" w:eastAsia="Verdana" w:hAnsi="Arial" w:cs="Arial"/>
                <w:sz w:val="20"/>
                <w:szCs w:val="20"/>
              </w:rPr>
              <w:t xml:space="preserve"> је </w:t>
            </w:r>
            <w:r w:rsidRPr="00F713B3">
              <w:rPr>
                <w:rFonts w:ascii="Arial" w:eastAsia="Verdana" w:hAnsi="Arial" w:cs="Arial"/>
                <w:i/>
                <w:sz w:val="20"/>
                <w:szCs w:val="20"/>
              </w:rPr>
              <w:t>EUROCONTROL</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4.4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Кодни називи значајних тачака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4.5</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Рутна ваздухопловна светла на земљи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ENR 5</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НАВИГАЦИОНА УПОЗОРЕЊА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5.1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Забрањене, условно забрањене и опасне зоне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МО</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5.2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Зоне за војне вежбе и обуку и зона идентификације за потребе ваздушне одбране (</w:t>
            </w:r>
            <w:r w:rsidRPr="00F713B3">
              <w:rPr>
                <w:rFonts w:ascii="Arial" w:eastAsia="Verdana" w:hAnsi="Arial" w:cs="Arial"/>
                <w:i/>
                <w:sz w:val="20"/>
                <w:szCs w:val="20"/>
              </w:rPr>
              <w:t>ADIZ</w:t>
            </w:r>
            <w:r w:rsidRPr="00F713B3">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МО</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NOTAM</w:t>
            </w:r>
            <w:r w:rsidRPr="00F713B3">
              <w:rPr>
                <w:rFonts w:ascii="Arial" w:eastAsia="Verdana" w:hAnsi="Arial" w:cs="Arial"/>
                <w:sz w:val="20"/>
                <w:szCs w:val="20"/>
              </w:rPr>
              <w:t>: КЛ</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5.3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Остале опасне активности и друге потенцијалне опасности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NOTAM</w:t>
            </w:r>
            <w:r w:rsidRPr="00F713B3">
              <w:rPr>
                <w:rFonts w:ascii="Arial" w:eastAsia="Verdana" w:hAnsi="Arial" w:cs="Arial"/>
                <w:sz w:val="20"/>
                <w:szCs w:val="20"/>
              </w:rPr>
              <w:t>: КЛ</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5.4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Рутне навигационе препреке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5.5</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Ваздухопловне спортске и рекреативне активности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NOTAM</w:t>
            </w:r>
            <w:r w:rsidRPr="00F713B3">
              <w:rPr>
                <w:rFonts w:ascii="Arial" w:eastAsia="Verdana" w:hAnsi="Arial" w:cs="Arial"/>
                <w:sz w:val="20"/>
                <w:szCs w:val="20"/>
              </w:rPr>
              <w:t>: КЛ</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ENR</w:t>
            </w:r>
            <w:r w:rsidRPr="00F713B3">
              <w:rPr>
                <w:rFonts w:ascii="Arial" w:eastAsia="Verdana" w:hAnsi="Arial" w:cs="Arial"/>
                <w:sz w:val="20"/>
                <w:szCs w:val="20"/>
              </w:rPr>
              <w:t xml:space="preserve"> 5.6</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Кретање птица и области са осетљивом фауном</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МЗЗС</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ENR 6</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КАРТЕ ВАЗДУШНИХ ПУТЕВА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AD 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 xml:space="preserve">АЕРОДРОМИ/ХЕЛИДРОМИ </w:t>
            </w:r>
            <w:r>
              <w:rPr>
                <w:rFonts w:ascii="Arial" w:eastAsia="Verdana" w:hAnsi="Arial" w:cs="Arial"/>
                <w:b/>
                <w:sz w:val="20"/>
                <w:szCs w:val="20"/>
              </w:rPr>
              <w:t>-</w:t>
            </w:r>
            <w:r w:rsidRPr="00F713B3">
              <w:rPr>
                <w:rFonts w:ascii="Arial" w:eastAsia="Verdana" w:hAnsi="Arial" w:cs="Arial"/>
                <w:b/>
                <w:sz w:val="20"/>
                <w:szCs w:val="20"/>
              </w:rPr>
              <w:t xml:space="preserve"> УВОД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 xml:space="preserve">AD </w:t>
            </w:r>
            <w:r w:rsidRPr="00F713B3">
              <w:rPr>
                <w:rFonts w:ascii="Arial" w:eastAsia="Verdana" w:hAnsi="Arial" w:cs="Arial"/>
                <w:sz w:val="20"/>
                <w:szCs w:val="20"/>
              </w:rPr>
              <w:t>1.1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Расположивост и услови за коришћење аеродрома/хелидрома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1.2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Спасилачко-ватрогасна служба (</w:t>
            </w:r>
            <w:r w:rsidRPr="00F713B3">
              <w:rPr>
                <w:rFonts w:ascii="Arial" w:eastAsia="Verdana" w:hAnsi="Arial" w:cs="Arial"/>
                <w:i/>
                <w:sz w:val="20"/>
                <w:szCs w:val="20"/>
              </w:rPr>
              <w:t>RFFS</w:t>
            </w:r>
            <w:r w:rsidRPr="00F713B3">
              <w:rPr>
                <w:rFonts w:ascii="Arial" w:eastAsia="Verdana" w:hAnsi="Arial" w:cs="Arial"/>
                <w:sz w:val="20"/>
                <w:szCs w:val="20"/>
              </w:rPr>
              <w:t xml:space="preserve">) и </w:t>
            </w:r>
            <w:r w:rsidRPr="00F713B3">
              <w:rPr>
                <w:rFonts w:ascii="Arial" w:eastAsia="Verdana" w:hAnsi="Arial" w:cs="Arial"/>
                <w:sz w:val="20"/>
                <w:szCs w:val="20"/>
              </w:rPr>
              <w:lastRenderedPageBreak/>
              <w:t>план чишћења снега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lastRenderedPageBreak/>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lastRenderedPageBreak/>
              <w:t xml:space="preserve">AD </w:t>
            </w:r>
            <w:r w:rsidRPr="00F713B3">
              <w:rPr>
                <w:rFonts w:ascii="Arial" w:eastAsia="Verdana" w:hAnsi="Arial" w:cs="Arial"/>
                <w:sz w:val="20"/>
                <w:szCs w:val="20"/>
              </w:rPr>
              <w:t>1.3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Преглед аеродрома и хелидрома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AD 1.4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Груписање аеродрома/хелидрома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1.5</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Статус сертификације аеродрома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AD 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АЕРОДРОМИ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Локацијски индикатор и назив аеродрома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Из </w:t>
            </w:r>
            <w:r w:rsidRPr="00F713B3">
              <w:rPr>
                <w:rFonts w:ascii="Arial" w:eastAsia="Verdana" w:hAnsi="Arial" w:cs="Arial"/>
                <w:i/>
                <w:sz w:val="20"/>
                <w:szCs w:val="20"/>
              </w:rPr>
              <w:t>ICAO</w:t>
            </w:r>
            <w:r w:rsidRPr="00F713B3">
              <w:rPr>
                <w:rFonts w:ascii="Arial" w:eastAsia="Verdana" w:hAnsi="Arial" w:cs="Arial"/>
                <w:sz w:val="20"/>
                <w:szCs w:val="20"/>
              </w:rPr>
              <w:t xml:space="preserve"> Док. 7910</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Географски и административни подаци о аеродрому</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Проверава </w:t>
            </w:r>
            <w:r w:rsidRPr="00F713B3">
              <w:rPr>
                <w:rFonts w:ascii="Arial" w:eastAsia="Verdana" w:hAnsi="Arial" w:cs="Arial"/>
                <w:i/>
                <w:sz w:val="20"/>
                <w:szCs w:val="20"/>
              </w:rPr>
              <w:t>AIS</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Радно време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 КЛ, 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 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Службе и средства за опслуживање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2.5</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Погодности за путнике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2.6</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Спасилачко-ватрогасна служба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ватрогасна категорија аеродрома</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2.7</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Процена и извештавање о стању површине полетно-слетне стазе и план чишћeња снега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2.8</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Платформе, рулне стазе и локације/позиције провере положаја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 xml:space="preserve">AD </w:t>
            </w:r>
            <w:r w:rsidRPr="00F713B3">
              <w:rPr>
                <w:rFonts w:ascii="Arial" w:eastAsia="Verdana" w:hAnsi="Arial" w:cs="Arial"/>
                <w:sz w:val="20"/>
                <w:szCs w:val="20"/>
              </w:rPr>
              <w:t>2.9</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Систем за вођење и контролу кретања и дневне ознаке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2.10</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Аеродромске препреке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АД</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Инвеститори</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2.11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Пружање метеоролошких информација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2.12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Физичке карактеристике полетно-слетне стазе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Проверава </w:t>
            </w:r>
            <w:r w:rsidRPr="00F713B3">
              <w:rPr>
                <w:rFonts w:ascii="Arial" w:eastAsia="Verdana" w:hAnsi="Arial" w:cs="Arial"/>
                <w:i/>
                <w:sz w:val="20"/>
                <w:szCs w:val="20"/>
              </w:rPr>
              <w:t>AIS</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2.13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Декларисане дужине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Проверава </w:t>
            </w:r>
            <w:r w:rsidRPr="00F713B3">
              <w:rPr>
                <w:rFonts w:ascii="Arial" w:eastAsia="Verdana" w:hAnsi="Arial" w:cs="Arial"/>
                <w:i/>
                <w:sz w:val="20"/>
                <w:szCs w:val="20"/>
              </w:rPr>
              <w:t>AIS</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2.14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Прилазна светла и светла полетно-слетне стазе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2.15</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Остале светлосне ознаке, резервно напајање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 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 xml:space="preserve">AD </w:t>
            </w:r>
            <w:r w:rsidRPr="00F713B3">
              <w:rPr>
                <w:rFonts w:ascii="Arial" w:eastAsia="Verdana" w:hAnsi="Arial" w:cs="Arial"/>
                <w:sz w:val="20"/>
                <w:szCs w:val="20"/>
              </w:rPr>
              <w:t>2.16</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Површина за слетање хеликоптера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Проверава </w:t>
            </w:r>
            <w:r w:rsidRPr="00F713B3">
              <w:rPr>
                <w:rFonts w:ascii="Arial" w:eastAsia="Verdana" w:hAnsi="Arial" w:cs="Arial"/>
                <w:i/>
                <w:sz w:val="20"/>
                <w:szCs w:val="20"/>
              </w:rPr>
              <w:t>AIS</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2.17</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Ваздушни простор у коме се пружају услуге у ваздушном саобраћају</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2.18</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Средства за комуникацију у пружању </w:t>
            </w:r>
            <w:r w:rsidRPr="00F713B3">
              <w:rPr>
                <w:rFonts w:ascii="Arial" w:eastAsia="Verdana" w:hAnsi="Arial" w:cs="Arial"/>
                <w:i/>
                <w:sz w:val="20"/>
                <w:szCs w:val="20"/>
              </w:rPr>
              <w:t xml:space="preserve">ATS </w:t>
            </w:r>
            <w:r w:rsidRPr="00F713B3">
              <w:rPr>
                <w:rFonts w:ascii="Arial" w:eastAsia="Verdana" w:hAnsi="Arial" w:cs="Arial"/>
                <w:sz w:val="20"/>
                <w:szCs w:val="20"/>
              </w:rPr>
              <w:t>услуга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2.19</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Радио-навигациони уређаји и уређаји за слетање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2.20</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Локални прописи на аеродрому</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 КЛ, 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Информисање, </w:t>
            </w:r>
            <w:r w:rsidRPr="00F713B3">
              <w:rPr>
                <w:rFonts w:ascii="Arial" w:eastAsia="Verdana" w:hAnsi="Arial" w:cs="Arial"/>
                <w:sz w:val="20"/>
                <w:szCs w:val="20"/>
              </w:rPr>
              <w:lastRenderedPageBreak/>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lastRenderedPageBreak/>
              <w:t>AD</w:t>
            </w:r>
            <w:r w:rsidRPr="00F713B3">
              <w:rPr>
                <w:rFonts w:ascii="Arial" w:eastAsia="Verdana" w:hAnsi="Arial" w:cs="Arial"/>
                <w:sz w:val="20"/>
                <w:szCs w:val="20"/>
              </w:rPr>
              <w:t xml:space="preserve"> 2.21</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Поступци за смањење буке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2.22</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Поступци за летење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АД, 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NOTAM</w:t>
            </w:r>
            <w:r w:rsidRPr="00F713B3">
              <w:rPr>
                <w:rFonts w:ascii="Arial" w:eastAsia="Verdana" w:hAnsi="Arial" w:cs="Arial"/>
                <w:sz w:val="20"/>
                <w:szCs w:val="20"/>
              </w:rPr>
              <w:t>: КЛ</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Поступци у случају смањене видљивости: АД и КЛ.</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остало</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2.23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Додатне информације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AД, КЛ, ДЦВ</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2.24</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Ваздухопловне карте које се односе на аеродром</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AIS</w:t>
            </w:r>
            <w:r w:rsidRPr="00F713B3">
              <w:rPr>
                <w:rFonts w:ascii="Arial" w:eastAsia="Verdana" w:hAnsi="Arial" w:cs="Arial"/>
                <w:sz w:val="20"/>
                <w:szCs w:val="20"/>
              </w:rPr>
              <w:t xml:space="preserve"> израђује оне карте за које има доступне податке</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Аеродромска/хелидромска карта </w:t>
            </w:r>
            <w:r>
              <w:rPr>
                <w:rFonts w:ascii="Arial" w:eastAsia="Verdana" w:hAnsi="Arial" w:cs="Arial"/>
                <w:sz w:val="20"/>
                <w:szCs w:val="20"/>
              </w:rPr>
              <w:t>-</w:t>
            </w:r>
            <w:r w:rsidRPr="00F713B3">
              <w:rPr>
                <w:rFonts w:ascii="Arial" w:eastAsia="Verdana" w:hAnsi="Arial" w:cs="Arial"/>
                <w:sz w:val="20"/>
                <w:szCs w:val="20"/>
              </w:rPr>
              <w:t xml:space="preserve"> </w:t>
            </w:r>
            <w:r w:rsidRPr="00F713B3">
              <w:rPr>
                <w:rFonts w:ascii="Arial" w:eastAsia="Verdana" w:hAnsi="Arial" w:cs="Arial"/>
                <w:i/>
                <w:sz w:val="20"/>
                <w:szCs w:val="20"/>
              </w:rPr>
              <w:t>ICAO;</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АД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Карта паркирања/пристајања ваздухоплова </w:t>
            </w:r>
            <w:r>
              <w:rPr>
                <w:rFonts w:ascii="Arial" w:eastAsia="Verdana" w:hAnsi="Arial" w:cs="Arial"/>
                <w:sz w:val="20"/>
                <w:szCs w:val="20"/>
              </w:rPr>
              <w:t>-</w:t>
            </w:r>
            <w:r w:rsidRPr="00F713B3">
              <w:rPr>
                <w:rFonts w:ascii="Arial" w:eastAsia="Verdana" w:hAnsi="Arial" w:cs="Arial"/>
                <w:sz w:val="20"/>
                <w:szCs w:val="20"/>
              </w:rPr>
              <w:t xml:space="preserve"> </w:t>
            </w:r>
            <w:r w:rsidRPr="00F713B3">
              <w:rPr>
                <w:rFonts w:ascii="Arial" w:eastAsia="Verdana" w:hAnsi="Arial" w:cs="Arial"/>
                <w:i/>
                <w:sz w:val="20"/>
                <w:szCs w:val="20"/>
              </w:rPr>
              <w:t>ICAO;</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АД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Карта таксирања ваздухоплова </w:t>
            </w:r>
            <w:r>
              <w:rPr>
                <w:rFonts w:ascii="Arial" w:eastAsia="Verdana" w:hAnsi="Arial" w:cs="Arial"/>
                <w:sz w:val="20"/>
                <w:szCs w:val="20"/>
              </w:rPr>
              <w:t>-</w:t>
            </w:r>
            <w:r w:rsidRPr="00F713B3">
              <w:rPr>
                <w:rFonts w:ascii="Arial" w:eastAsia="Verdana" w:hAnsi="Arial" w:cs="Arial"/>
                <w:sz w:val="20"/>
                <w:szCs w:val="20"/>
              </w:rPr>
              <w:t xml:space="preserve"> </w:t>
            </w:r>
            <w:r w:rsidRPr="00F713B3">
              <w:rPr>
                <w:rFonts w:ascii="Arial" w:eastAsia="Verdana" w:hAnsi="Arial" w:cs="Arial"/>
                <w:i/>
                <w:sz w:val="20"/>
                <w:szCs w:val="20"/>
              </w:rPr>
              <w:t>ICAO</w:t>
            </w:r>
            <w:r w:rsidRPr="00F713B3">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АД</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Сагласност</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Карта препрека аеродрома </w:t>
            </w:r>
            <w:r w:rsidRPr="00F713B3">
              <w:rPr>
                <w:rFonts w:ascii="Arial" w:eastAsia="Verdana" w:hAnsi="Arial" w:cs="Arial"/>
                <w:i/>
                <w:sz w:val="20"/>
                <w:szCs w:val="20"/>
              </w:rPr>
              <w:t>ICAO</w:t>
            </w:r>
            <w:r w:rsidRPr="00F713B3">
              <w:rPr>
                <w:rFonts w:ascii="Arial" w:eastAsia="Verdana" w:hAnsi="Arial" w:cs="Arial"/>
                <w:sz w:val="20"/>
                <w:szCs w:val="20"/>
              </w:rPr>
              <w:t xml:space="preserve"> тип </w:t>
            </w:r>
            <w:r w:rsidRPr="00F713B3">
              <w:rPr>
                <w:rFonts w:ascii="Arial" w:eastAsia="Verdana" w:hAnsi="Arial" w:cs="Arial"/>
                <w:i/>
                <w:sz w:val="20"/>
                <w:szCs w:val="20"/>
              </w:rPr>
              <w:t>А</w:t>
            </w:r>
            <w:r w:rsidRPr="00F713B3">
              <w:rPr>
                <w:rFonts w:ascii="Arial" w:eastAsia="Verdana" w:hAnsi="Arial" w:cs="Arial"/>
                <w:sz w:val="20"/>
                <w:szCs w:val="20"/>
              </w:rPr>
              <w:t xml:space="preserve"> </w:t>
            </w:r>
            <w:r>
              <w:rPr>
                <w:rFonts w:ascii="Arial" w:eastAsia="Verdana" w:hAnsi="Arial" w:cs="Arial"/>
                <w:sz w:val="20"/>
                <w:szCs w:val="20"/>
              </w:rPr>
              <w:t>-</w:t>
            </w:r>
            <w:r w:rsidRPr="00F713B3">
              <w:rPr>
                <w:rFonts w:ascii="Arial" w:eastAsia="Verdana" w:hAnsi="Arial" w:cs="Arial"/>
                <w:sz w:val="20"/>
                <w:szCs w:val="20"/>
              </w:rPr>
              <w:t>(за сваку полетно-слетну стазу);</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АД</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Информисање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АД: препреке</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 површи</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Карта терена и препрека </w:t>
            </w:r>
            <w:r>
              <w:rPr>
                <w:rFonts w:ascii="Arial" w:eastAsia="Verdana" w:hAnsi="Arial" w:cs="Arial"/>
                <w:sz w:val="20"/>
                <w:szCs w:val="20"/>
              </w:rPr>
              <w:t>-</w:t>
            </w:r>
            <w:r w:rsidRPr="00F713B3">
              <w:rPr>
                <w:rFonts w:ascii="Arial" w:eastAsia="Verdana" w:hAnsi="Arial" w:cs="Arial"/>
                <w:sz w:val="20"/>
                <w:szCs w:val="20"/>
              </w:rPr>
              <w:t xml:space="preserve"> </w:t>
            </w:r>
            <w:r w:rsidRPr="00F713B3">
              <w:rPr>
                <w:rFonts w:ascii="Arial" w:eastAsia="Verdana" w:hAnsi="Arial" w:cs="Arial"/>
                <w:i/>
                <w:sz w:val="20"/>
                <w:szCs w:val="20"/>
              </w:rPr>
              <w:t xml:space="preserve">ICAO </w:t>
            </w:r>
            <w:r w:rsidRPr="00F713B3">
              <w:rPr>
                <w:rFonts w:ascii="Arial" w:eastAsia="Verdana" w:hAnsi="Arial" w:cs="Arial"/>
                <w:sz w:val="20"/>
                <w:szCs w:val="20"/>
              </w:rPr>
              <w:t>(електронска);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Није применљиво</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Карта терена за прецизно прилажење </w:t>
            </w:r>
            <w:r>
              <w:rPr>
                <w:rFonts w:ascii="Arial" w:eastAsia="Verdana" w:hAnsi="Arial" w:cs="Arial"/>
                <w:sz w:val="20"/>
                <w:szCs w:val="20"/>
              </w:rPr>
              <w:t>-</w:t>
            </w:r>
            <w:r w:rsidRPr="00F713B3">
              <w:rPr>
                <w:rFonts w:ascii="Arial" w:eastAsia="Verdana" w:hAnsi="Arial" w:cs="Arial"/>
                <w:sz w:val="20"/>
                <w:szCs w:val="20"/>
              </w:rPr>
              <w:t xml:space="preserve"> </w:t>
            </w:r>
            <w:r w:rsidRPr="00F713B3">
              <w:rPr>
                <w:rFonts w:ascii="Arial" w:eastAsia="Verdana" w:hAnsi="Arial" w:cs="Arial"/>
                <w:i/>
                <w:sz w:val="20"/>
                <w:szCs w:val="20"/>
              </w:rPr>
              <w:t xml:space="preserve">ICAO </w:t>
            </w:r>
            <w:r w:rsidRPr="00F713B3">
              <w:rPr>
                <w:rFonts w:ascii="Arial" w:eastAsia="Verdana" w:hAnsi="Arial" w:cs="Arial"/>
                <w:sz w:val="20"/>
                <w:szCs w:val="20"/>
              </w:rPr>
              <w:t xml:space="preserve">(полeтно-слeтнe стазe </w:t>
            </w:r>
            <w:r w:rsidRPr="00F713B3">
              <w:rPr>
                <w:rFonts w:ascii="Arial" w:eastAsia="Verdana" w:hAnsi="Arial" w:cs="Arial"/>
                <w:i/>
                <w:sz w:val="20"/>
                <w:szCs w:val="20"/>
              </w:rPr>
              <w:t>CAT</w:t>
            </w:r>
            <w:r w:rsidRPr="00F713B3">
              <w:rPr>
                <w:rFonts w:ascii="Arial" w:eastAsia="Verdana" w:hAnsi="Arial" w:cs="Arial"/>
                <w:sz w:val="20"/>
                <w:szCs w:val="20"/>
              </w:rPr>
              <w:t xml:space="preserve"> II и III за прeцизно прилажење);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Извор</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ДЦВ: препреке</w:t>
            </w:r>
          </w:p>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 површи</w:t>
            </w: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Карта области </w:t>
            </w:r>
            <w:r>
              <w:rPr>
                <w:rFonts w:ascii="Arial" w:eastAsia="Verdana" w:hAnsi="Arial" w:cs="Arial"/>
                <w:sz w:val="20"/>
                <w:szCs w:val="20"/>
              </w:rPr>
              <w:t>-</w:t>
            </w:r>
            <w:r w:rsidRPr="00F713B3">
              <w:rPr>
                <w:rFonts w:ascii="Arial" w:eastAsia="Verdana" w:hAnsi="Arial" w:cs="Arial"/>
                <w:sz w:val="20"/>
                <w:szCs w:val="20"/>
              </w:rPr>
              <w:t xml:space="preserve"> </w:t>
            </w:r>
            <w:r w:rsidRPr="00F713B3">
              <w:rPr>
                <w:rFonts w:ascii="Arial" w:eastAsia="Verdana" w:hAnsi="Arial" w:cs="Arial"/>
                <w:i/>
                <w:sz w:val="20"/>
                <w:szCs w:val="20"/>
              </w:rPr>
              <w:t>ICAO</w:t>
            </w:r>
            <w:r w:rsidRPr="00F713B3">
              <w:rPr>
                <w:rFonts w:ascii="Arial" w:eastAsia="Verdana" w:hAnsi="Arial" w:cs="Arial"/>
                <w:sz w:val="20"/>
                <w:szCs w:val="20"/>
              </w:rPr>
              <w:t xml:space="preserve"> (за руте за одлазак и транзитне руте);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Карта стандардних инструменталних одлазака </w:t>
            </w:r>
            <w:r>
              <w:rPr>
                <w:rFonts w:ascii="Arial" w:eastAsia="Verdana" w:hAnsi="Arial" w:cs="Arial"/>
                <w:sz w:val="20"/>
                <w:szCs w:val="20"/>
              </w:rPr>
              <w:t>-</w:t>
            </w:r>
            <w:r w:rsidRPr="00F713B3">
              <w:rPr>
                <w:rFonts w:ascii="Arial" w:eastAsia="Verdana" w:hAnsi="Arial" w:cs="Arial"/>
                <w:sz w:val="20"/>
                <w:szCs w:val="20"/>
              </w:rPr>
              <w:t xml:space="preserve"> </w:t>
            </w:r>
            <w:r w:rsidRPr="00F713B3">
              <w:rPr>
                <w:rFonts w:ascii="Arial" w:eastAsia="Verdana" w:hAnsi="Arial" w:cs="Arial"/>
                <w:i/>
                <w:sz w:val="20"/>
                <w:szCs w:val="20"/>
              </w:rPr>
              <w:t>ICAO</w:t>
            </w:r>
            <w:r w:rsidRPr="00F713B3">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Карта области </w:t>
            </w:r>
            <w:r>
              <w:rPr>
                <w:rFonts w:ascii="Arial" w:eastAsia="Verdana" w:hAnsi="Arial" w:cs="Arial"/>
                <w:sz w:val="20"/>
                <w:szCs w:val="20"/>
              </w:rPr>
              <w:t>-</w:t>
            </w:r>
            <w:r w:rsidRPr="00F713B3">
              <w:rPr>
                <w:rFonts w:ascii="Arial" w:eastAsia="Verdana" w:hAnsi="Arial" w:cs="Arial"/>
                <w:sz w:val="20"/>
                <w:szCs w:val="20"/>
              </w:rPr>
              <w:t xml:space="preserve"> </w:t>
            </w:r>
            <w:r w:rsidRPr="00F713B3">
              <w:rPr>
                <w:rFonts w:ascii="Arial" w:eastAsia="Verdana" w:hAnsi="Arial" w:cs="Arial"/>
                <w:i/>
                <w:sz w:val="20"/>
                <w:szCs w:val="20"/>
              </w:rPr>
              <w:t xml:space="preserve">ICAO </w:t>
            </w:r>
            <w:r w:rsidRPr="00F713B3">
              <w:rPr>
                <w:rFonts w:ascii="Arial" w:eastAsia="Verdana" w:hAnsi="Arial" w:cs="Arial"/>
                <w:sz w:val="20"/>
                <w:szCs w:val="20"/>
              </w:rPr>
              <w:t>(за руте за долазак и транзитне руте);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Карта стандардних инструменталних долазака </w:t>
            </w:r>
            <w:r>
              <w:rPr>
                <w:rFonts w:ascii="Arial" w:eastAsia="Verdana" w:hAnsi="Arial" w:cs="Arial"/>
                <w:sz w:val="20"/>
                <w:szCs w:val="20"/>
              </w:rPr>
              <w:t>-</w:t>
            </w:r>
            <w:r w:rsidRPr="00F713B3">
              <w:rPr>
                <w:rFonts w:ascii="Arial" w:eastAsia="Verdana" w:hAnsi="Arial" w:cs="Arial"/>
                <w:sz w:val="20"/>
                <w:szCs w:val="20"/>
              </w:rPr>
              <w:t xml:space="preserve"> </w:t>
            </w:r>
            <w:r w:rsidRPr="00F713B3">
              <w:rPr>
                <w:rFonts w:ascii="Arial" w:eastAsia="Verdana" w:hAnsi="Arial" w:cs="Arial"/>
                <w:i/>
                <w:sz w:val="20"/>
                <w:szCs w:val="20"/>
              </w:rPr>
              <w:t>ICAO</w:t>
            </w:r>
            <w:r w:rsidRPr="00F713B3">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Карта минималних радарских апсолутних висина </w:t>
            </w:r>
            <w:r>
              <w:rPr>
                <w:rFonts w:ascii="Arial" w:eastAsia="Verdana" w:hAnsi="Arial" w:cs="Arial"/>
                <w:sz w:val="20"/>
                <w:szCs w:val="20"/>
              </w:rPr>
              <w:t>-</w:t>
            </w:r>
            <w:r w:rsidRPr="00F713B3">
              <w:rPr>
                <w:rFonts w:ascii="Arial" w:eastAsia="Verdana" w:hAnsi="Arial" w:cs="Arial"/>
                <w:sz w:val="20"/>
                <w:szCs w:val="20"/>
              </w:rPr>
              <w:t xml:space="preserve"> </w:t>
            </w:r>
            <w:r w:rsidRPr="00F713B3">
              <w:rPr>
                <w:rFonts w:ascii="Arial" w:eastAsia="Verdana" w:hAnsi="Arial" w:cs="Arial"/>
                <w:i/>
                <w:sz w:val="20"/>
                <w:szCs w:val="20"/>
              </w:rPr>
              <w:t>ICAO</w:t>
            </w:r>
            <w:r w:rsidRPr="00F713B3">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Карта за инструментално прилажење </w:t>
            </w:r>
            <w:r>
              <w:rPr>
                <w:rFonts w:ascii="Arial" w:eastAsia="Verdana" w:hAnsi="Arial" w:cs="Arial"/>
                <w:sz w:val="20"/>
                <w:szCs w:val="20"/>
              </w:rPr>
              <w:t>-</w:t>
            </w:r>
            <w:r w:rsidRPr="00F713B3">
              <w:rPr>
                <w:rFonts w:ascii="Arial" w:eastAsia="Verdana" w:hAnsi="Arial" w:cs="Arial"/>
                <w:sz w:val="20"/>
                <w:szCs w:val="20"/>
              </w:rPr>
              <w:t xml:space="preserve"> </w:t>
            </w:r>
            <w:r w:rsidRPr="00F713B3">
              <w:rPr>
                <w:rFonts w:ascii="Arial" w:eastAsia="Verdana" w:hAnsi="Arial" w:cs="Arial"/>
                <w:i/>
                <w:sz w:val="20"/>
                <w:szCs w:val="20"/>
              </w:rPr>
              <w:t>ICAO</w:t>
            </w:r>
            <w:r w:rsidRPr="00F713B3">
              <w:rPr>
                <w:rFonts w:ascii="Arial" w:eastAsia="Verdana" w:hAnsi="Arial" w:cs="Arial"/>
                <w:sz w:val="20"/>
                <w:szCs w:val="20"/>
              </w:rPr>
              <w:t xml:space="preserve"> (за сваку полетно-слетну стазу и тип процедуре);</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 xml:space="preserve">Карта за визуелно прилажење </w:t>
            </w:r>
            <w:r>
              <w:rPr>
                <w:rFonts w:ascii="Arial" w:eastAsia="Verdana" w:hAnsi="Arial" w:cs="Arial"/>
                <w:sz w:val="20"/>
                <w:szCs w:val="20"/>
              </w:rPr>
              <w:t>-</w:t>
            </w:r>
            <w:r w:rsidRPr="00F713B3">
              <w:rPr>
                <w:rFonts w:ascii="Arial" w:eastAsia="Verdana" w:hAnsi="Arial" w:cs="Arial"/>
                <w:sz w:val="20"/>
                <w:szCs w:val="20"/>
              </w:rPr>
              <w:t xml:space="preserve"> </w:t>
            </w:r>
            <w:r w:rsidRPr="00F713B3">
              <w:rPr>
                <w:rFonts w:ascii="Arial" w:eastAsia="Verdana" w:hAnsi="Arial" w:cs="Arial"/>
                <w:i/>
                <w:sz w:val="20"/>
                <w:szCs w:val="20"/>
              </w:rPr>
              <w:t>ICAO</w:t>
            </w:r>
            <w:r w:rsidRPr="00F713B3">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Концентрација птица у близини аеродрома;</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МЗЗС</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Посредник</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i/>
                <w:sz w:val="20"/>
                <w:szCs w:val="20"/>
              </w:rPr>
              <w:t>AD</w:t>
            </w:r>
            <w:r w:rsidRPr="00F713B3">
              <w:rPr>
                <w:rFonts w:ascii="Arial" w:eastAsia="Verdana" w:hAnsi="Arial" w:cs="Arial"/>
                <w:sz w:val="20"/>
                <w:szCs w:val="20"/>
              </w:rPr>
              <w:t xml:space="preserve"> 2.25</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Продор површи визуелног сегмента (</w:t>
            </w:r>
            <w:r w:rsidRPr="00F713B3">
              <w:rPr>
                <w:rFonts w:ascii="Arial" w:eastAsia="Verdana" w:hAnsi="Arial" w:cs="Arial"/>
                <w:i/>
                <w:sz w:val="20"/>
                <w:szCs w:val="20"/>
              </w:rPr>
              <w:t>VSS</w:t>
            </w:r>
            <w:r w:rsidRPr="00F713B3">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sz w:val="20"/>
                <w:szCs w:val="20"/>
              </w:rPr>
              <w:t>КЛ</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r w:rsidR="00F713B3" w:rsidRPr="00F713B3" w:rsidTr="00A932C5">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AD 3</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 xml:space="preserve">ХЕЛИДРОМИ </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spacing w:line="210" w:lineRule="atLeast"/>
              <w:rPr>
                <w:rFonts w:ascii="Arial" w:hAnsi="Arial" w:cs="Arial"/>
                <w:sz w:val="20"/>
                <w:szCs w:val="20"/>
              </w:rPr>
            </w:pPr>
            <w:r w:rsidRPr="00F713B3">
              <w:rPr>
                <w:rFonts w:ascii="Arial" w:eastAsia="Verdana" w:hAnsi="Arial" w:cs="Arial"/>
                <w:b/>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F713B3" w:rsidRPr="00F713B3" w:rsidRDefault="00F713B3" w:rsidP="00A932C5">
            <w:pPr>
              <w:rPr>
                <w:rFonts w:ascii="Arial" w:hAnsi="Arial" w:cs="Arial"/>
                <w:sz w:val="20"/>
                <w:szCs w:val="20"/>
              </w:rPr>
            </w:pPr>
          </w:p>
        </w:tc>
      </w:tr>
    </w:tbl>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Колоне у табели:</w:t>
      </w:r>
    </w:p>
    <w:p w:rsidR="00F713B3" w:rsidRPr="00F713B3" w:rsidRDefault="00F713B3" w:rsidP="00F713B3">
      <w:pPr>
        <w:spacing w:line="210" w:lineRule="atLeast"/>
        <w:rPr>
          <w:rFonts w:ascii="Arial" w:hAnsi="Arial" w:cs="Arial"/>
          <w:sz w:val="20"/>
          <w:szCs w:val="20"/>
        </w:rPr>
      </w:pPr>
      <w:proofErr w:type="gramStart"/>
      <w:r w:rsidRPr="00F713B3">
        <w:rPr>
          <w:rFonts w:ascii="Arial" w:eastAsia="Verdana" w:hAnsi="Arial" w:cs="Arial"/>
          <w:b/>
          <w:sz w:val="20"/>
          <w:szCs w:val="20"/>
        </w:rPr>
        <w:t>Секција AIP</w:t>
      </w:r>
      <w:r w:rsidRPr="00F713B3">
        <w:rPr>
          <w:rFonts w:ascii="Arial" w:eastAsia="Verdana" w:hAnsi="Arial" w:cs="Arial"/>
          <w:sz w:val="20"/>
          <w:szCs w:val="20"/>
        </w:rPr>
        <w:t xml:space="preserve"> </w:t>
      </w:r>
      <w:r>
        <w:rPr>
          <w:rFonts w:ascii="Arial" w:eastAsia="Verdana" w:hAnsi="Arial" w:cs="Arial"/>
          <w:sz w:val="20"/>
          <w:szCs w:val="20"/>
        </w:rPr>
        <w:t>-</w:t>
      </w:r>
      <w:r w:rsidRPr="00F713B3">
        <w:rPr>
          <w:rFonts w:ascii="Arial" w:eastAsia="Verdana" w:hAnsi="Arial" w:cs="Arial"/>
          <w:sz w:val="20"/>
          <w:szCs w:val="20"/>
        </w:rPr>
        <w:t xml:space="preserve"> део Зборника ваздухопловних информација, референца на Прилог 1.</w:t>
      </w:r>
      <w:proofErr w:type="gramEnd"/>
      <w:r w:rsidRPr="00F713B3">
        <w:rPr>
          <w:rFonts w:ascii="Arial" w:eastAsia="Verdana" w:hAnsi="Arial" w:cs="Arial"/>
          <w:sz w:val="20"/>
          <w:szCs w:val="20"/>
        </w:rPr>
        <w:t xml:space="preserve"> </w:t>
      </w:r>
      <w:proofErr w:type="gramStart"/>
      <w:r w:rsidRPr="00F713B3">
        <w:rPr>
          <w:rFonts w:ascii="Arial" w:eastAsia="Verdana" w:hAnsi="Arial" w:cs="Arial"/>
          <w:sz w:val="20"/>
          <w:szCs w:val="20"/>
        </w:rPr>
        <w:t>овог</w:t>
      </w:r>
      <w:proofErr w:type="gramEnd"/>
      <w:r w:rsidRPr="00F713B3">
        <w:rPr>
          <w:rFonts w:ascii="Arial" w:eastAsia="Verdana" w:hAnsi="Arial" w:cs="Arial"/>
          <w:sz w:val="20"/>
          <w:szCs w:val="20"/>
        </w:rPr>
        <w:t xml:space="preserve"> правилника;</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b/>
          <w:sz w:val="20"/>
          <w:szCs w:val="20"/>
        </w:rPr>
        <w:t>Врста података</w:t>
      </w:r>
      <w:r w:rsidRPr="00F713B3">
        <w:rPr>
          <w:rFonts w:ascii="Arial" w:eastAsia="Verdana" w:hAnsi="Arial" w:cs="Arial"/>
          <w:sz w:val="20"/>
          <w:szCs w:val="20"/>
        </w:rPr>
        <w:t xml:space="preserve"> </w:t>
      </w:r>
      <w:r>
        <w:rPr>
          <w:rFonts w:ascii="Arial" w:eastAsia="Verdana" w:hAnsi="Arial" w:cs="Arial"/>
          <w:sz w:val="20"/>
          <w:szCs w:val="20"/>
        </w:rPr>
        <w:t>-</w:t>
      </w:r>
      <w:r w:rsidRPr="00F713B3">
        <w:rPr>
          <w:rFonts w:ascii="Arial" w:eastAsia="Verdana" w:hAnsi="Arial" w:cs="Arial"/>
          <w:sz w:val="20"/>
          <w:szCs w:val="20"/>
        </w:rPr>
        <w:t xml:space="preserve"> назив секције, односно предмет секције </w:t>
      </w:r>
      <w:r w:rsidRPr="00F713B3">
        <w:rPr>
          <w:rFonts w:ascii="Arial" w:eastAsia="Verdana" w:hAnsi="Arial" w:cs="Arial"/>
          <w:i/>
          <w:sz w:val="20"/>
          <w:szCs w:val="20"/>
        </w:rPr>
        <w:t>AIP</w:t>
      </w:r>
      <w:r w:rsidRPr="00F713B3">
        <w:rPr>
          <w:rFonts w:ascii="Arial" w:eastAsia="Verdana" w:hAnsi="Arial" w:cs="Arial"/>
          <w:sz w:val="20"/>
          <w:szCs w:val="20"/>
        </w:rPr>
        <w:t>;</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b/>
          <w:sz w:val="20"/>
          <w:szCs w:val="20"/>
        </w:rPr>
        <w:lastRenderedPageBreak/>
        <w:t>Извор података</w:t>
      </w:r>
      <w:r w:rsidRPr="00F713B3">
        <w:rPr>
          <w:rFonts w:ascii="Arial" w:eastAsia="Verdana" w:hAnsi="Arial" w:cs="Arial"/>
          <w:sz w:val="20"/>
          <w:szCs w:val="20"/>
        </w:rPr>
        <w:t xml:space="preserve"> </w:t>
      </w:r>
      <w:r>
        <w:rPr>
          <w:rFonts w:ascii="Arial" w:eastAsia="Verdana" w:hAnsi="Arial" w:cs="Arial"/>
          <w:sz w:val="20"/>
          <w:szCs w:val="20"/>
        </w:rPr>
        <w:t>-</w:t>
      </w:r>
      <w:r w:rsidRPr="00F713B3">
        <w:rPr>
          <w:rFonts w:ascii="Arial" w:eastAsia="Verdana" w:hAnsi="Arial" w:cs="Arial"/>
          <w:sz w:val="20"/>
          <w:szCs w:val="20"/>
        </w:rPr>
        <w:t xml:space="preserve"> ваздухопловни субјекат, орган државне управе, организација или друго лице које пружа информације за Зборник ваздухопловних информација, и то на сопствену иницијативу или на захтев пружаоца услуга у ваздушној пловидби или Директората цивилног ваздухопловства Републике Србије;</w:t>
      </w:r>
    </w:p>
    <w:p w:rsidR="00F713B3" w:rsidRPr="00F713B3" w:rsidRDefault="00F713B3" w:rsidP="00F713B3">
      <w:pPr>
        <w:spacing w:line="210" w:lineRule="atLeast"/>
        <w:rPr>
          <w:rFonts w:ascii="Arial" w:hAnsi="Arial" w:cs="Arial"/>
          <w:sz w:val="20"/>
          <w:szCs w:val="20"/>
        </w:rPr>
      </w:pPr>
      <w:proofErr w:type="gramStart"/>
      <w:r w:rsidRPr="00F713B3">
        <w:rPr>
          <w:rFonts w:ascii="Arial" w:eastAsia="Verdana" w:hAnsi="Arial" w:cs="Arial"/>
          <w:i/>
          <w:sz w:val="20"/>
          <w:szCs w:val="20"/>
        </w:rPr>
        <w:t xml:space="preserve">Напомена </w:t>
      </w:r>
      <w:r>
        <w:rPr>
          <w:rFonts w:ascii="Arial" w:eastAsia="Verdana" w:hAnsi="Arial" w:cs="Arial"/>
          <w:i/>
          <w:sz w:val="20"/>
          <w:szCs w:val="20"/>
        </w:rPr>
        <w:t>-</w:t>
      </w:r>
      <w:r w:rsidRPr="00F713B3">
        <w:rPr>
          <w:rFonts w:ascii="Arial" w:eastAsia="Verdana" w:hAnsi="Arial" w:cs="Arial"/>
          <w:i/>
          <w:sz w:val="20"/>
          <w:szCs w:val="20"/>
        </w:rPr>
        <w:t xml:space="preserve"> Извор података који иницира објављивање NOTAM је одговоран за достављање података који резултирају продужењем или укидањем тог NOTAM.</w:t>
      </w:r>
      <w:proofErr w:type="gramEnd"/>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b/>
          <w:sz w:val="20"/>
          <w:szCs w:val="20"/>
        </w:rPr>
        <w:t>Улога ДЦВ</w:t>
      </w:r>
      <w:r w:rsidRPr="00F713B3">
        <w:rPr>
          <w:rFonts w:ascii="Arial" w:eastAsia="Verdana" w:hAnsi="Arial" w:cs="Arial"/>
          <w:sz w:val="20"/>
          <w:szCs w:val="20"/>
        </w:rPr>
        <w:t xml:space="preserve"> у погледу извора података може да буде:</w:t>
      </w:r>
    </w:p>
    <w:p w:rsidR="00F713B3" w:rsidRPr="00F713B3" w:rsidRDefault="00F713B3" w:rsidP="00F713B3">
      <w:pPr>
        <w:spacing w:line="210" w:lineRule="atLeast"/>
        <w:rPr>
          <w:rFonts w:ascii="Arial" w:hAnsi="Arial" w:cs="Arial"/>
          <w:sz w:val="20"/>
          <w:szCs w:val="20"/>
        </w:rPr>
      </w:pPr>
      <w:r>
        <w:rPr>
          <w:rFonts w:ascii="Arial" w:eastAsia="Verdana" w:hAnsi="Arial" w:cs="Arial"/>
          <w:sz w:val="20"/>
          <w:szCs w:val="20"/>
        </w:rPr>
        <w:t>-</w:t>
      </w:r>
      <w:r w:rsidRPr="00F713B3">
        <w:rPr>
          <w:rFonts w:ascii="Arial" w:eastAsia="Verdana" w:hAnsi="Arial" w:cs="Arial"/>
          <w:sz w:val="20"/>
          <w:szCs w:val="20"/>
        </w:rPr>
        <w:t xml:space="preserve"> Извор </w:t>
      </w:r>
      <w:r>
        <w:rPr>
          <w:rFonts w:ascii="Arial" w:eastAsia="Verdana" w:hAnsi="Arial" w:cs="Arial"/>
          <w:sz w:val="20"/>
          <w:szCs w:val="20"/>
        </w:rPr>
        <w:t>-</w:t>
      </w:r>
      <w:r w:rsidRPr="00F713B3">
        <w:rPr>
          <w:rFonts w:ascii="Arial" w:eastAsia="Verdana" w:hAnsi="Arial" w:cs="Arial"/>
          <w:sz w:val="20"/>
          <w:szCs w:val="20"/>
        </w:rPr>
        <w:t xml:space="preserve"> означава да је ДЦВ извор података;</w:t>
      </w:r>
    </w:p>
    <w:p w:rsidR="00F713B3" w:rsidRPr="00F713B3" w:rsidRDefault="00F713B3" w:rsidP="00F713B3">
      <w:pPr>
        <w:spacing w:line="210" w:lineRule="atLeast"/>
        <w:rPr>
          <w:rFonts w:ascii="Arial" w:hAnsi="Arial" w:cs="Arial"/>
          <w:sz w:val="20"/>
          <w:szCs w:val="20"/>
        </w:rPr>
      </w:pPr>
      <w:r>
        <w:rPr>
          <w:rFonts w:ascii="Arial" w:eastAsia="Verdana" w:hAnsi="Arial" w:cs="Arial"/>
          <w:sz w:val="20"/>
          <w:szCs w:val="20"/>
        </w:rPr>
        <w:t>-</w:t>
      </w:r>
      <w:r w:rsidRPr="00F713B3">
        <w:rPr>
          <w:rFonts w:ascii="Arial" w:eastAsia="Verdana" w:hAnsi="Arial" w:cs="Arial"/>
          <w:sz w:val="20"/>
          <w:szCs w:val="20"/>
        </w:rPr>
        <w:t xml:space="preserve"> Посредник </w:t>
      </w:r>
      <w:r>
        <w:rPr>
          <w:rFonts w:ascii="Arial" w:eastAsia="Verdana" w:hAnsi="Arial" w:cs="Arial"/>
          <w:sz w:val="20"/>
          <w:szCs w:val="20"/>
        </w:rPr>
        <w:t>-</w:t>
      </w:r>
      <w:r w:rsidRPr="00F713B3">
        <w:rPr>
          <w:rFonts w:ascii="Arial" w:eastAsia="Verdana" w:hAnsi="Arial" w:cs="Arial"/>
          <w:sz w:val="20"/>
          <w:szCs w:val="20"/>
        </w:rPr>
        <w:t xml:space="preserve"> означава да ДЦВ посредује у размени података између извора и </w:t>
      </w:r>
      <w:r w:rsidRPr="00F713B3">
        <w:rPr>
          <w:rFonts w:ascii="Arial" w:eastAsia="Verdana" w:hAnsi="Arial" w:cs="Arial"/>
          <w:i/>
          <w:sz w:val="20"/>
          <w:szCs w:val="20"/>
        </w:rPr>
        <w:t>АIS</w:t>
      </w:r>
      <w:r w:rsidRPr="00F713B3">
        <w:rPr>
          <w:rFonts w:ascii="Arial" w:eastAsia="Verdana" w:hAnsi="Arial" w:cs="Arial"/>
          <w:sz w:val="20"/>
          <w:szCs w:val="20"/>
        </w:rPr>
        <w:t>;</w:t>
      </w:r>
    </w:p>
    <w:p w:rsidR="00F713B3" w:rsidRPr="00F713B3" w:rsidRDefault="00F713B3" w:rsidP="00F713B3">
      <w:pPr>
        <w:spacing w:line="210" w:lineRule="atLeast"/>
        <w:rPr>
          <w:rFonts w:ascii="Arial" w:hAnsi="Arial" w:cs="Arial"/>
          <w:sz w:val="20"/>
          <w:szCs w:val="20"/>
        </w:rPr>
      </w:pPr>
      <w:r>
        <w:rPr>
          <w:rFonts w:ascii="Arial" w:eastAsia="Verdana" w:hAnsi="Arial" w:cs="Arial"/>
          <w:sz w:val="20"/>
          <w:szCs w:val="20"/>
        </w:rPr>
        <w:t>-</w:t>
      </w:r>
      <w:r w:rsidRPr="00F713B3">
        <w:rPr>
          <w:rFonts w:ascii="Arial" w:eastAsia="Verdana" w:hAnsi="Arial" w:cs="Arial"/>
          <w:sz w:val="20"/>
          <w:szCs w:val="20"/>
        </w:rPr>
        <w:t xml:space="preserve"> Сагласност </w:t>
      </w:r>
      <w:r>
        <w:rPr>
          <w:rFonts w:ascii="Arial" w:eastAsia="Verdana" w:hAnsi="Arial" w:cs="Arial"/>
          <w:sz w:val="20"/>
          <w:szCs w:val="20"/>
        </w:rPr>
        <w:t>-</w:t>
      </w:r>
      <w:r w:rsidRPr="00F713B3">
        <w:rPr>
          <w:rFonts w:ascii="Arial" w:eastAsia="Verdana" w:hAnsi="Arial" w:cs="Arial"/>
          <w:sz w:val="20"/>
          <w:szCs w:val="20"/>
        </w:rPr>
        <w:t xml:space="preserve"> означава да податке није могуће објавити пре него што извор за то прибави сагласност ДЦВ;</w:t>
      </w:r>
    </w:p>
    <w:p w:rsidR="00F713B3" w:rsidRPr="00F713B3" w:rsidRDefault="00F713B3" w:rsidP="00F713B3">
      <w:pPr>
        <w:spacing w:line="210" w:lineRule="atLeast"/>
        <w:rPr>
          <w:rFonts w:ascii="Arial" w:hAnsi="Arial" w:cs="Arial"/>
          <w:sz w:val="20"/>
          <w:szCs w:val="20"/>
        </w:rPr>
      </w:pPr>
      <w:proofErr w:type="gramStart"/>
      <w:r>
        <w:rPr>
          <w:rFonts w:ascii="Arial" w:eastAsia="Verdana" w:hAnsi="Arial" w:cs="Arial"/>
          <w:sz w:val="20"/>
          <w:szCs w:val="20"/>
        </w:rPr>
        <w:t>-</w:t>
      </w:r>
      <w:r w:rsidRPr="00F713B3">
        <w:rPr>
          <w:rFonts w:ascii="Arial" w:eastAsia="Verdana" w:hAnsi="Arial" w:cs="Arial"/>
          <w:sz w:val="20"/>
          <w:szCs w:val="20"/>
        </w:rPr>
        <w:t xml:space="preserve"> Информисање </w:t>
      </w:r>
      <w:r>
        <w:rPr>
          <w:rFonts w:ascii="Arial" w:eastAsia="Verdana" w:hAnsi="Arial" w:cs="Arial"/>
          <w:sz w:val="20"/>
          <w:szCs w:val="20"/>
        </w:rPr>
        <w:t>-</w:t>
      </w:r>
      <w:r w:rsidRPr="00F713B3">
        <w:rPr>
          <w:rFonts w:ascii="Arial" w:eastAsia="Verdana" w:hAnsi="Arial" w:cs="Arial"/>
          <w:sz w:val="20"/>
          <w:szCs w:val="20"/>
        </w:rPr>
        <w:t xml:space="preserve"> означава да за објављивање података није потребна сагласност ДЦВ, већ само обавештавање о намери објављивања.</w:t>
      </w:r>
      <w:proofErr w:type="gramEnd"/>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i/>
          <w:sz w:val="20"/>
          <w:szCs w:val="20"/>
        </w:rPr>
        <w:t>Скраћенице:</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АД </w:t>
      </w:r>
      <w:r>
        <w:rPr>
          <w:rFonts w:ascii="Arial" w:eastAsia="Verdana" w:hAnsi="Arial" w:cs="Arial"/>
          <w:sz w:val="20"/>
          <w:szCs w:val="20"/>
        </w:rPr>
        <w:t>-</w:t>
      </w:r>
      <w:r w:rsidRPr="00F713B3">
        <w:rPr>
          <w:rFonts w:ascii="Arial" w:eastAsia="Verdana" w:hAnsi="Arial" w:cs="Arial"/>
          <w:sz w:val="20"/>
          <w:szCs w:val="20"/>
        </w:rPr>
        <w:t xml:space="preserve"> оператер аеродрома за који се објављују информације у </w:t>
      </w:r>
      <w:r w:rsidRPr="00F713B3">
        <w:rPr>
          <w:rFonts w:ascii="Arial" w:eastAsia="Verdana" w:hAnsi="Arial" w:cs="Arial"/>
          <w:i/>
          <w:sz w:val="20"/>
          <w:szCs w:val="20"/>
        </w:rPr>
        <w:t>AIP</w:t>
      </w:r>
      <w:r w:rsidRPr="00F713B3">
        <w:rPr>
          <w:rFonts w:ascii="Arial" w:eastAsia="Verdana" w:hAnsi="Arial" w:cs="Arial"/>
          <w:sz w:val="20"/>
          <w:szCs w:val="20"/>
        </w:rPr>
        <w:t>;</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i/>
          <w:sz w:val="20"/>
          <w:szCs w:val="20"/>
        </w:rPr>
        <w:t>АIS</w:t>
      </w:r>
      <w:r w:rsidRPr="00F713B3">
        <w:rPr>
          <w:rFonts w:ascii="Arial" w:eastAsia="Verdana" w:hAnsi="Arial" w:cs="Arial"/>
          <w:sz w:val="20"/>
          <w:szCs w:val="20"/>
        </w:rPr>
        <w:t xml:space="preserve"> </w:t>
      </w:r>
      <w:r>
        <w:rPr>
          <w:rFonts w:ascii="Arial" w:eastAsia="Verdana" w:hAnsi="Arial" w:cs="Arial"/>
          <w:sz w:val="20"/>
          <w:szCs w:val="20"/>
        </w:rPr>
        <w:t>-</w:t>
      </w:r>
      <w:r w:rsidRPr="00F713B3">
        <w:rPr>
          <w:rFonts w:ascii="Arial" w:eastAsia="Verdana" w:hAnsi="Arial" w:cs="Arial"/>
          <w:sz w:val="20"/>
          <w:szCs w:val="20"/>
        </w:rPr>
        <w:t xml:space="preserve"> пружалац услуга ваздухопловног информисања;</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ДЦВ </w:t>
      </w:r>
      <w:r>
        <w:rPr>
          <w:rFonts w:ascii="Arial" w:eastAsia="Verdana" w:hAnsi="Arial" w:cs="Arial"/>
          <w:sz w:val="20"/>
          <w:szCs w:val="20"/>
        </w:rPr>
        <w:t>-</w:t>
      </w:r>
      <w:r w:rsidRPr="00F713B3">
        <w:rPr>
          <w:rFonts w:ascii="Arial" w:eastAsia="Verdana" w:hAnsi="Arial" w:cs="Arial"/>
          <w:sz w:val="20"/>
          <w:szCs w:val="20"/>
        </w:rPr>
        <w:t xml:space="preserve"> Директорат цивилног ваздухопловста Републике Србије;</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ДМДМ </w:t>
      </w:r>
      <w:r>
        <w:rPr>
          <w:rFonts w:ascii="Arial" w:eastAsia="Verdana" w:hAnsi="Arial" w:cs="Arial"/>
          <w:sz w:val="20"/>
          <w:szCs w:val="20"/>
        </w:rPr>
        <w:t>-</w:t>
      </w:r>
      <w:r w:rsidRPr="00F713B3">
        <w:rPr>
          <w:rFonts w:ascii="Arial" w:eastAsia="Verdana" w:hAnsi="Arial" w:cs="Arial"/>
          <w:sz w:val="20"/>
          <w:szCs w:val="20"/>
        </w:rPr>
        <w:t xml:space="preserve"> Дирекција за мере и драгоцене метале;</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КЛ </w:t>
      </w:r>
      <w:r>
        <w:rPr>
          <w:rFonts w:ascii="Arial" w:eastAsia="Verdana" w:hAnsi="Arial" w:cs="Arial"/>
          <w:sz w:val="20"/>
          <w:szCs w:val="20"/>
        </w:rPr>
        <w:t>-</w:t>
      </w:r>
      <w:r w:rsidRPr="00F713B3">
        <w:rPr>
          <w:rFonts w:ascii="Arial" w:eastAsia="Verdana" w:hAnsi="Arial" w:cs="Arial"/>
          <w:sz w:val="20"/>
          <w:szCs w:val="20"/>
        </w:rPr>
        <w:t xml:space="preserve"> Контрола летења Србије и Црне Горе </w:t>
      </w:r>
      <w:r w:rsidRPr="00F713B3">
        <w:rPr>
          <w:rFonts w:ascii="Arial" w:eastAsia="Verdana" w:hAnsi="Arial" w:cs="Arial"/>
          <w:i/>
          <w:sz w:val="20"/>
          <w:szCs w:val="20"/>
        </w:rPr>
        <w:t>SMATSA</w:t>
      </w:r>
      <w:r w:rsidRPr="00F713B3">
        <w:rPr>
          <w:rFonts w:ascii="Arial" w:eastAsia="Verdana" w:hAnsi="Arial" w:cs="Arial"/>
          <w:sz w:val="20"/>
          <w:szCs w:val="20"/>
        </w:rPr>
        <w:t xml:space="preserve"> доо Београд, као пружалац услуга у ваздушној пловидби;</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МЦ </w:t>
      </w:r>
      <w:r>
        <w:rPr>
          <w:rFonts w:ascii="Arial" w:eastAsia="Verdana" w:hAnsi="Arial" w:cs="Arial"/>
          <w:sz w:val="20"/>
          <w:szCs w:val="20"/>
        </w:rPr>
        <w:t>-</w:t>
      </w:r>
      <w:r w:rsidRPr="00F713B3">
        <w:rPr>
          <w:rFonts w:ascii="Arial" w:eastAsia="Verdana" w:hAnsi="Arial" w:cs="Arial"/>
          <w:sz w:val="20"/>
          <w:szCs w:val="20"/>
        </w:rPr>
        <w:t xml:space="preserve"> министарство надлежно за послове царине;</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МУП </w:t>
      </w:r>
      <w:r>
        <w:rPr>
          <w:rFonts w:ascii="Arial" w:eastAsia="Verdana" w:hAnsi="Arial" w:cs="Arial"/>
          <w:sz w:val="20"/>
          <w:szCs w:val="20"/>
        </w:rPr>
        <w:t>-</w:t>
      </w:r>
      <w:r w:rsidRPr="00F713B3">
        <w:rPr>
          <w:rFonts w:ascii="Arial" w:eastAsia="Verdana" w:hAnsi="Arial" w:cs="Arial"/>
          <w:sz w:val="20"/>
          <w:szCs w:val="20"/>
        </w:rPr>
        <w:t xml:space="preserve"> министарство надлежно за унутрашње послове;</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МО </w:t>
      </w:r>
      <w:r>
        <w:rPr>
          <w:rFonts w:ascii="Arial" w:eastAsia="Verdana" w:hAnsi="Arial" w:cs="Arial"/>
          <w:sz w:val="20"/>
          <w:szCs w:val="20"/>
        </w:rPr>
        <w:t>-</w:t>
      </w:r>
      <w:r w:rsidRPr="00F713B3">
        <w:rPr>
          <w:rFonts w:ascii="Arial" w:eastAsia="Verdana" w:hAnsi="Arial" w:cs="Arial"/>
          <w:sz w:val="20"/>
          <w:szCs w:val="20"/>
        </w:rPr>
        <w:t xml:space="preserve"> министарство надлежно за послове одбране;</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МП </w:t>
      </w:r>
      <w:r>
        <w:rPr>
          <w:rFonts w:ascii="Arial" w:eastAsia="Verdana" w:hAnsi="Arial" w:cs="Arial"/>
          <w:sz w:val="20"/>
          <w:szCs w:val="20"/>
        </w:rPr>
        <w:t>-</w:t>
      </w:r>
      <w:r w:rsidRPr="00F713B3">
        <w:rPr>
          <w:rFonts w:ascii="Arial" w:eastAsia="Verdana" w:hAnsi="Arial" w:cs="Arial"/>
          <w:sz w:val="20"/>
          <w:szCs w:val="20"/>
        </w:rPr>
        <w:t xml:space="preserve"> министарство надлежно за послове пољопривреде;</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МЗ </w:t>
      </w:r>
      <w:r>
        <w:rPr>
          <w:rFonts w:ascii="Arial" w:eastAsia="Verdana" w:hAnsi="Arial" w:cs="Arial"/>
          <w:sz w:val="20"/>
          <w:szCs w:val="20"/>
        </w:rPr>
        <w:t>-</w:t>
      </w:r>
      <w:r w:rsidRPr="00F713B3">
        <w:rPr>
          <w:rFonts w:ascii="Arial" w:eastAsia="Verdana" w:hAnsi="Arial" w:cs="Arial"/>
          <w:sz w:val="20"/>
          <w:szCs w:val="20"/>
        </w:rPr>
        <w:t xml:space="preserve"> министарство надлежно за послове здравља;</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МЗЗС </w:t>
      </w:r>
      <w:r>
        <w:rPr>
          <w:rFonts w:ascii="Arial" w:eastAsia="Verdana" w:hAnsi="Arial" w:cs="Arial"/>
          <w:sz w:val="20"/>
          <w:szCs w:val="20"/>
        </w:rPr>
        <w:t>-</w:t>
      </w:r>
      <w:r w:rsidRPr="00F713B3">
        <w:rPr>
          <w:rFonts w:ascii="Arial" w:eastAsia="Verdana" w:hAnsi="Arial" w:cs="Arial"/>
          <w:sz w:val="20"/>
          <w:szCs w:val="20"/>
        </w:rPr>
        <w:t xml:space="preserve"> министарство надлежно за послове заштите животне средине</w:t>
      </w:r>
    </w:p>
    <w:p w:rsidR="00F713B3" w:rsidRPr="00F713B3" w:rsidRDefault="00F713B3" w:rsidP="00F713B3">
      <w:pPr>
        <w:spacing w:line="210" w:lineRule="atLeast"/>
        <w:rPr>
          <w:rFonts w:ascii="Arial" w:hAnsi="Arial" w:cs="Arial"/>
          <w:sz w:val="20"/>
          <w:szCs w:val="20"/>
        </w:rPr>
      </w:pPr>
      <w:r w:rsidRPr="00F713B3">
        <w:rPr>
          <w:rFonts w:ascii="Arial" w:eastAsia="Verdana" w:hAnsi="Arial" w:cs="Arial"/>
          <w:sz w:val="20"/>
          <w:szCs w:val="20"/>
        </w:rPr>
        <w:t xml:space="preserve">МФ </w:t>
      </w:r>
      <w:r>
        <w:rPr>
          <w:rFonts w:ascii="Arial" w:eastAsia="Verdana" w:hAnsi="Arial" w:cs="Arial"/>
          <w:sz w:val="20"/>
          <w:szCs w:val="20"/>
        </w:rPr>
        <w:t>-</w:t>
      </w:r>
      <w:r w:rsidRPr="00F713B3">
        <w:rPr>
          <w:rFonts w:ascii="Arial" w:eastAsia="Verdana" w:hAnsi="Arial" w:cs="Arial"/>
          <w:sz w:val="20"/>
          <w:szCs w:val="20"/>
        </w:rPr>
        <w:t xml:space="preserve"> Математички факултет </w:t>
      </w:r>
      <w:r>
        <w:rPr>
          <w:rFonts w:ascii="Arial" w:eastAsia="Verdana" w:hAnsi="Arial" w:cs="Arial"/>
          <w:sz w:val="20"/>
          <w:szCs w:val="20"/>
        </w:rPr>
        <w:t>-</w:t>
      </w:r>
      <w:r w:rsidRPr="00F713B3">
        <w:rPr>
          <w:rFonts w:ascii="Arial" w:eastAsia="Verdana" w:hAnsi="Arial" w:cs="Arial"/>
          <w:sz w:val="20"/>
          <w:szCs w:val="20"/>
        </w:rPr>
        <w:t xml:space="preserve"> Катедра за астрономију;</w:t>
      </w:r>
    </w:p>
    <w:p w:rsidR="00F713B3" w:rsidRDefault="00F713B3" w:rsidP="00EB633F">
      <w:pPr>
        <w:spacing w:line="210" w:lineRule="atLeast"/>
        <w:rPr>
          <w:rFonts w:ascii="Arial" w:hAnsi="Arial" w:cs="Arial"/>
          <w:sz w:val="20"/>
          <w:szCs w:val="20"/>
        </w:rPr>
      </w:pPr>
      <w:proofErr w:type="gramStart"/>
      <w:r w:rsidRPr="00F713B3">
        <w:rPr>
          <w:rFonts w:ascii="Arial" w:eastAsia="Verdana" w:hAnsi="Arial" w:cs="Arial"/>
          <w:sz w:val="20"/>
          <w:szCs w:val="20"/>
        </w:rPr>
        <w:t xml:space="preserve">РГЗ </w:t>
      </w:r>
      <w:r>
        <w:rPr>
          <w:rFonts w:ascii="Arial" w:eastAsia="Verdana" w:hAnsi="Arial" w:cs="Arial"/>
          <w:sz w:val="20"/>
          <w:szCs w:val="20"/>
        </w:rPr>
        <w:t>-</w:t>
      </w:r>
      <w:r w:rsidRPr="00F713B3">
        <w:rPr>
          <w:rFonts w:ascii="Arial" w:eastAsia="Verdana" w:hAnsi="Arial" w:cs="Arial"/>
          <w:sz w:val="20"/>
          <w:szCs w:val="20"/>
        </w:rPr>
        <w:t xml:space="preserve"> Републички геодетски завод.</w:t>
      </w:r>
      <w:bookmarkStart w:id="1" w:name="_GoBack"/>
      <w:bookmarkEnd w:id="1"/>
      <w:proofErr w:type="gramEnd"/>
    </w:p>
    <w:p w:rsidR="00577039" w:rsidRPr="00F713B3" w:rsidRDefault="00577039" w:rsidP="001C6B43">
      <w:pPr>
        <w:pStyle w:val="basic-paragraph"/>
        <w:spacing w:before="0" w:beforeAutospacing="0" w:after="150" w:afterAutospacing="0"/>
        <w:rPr>
          <w:rFonts w:ascii="Arial" w:hAnsi="Arial" w:cs="Arial"/>
          <w:color w:val="000000"/>
          <w:sz w:val="20"/>
          <w:szCs w:val="20"/>
          <w:lang w:val="sr-Latn-RS"/>
        </w:rPr>
      </w:pPr>
    </w:p>
    <w:sectPr w:rsidR="00577039" w:rsidRPr="00F713B3" w:rsidSect="007E346B">
      <w:type w:val="nextColumn"/>
      <w:pgSz w:w="11906" w:h="16838" w:code="9"/>
      <w:pgMar w:top="567" w:right="856" w:bottom="697" w:left="56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3AAD"/>
    <w:rsid w:val="0008331E"/>
    <w:rsid w:val="0009034D"/>
    <w:rsid w:val="000A02E2"/>
    <w:rsid w:val="000C2D8A"/>
    <w:rsid w:val="000D5B3A"/>
    <w:rsid w:val="000F08AE"/>
    <w:rsid w:val="0011524A"/>
    <w:rsid w:val="00121E8F"/>
    <w:rsid w:val="00147E3F"/>
    <w:rsid w:val="001647A9"/>
    <w:rsid w:val="001864F2"/>
    <w:rsid w:val="001A581D"/>
    <w:rsid w:val="001A690E"/>
    <w:rsid w:val="001B0819"/>
    <w:rsid w:val="001C6B43"/>
    <w:rsid w:val="001D2D04"/>
    <w:rsid w:val="001D4FD6"/>
    <w:rsid w:val="00203FAD"/>
    <w:rsid w:val="00216E5B"/>
    <w:rsid w:val="002549E8"/>
    <w:rsid w:val="00280660"/>
    <w:rsid w:val="002970E3"/>
    <w:rsid w:val="002B25F1"/>
    <w:rsid w:val="002D2C74"/>
    <w:rsid w:val="002D5750"/>
    <w:rsid w:val="002F676D"/>
    <w:rsid w:val="002F72D6"/>
    <w:rsid w:val="003750F5"/>
    <w:rsid w:val="003836E9"/>
    <w:rsid w:val="003B0F98"/>
    <w:rsid w:val="003B15CC"/>
    <w:rsid w:val="003B6DA6"/>
    <w:rsid w:val="003F20A9"/>
    <w:rsid w:val="004037F2"/>
    <w:rsid w:val="0041004F"/>
    <w:rsid w:val="00427B92"/>
    <w:rsid w:val="004E6290"/>
    <w:rsid w:val="00514290"/>
    <w:rsid w:val="0054017A"/>
    <w:rsid w:val="005531CB"/>
    <w:rsid w:val="00571AB9"/>
    <w:rsid w:val="00577039"/>
    <w:rsid w:val="00596F24"/>
    <w:rsid w:val="00596F46"/>
    <w:rsid w:val="005F2AF0"/>
    <w:rsid w:val="00606F5D"/>
    <w:rsid w:val="006111BF"/>
    <w:rsid w:val="006150AB"/>
    <w:rsid w:val="006626C5"/>
    <w:rsid w:val="00665939"/>
    <w:rsid w:val="00674C25"/>
    <w:rsid w:val="0067634C"/>
    <w:rsid w:val="00690B45"/>
    <w:rsid w:val="00692B43"/>
    <w:rsid w:val="006C7AC1"/>
    <w:rsid w:val="006D3FEA"/>
    <w:rsid w:val="006E4306"/>
    <w:rsid w:val="006E53D9"/>
    <w:rsid w:val="006F1485"/>
    <w:rsid w:val="00715A39"/>
    <w:rsid w:val="00717C55"/>
    <w:rsid w:val="00734AE7"/>
    <w:rsid w:val="0074509E"/>
    <w:rsid w:val="007579E6"/>
    <w:rsid w:val="007A21F2"/>
    <w:rsid w:val="007A7DC1"/>
    <w:rsid w:val="007C2C3D"/>
    <w:rsid w:val="007D3278"/>
    <w:rsid w:val="007E0789"/>
    <w:rsid w:val="007E346B"/>
    <w:rsid w:val="007E52B2"/>
    <w:rsid w:val="007F3D64"/>
    <w:rsid w:val="007F655C"/>
    <w:rsid w:val="008035DA"/>
    <w:rsid w:val="00826DCD"/>
    <w:rsid w:val="008454CF"/>
    <w:rsid w:val="00855F57"/>
    <w:rsid w:val="00875E0B"/>
    <w:rsid w:val="008F43F5"/>
    <w:rsid w:val="00950F85"/>
    <w:rsid w:val="0098450B"/>
    <w:rsid w:val="009A1F17"/>
    <w:rsid w:val="009E17AD"/>
    <w:rsid w:val="00A22277"/>
    <w:rsid w:val="00A303D8"/>
    <w:rsid w:val="00A3252E"/>
    <w:rsid w:val="00A73C32"/>
    <w:rsid w:val="00AF5B6B"/>
    <w:rsid w:val="00B003AF"/>
    <w:rsid w:val="00B3102E"/>
    <w:rsid w:val="00B34C0C"/>
    <w:rsid w:val="00B77BDD"/>
    <w:rsid w:val="00B86859"/>
    <w:rsid w:val="00BB2E57"/>
    <w:rsid w:val="00BC5930"/>
    <w:rsid w:val="00BC5B96"/>
    <w:rsid w:val="00C35BC5"/>
    <w:rsid w:val="00C83820"/>
    <w:rsid w:val="00C93933"/>
    <w:rsid w:val="00CA4346"/>
    <w:rsid w:val="00CE343E"/>
    <w:rsid w:val="00D04589"/>
    <w:rsid w:val="00D23D60"/>
    <w:rsid w:val="00D41C33"/>
    <w:rsid w:val="00D64667"/>
    <w:rsid w:val="00D74FA2"/>
    <w:rsid w:val="00D84128"/>
    <w:rsid w:val="00DA5FEA"/>
    <w:rsid w:val="00DA63C7"/>
    <w:rsid w:val="00DC21B7"/>
    <w:rsid w:val="00DF0304"/>
    <w:rsid w:val="00DF14DF"/>
    <w:rsid w:val="00E5259C"/>
    <w:rsid w:val="00E621AF"/>
    <w:rsid w:val="00E75990"/>
    <w:rsid w:val="00EB633F"/>
    <w:rsid w:val="00EB6ED1"/>
    <w:rsid w:val="00ED2638"/>
    <w:rsid w:val="00F01995"/>
    <w:rsid w:val="00F14F79"/>
    <w:rsid w:val="00F20D95"/>
    <w:rsid w:val="00F55CD4"/>
    <w:rsid w:val="00F578C4"/>
    <w:rsid w:val="00F65DDB"/>
    <w:rsid w:val="00F713B3"/>
    <w:rsid w:val="00F750CE"/>
    <w:rsid w:val="00F83656"/>
    <w:rsid w:val="00F943AF"/>
    <w:rsid w:val="00F9721A"/>
    <w:rsid w:val="00FB31EE"/>
    <w:rsid w:val="00FD26BE"/>
    <w:rsid w:val="00FF364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 w:type="character" w:customStyle="1" w:styleId="italik1">
    <w:name w:val="italik1"/>
    <w:basedOn w:val="DefaultParagraphFont"/>
    <w:rsid w:val="00203FAD"/>
  </w:style>
  <w:style w:type="paragraph" w:styleId="NormalWeb">
    <w:name w:val="Normal (Web)"/>
    <w:basedOn w:val="Normal"/>
    <w:uiPriority w:val="99"/>
    <w:unhideWhenUsed/>
    <w:rsid w:val="00734AE7"/>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 w:type="character" w:customStyle="1" w:styleId="italik1">
    <w:name w:val="italik1"/>
    <w:basedOn w:val="DefaultParagraphFont"/>
    <w:rsid w:val="00203FAD"/>
  </w:style>
  <w:style w:type="paragraph" w:styleId="NormalWeb">
    <w:name w:val="Normal (Web)"/>
    <w:basedOn w:val="Normal"/>
    <w:uiPriority w:val="99"/>
    <w:unhideWhenUsed/>
    <w:rsid w:val="00734AE7"/>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0691">
      <w:bodyDiv w:val="1"/>
      <w:marLeft w:val="0"/>
      <w:marRight w:val="0"/>
      <w:marTop w:val="0"/>
      <w:marBottom w:val="0"/>
      <w:divBdr>
        <w:top w:val="none" w:sz="0" w:space="0" w:color="auto"/>
        <w:left w:val="none" w:sz="0" w:space="0" w:color="auto"/>
        <w:bottom w:val="none" w:sz="0" w:space="0" w:color="auto"/>
        <w:right w:val="none" w:sz="0" w:space="0" w:color="auto"/>
      </w:divBdr>
    </w:div>
    <w:div w:id="39867743">
      <w:bodyDiv w:val="1"/>
      <w:marLeft w:val="0"/>
      <w:marRight w:val="0"/>
      <w:marTop w:val="0"/>
      <w:marBottom w:val="0"/>
      <w:divBdr>
        <w:top w:val="none" w:sz="0" w:space="0" w:color="auto"/>
        <w:left w:val="none" w:sz="0" w:space="0" w:color="auto"/>
        <w:bottom w:val="none" w:sz="0" w:space="0" w:color="auto"/>
        <w:right w:val="none" w:sz="0" w:space="0" w:color="auto"/>
      </w:divBdr>
    </w:div>
    <w:div w:id="78215557">
      <w:bodyDiv w:val="1"/>
      <w:marLeft w:val="0"/>
      <w:marRight w:val="0"/>
      <w:marTop w:val="0"/>
      <w:marBottom w:val="0"/>
      <w:divBdr>
        <w:top w:val="none" w:sz="0" w:space="0" w:color="auto"/>
        <w:left w:val="none" w:sz="0" w:space="0" w:color="auto"/>
        <w:bottom w:val="none" w:sz="0" w:space="0" w:color="auto"/>
        <w:right w:val="none" w:sz="0" w:space="0" w:color="auto"/>
      </w:divBdr>
    </w:div>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558055610">
      <w:bodyDiv w:val="1"/>
      <w:marLeft w:val="0"/>
      <w:marRight w:val="0"/>
      <w:marTop w:val="0"/>
      <w:marBottom w:val="0"/>
      <w:divBdr>
        <w:top w:val="none" w:sz="0" w:space="0" w:color="auto"/>
        <w:left w:val="none" w:sz="0" w:space="0" w:color="auto"/>
        <w:bottom w:val="none" w:sz="0" w:space="0" w:color="auto"/>
        <w:right w:val="none" w:sz="0" w:space="0" w:color="auto"/>
      </w:divBdr>
    </w:div>
    <w:div w:id="744036917">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95316909">
      <w:bodyDiv w:val="1"/>
      <w:marLeft w:val="0"/>
      <w:marRight w:val="0"/>
      <w:marTop w:val="0"/>
      <w:marBottom w:val="0"/>
      <w:divBdr>
        <w:top w:val="none" w:sz="0" w:space="0" w:color="auto"/>
        <w:left w:val="none" w:sz="0" w:space="0" w:color="auto"/>
        <w:bottom w:val="none" w:sz="0" w:space="0" w:color="auto"/>
        <w:right w:val="none" w:sz="0" w:space="0" w:color="auto"/>
      </w:divBdr>
    </w:div>
    <w:div w:id="963004071">
      <w:bodyDiv w:val="1"/>
      <w:marLeft w:val="0"/>
      <w:marRight w:val="0"/>
      <w:marTop w:val="0"/>
      <w:marBottom w:val="0"/>
      <w:divBdr>
        <w:top w:val="none" w:sz="0" w:space="0" w:color="auto"/>
        <w:left w:val="none" w:sz="0" w:space="0" w:color="auto"/>
        <w:bottom w:val="none" w:sz="0" w:space="0" w:color="auto"/>
        <w:right w:val="none" w:sz="0" w:space="0" w:color="auto"/>
      </w:divBdr>
    </w:div>
    <w:div w:id="975987251">
      <w:bodyDiv w:val="1"/>
      <w:marLeft w:val="0"/>
      <w:marRight w:val="0"/>
      <w:marTop w:val="0"/>
      <w:marBottom w:val="0"/>
      <w:divBdr>
        <w:top w:val="none" w:sz="0" w:space="0" w:color="auto"/>
        <w:left w:val="none" w:sz="0" w:space="0" w:color="auto"/>
        <w:bottom w:val="none" w:sz="0" w:space="0" w:color="auto"/>
        <w:right w:val="none" w:sz="0" w:space="0" w:color="auto"/>
      </w:divBdr>
    </w:div>
    <w:div w:id="1028332610">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435516671">
      <w:bodyDiv w:val="1"/>
      <w:marLeft w:val="0"/>
      <w:marRight w:val="0"/>
      <w:marTop w:val="0"/>
      <w:marBottom w:val="0"/>
      <w:divBdr>
        <w:top w:val="none" w:sz="0" w:space="0" w:color="auto"/>
        <w:left w:val="none" w:sz="0" w:space="0" w:color="auto"/>
        <w:bottom w:val="none" w:sz="0" w:space="0" w:color="auto"/>
        <w:right w:val="none" w:sz="0" w:space="0" w:color="auto"/>
      </w:divBdr>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683969736">
      <w:bodyDiv w:val="1"/>
      <w:marLeft w:val="0"/>
      <w:marRight w:val="0"/>
      <w:marTop w:val="0"/>
      <w:marBottom w:val="0"/>
      <w:divBdr>
        <w:top w:val="none" w:sz="0" w:space="0" w:color="auto"/>
        <w:left w:val="none" w:sz="0" w:space="0" w:color="auto"/>
        <w:bottom w:val="none" w:sz="0" w:space="0" w:color="auto"/>
        <w:right w:val="none" w:sz="0" w:space="0" w:color="auto"/>
      </w:divBdr>
      <w:divsChild>
        <w:div w:id="222183084">
          <w:marLeft w:val="0"/>
          <w:marRight w:val="0"/>
          <w:marTop w:val="0"/>
          <w:marBottom w:val="0"/>
          <w:divBdr>
            <w:top w:val="none" w:sz="0" w:space="0" w:color="auto"/>
            <w:left w:val="none" w:sz="0" w:space="0" w:color="auto"/>
            <w:bottom w:val="none" w:sz="0" w:space="0" w:color="auto"/>
            <w:right w:val="none" w:sz="0" w:space="0" w:color="auto"/>
          </w:divBdr>
          <w:divsChild>
            <w:div w:id="15070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6C43-6B8D-4B34-81A5-5B7A12B5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Snezana Brindza</cp:lastModifiedBy>
  <cp:revision>5</cp:revision>
  <dcterms:created xsi:type="dcterms:W3CDTF">2025-10-13T07:01:00Z</dcterms:created>
  <dcterms:modified xsi:type="dcterms:W3CDTF">2025-10-13T11:49:00Z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