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43"/>
        <w:gridCol w:w="9443"/>
      </w:tblGrid>
      <w:tr w:rsidR="00932A9A" w:rsidRPr="003678AF" w:rsidTr="005D6DF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932A9A" w:rsidRPr="003678AF" w:rsidRDefault="009B37BC" w:rsidP="00D70371">
            <w:pPr>
              <w:pStyle w:val="NASLOVZLATO"/>
            </w:pPr>
            <w:r w:rsidRPr="003678AF"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1.45pt;height:44.15pt">
                  <v:imagedata r:id="rId7" o:title="futer logo"/>
                </v:shape>
              </w:pict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:rsidR="006E10C5" w:rsidRPr="003678AF" w:rsidRDefault="003678AF" w:rsidP="006E10C5">
            <w:pPr>
              <w:pStyle w:val="NASLOVBELO"/>
              <w:rPr>
                <w:color w:val="FFE599"/>
              </w:rPr>
            </w:pPr>
            <w:r w:rsidRPr="003678AF">
              <w:rPr>
                <w:color w:val="FFE599"/>
              </w:rPr>
              <w:t>ПРАВИЛНИК</w:t>
            </w:r>
          </w:p>
          <w:p w:rsidR="00932A9A" w:rsidRPr="003678AF" w:rsidRDefault="003678AF" w:rsidP="003678AF">
            <w:pPr>
              <w:pStyle w:val="NASLOVBELO"/>
            </w:pPr>
            <w:r w:rsidRPr="003678AF">
              <w:t>О</w:t>
            </w:r>
            <w:r w:rsidRPr="003678AF">
              <w:t xml:space="preserve"> </w:t>
            </w:r>
            <w:r w:rsidRPr="003678AF">
              <w:t>ДОДЕЛИ</w:t>
            </w:r>
            <w:r w:rsidRPr="003678AF">
              <w:t xml:space="preserve"> </w:t>
            </w:r>
            <w:r w:rsidRPr="003678AF">
              <w:t>БЕСПОВРАТНИХ</w:t>
            </w:r>
            <w:r w:rsidRPr="003678AF">
              <w:t xml:space="preserve"> </w:t>
            </w:r>
            <w:r w:rsidRPr="003678AF">
              <w:t>СРЕДСТАВА</w:t>
            </w:r>
            <w:r w:rsidRPr="003678AF">
              <w:t xml:space="preserve"> </w:t>
            </w:r>
            <w:r w:rsidRPr="003678AF">
              <w:t>У</w:t>
            </w:r>
            <w:r w:rsidRPr="003678AF">
              <w:t xml:space="preserve"> </w:t>
            </w:r>
            <w:r w:rsidRPr="003678AF">
              <w:t>ОКВИРУ</w:t>
            </w:r>
            <w:r w:rsidRPr="003678AF">
              <w:t xml:space="preserve"> </w:t>
            </w:r>
            <w:r w:rsidRPr="003678AF">
              <w:t>ПРОЈЕКТА</w:t>
            </w:r>
            <w:r w:rsidRPr="003678AF">
              <w:t xml:space="preserve"> </w:t>
            </w:r>
            <w:r w:rsidRPr="003678AF">
              <w:t>ЗА</w:t>
            </w:r>
            <w:r w:rsidRPr="003678AF">
              <w:t xml:space="preserve"> </w:t>
            </w:r>
            <w:r w:rsidRPr="003678AF">
              <w:t>КОНКУРЕНТНУ</w:t>
            </w:r>
            <w:r w:rsidRPr="003678AF">
              <w:t xml:space="preserve"> </w:t>
            </w:r>
            <w:r w:rsidRPr="003678AF">
              <w:t>ПОЉОПРИВРЕДУ</w:t>
            </w:r>
          </w:p>
          <w:p w:rsidR="00932A9A" w:rsidRPr="003678AF" w:rsidRDefault="006E10C5" w:rsidP="003678AF">
            <w:pPr>
              <w:pStyle w:val="podnaslovpropisa"/>
            </w:pPr>
            <w:r w:rsidRPr="003678AF">
              <w:t xml:space="preserve">("Сл. гласник РС", бр. </w:t>
            </w:r>
            <w:r w:rsidR="003678AF" w:rsidRPr="003678AF">
              <w:t>104</w:t>
            </w:r>
            <w:r w:rsidRPr="003678AF">
              <w:t>/2023)</w:t>
            </w:r>
          </w:p>
        </w:tc>
      </w:tr>
    </w:tbl>
    <w:p w:rsidR="005D6DF1" w:rsidRPr="003678AF" w:rsidRDefault="005D6DF1" w:rsidP="00D70371">
      <w:pPr>
        <w:rPr>
          <w:rFonts w:ascii="Arial" w:hAnsi="Arial" w:cs="Arial"/>
        </w:rPr>
      </w:pPr>
      <w:bookmarkStart w:id="0" w:name="str_1"/>
      <w:bookmarkEnd w:id="0"/>
    </w:p>
    <w:tbl>
      <w:tblPr>
        <w:tblW w:w="0" w:type="auto"/>
        <w:tblCellSpacing w:w="0" w:type="auto"/>
        <w:tblInd w:w="11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blBorders>
        <w:tblLook w:val="04A0" w:firstRow="1" w:lastRow="0" w:firstColumn="1" w:lastColumn="0" w:noHBand="0" w:noVBand="1"/>
      </w:tblPr>
      <w:tblGrid>
        <w:gridCol w:w="503"/>
        <w:gridCol w:w="2567"/>
        <w:gridCol w:w="7397"/>
      </w:tblGrid>
      <w:tr w:rsidR="003678AF" w:rsidRPr="003678AF" w:rsidTr="00537C8F">
        <w:trPr>
          <w:trHeight w:val="45"/>
          <w:tblCellSpacing w:w="0" w:type="auto"/>
        </w:trPr>
        <w:tc>
          <w:tcPr>
            <w:tcW w:w="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Бр</w:t>
            </w:r>
            <w:r w:rsidRPr="003678AF">
              <w:rPr>
                <w:rFonts w:ascii="Arial" w:hAnsi="Arial" w:cs="Arial"/>
                <w:b/>
                <w:lang w:val="en-US"/>
              </w:rPr>
              <w:t>.</w:t>
            </w: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ПРИЛОГ 1.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4777E6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СПЕЦИФИКАЦИЈА ПРИХВАТЉИВИХ ИНВЕСТИЦИЈА</w:t>
            </w:r>
            <w:r w:rsidRPr="003678AF">
              <w:rPr>
                <w:rFonts w:ascii="Arial" w:hAnsi="Arial" w:cs="Arial"/>
                <w:lang w:val="en-US"/>
              </w:rPr>
              <w:br/>
              <w:t>КОЈЕ СЕ ОДНОСЕ НА ПРЕРАД</w:t>
            </w:r>
            <w:bookmarkStart w:id="1" w:name="_GoBack"/>
            <w:bookmarkEnd w:id="1"/>
            <w:r w:rsidRPr="003678AF">
              <w:rPr>
                <w:rFonts w:ascii="Arial" w:hAnsi="Arial" w:cs="Arial"/>
                <w:lang w:val="en-US"/>
              </w:rPr>
              <w:t>У ПОЉОПРИВРЕДНИХ ПРОИЗВОДА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b/>
                <w:lang w:val="en-US"/>
              </w:rPr>
              <w:t>1</w:t>
            </w:r>
          </w:p>
        </w:tc>
        <w:tc>
          <w:tcPr>
            <w:tcW w:w="31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Инвестиције за унапређење пријема, манипулације, утврђивање квалитета, дораде, складиштења, прераде и пласмана осталих усева</w:t>
            </w: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b/>
                <w:lang w:val="en-US"/>
              </w:rPr>
              <w:t>1.1) Инвестиције у прераду житарица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1.1.1 Инвестиције у изградњу и опремање објеката за пријем, манипулацију, утврђивање квалитета, чишћење, сушење, складиштење, као и откуп и даљу продају зрнастих производа, и то изградњу објеката за пријем, одређивање квалитета, чишћење, сушење, складиштење и манипулацију зрнастим производима, са припадајућом унутрашњом и спољном инфраструктуром;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1.1.2 Набавка машина и опреме за манипулацију житарица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1.1.3 Инвестиције везане за прераду житарица;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1.1.4 Изградња објеката за пријем, чишћење, сушење, складиштење, прераду и паковање житарица са припадајућом унутрашњом и спољном инфраструктуром,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1.1.5 Набавка нових машина и опреме за прераду житарица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1.1.6 Набавка нове опреме и уређаја за паковање и складиштење житарица, као и производа насталих њиховом прерадом;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1.1.7 Набавка нове опреме за чишћење, прање и дезинфекцију (стерилизацију) објеката, опреме, алата, уређаја и машина, укључујући опрему за свлачионице и санитарне просторије;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1.1.8 Набавка нове опреме за дезинфекцију радника;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набавка нове лабораторијске опреме (без стакленог посуђа) за унутрашњу употребу, као део погона за прераду;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1.1.9 Набавка контролних маркица са ознакама географског порекла</w:t>
            </w:r>
            <w:r w:rsidRPr="003678AF">
              <w:rPr>
                <w:rFonts w:ascii="Arial" w:hAnsi="Arial" w:cs="Arial"/>
                <w:b/>
                <w:lang w:val="en-US"/>
              </w:rPr>
              <w:t>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1.1.10 Изградња, опремање објеката и набавка опреме за управљање отпадом из процеса прераде (органски отпад, чврсти отпад, отпадне воде итд.);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b/>
                <w:lang w:val="en-US"/>
              </w:rPr>
              <w:t>1.2)</w:t>
            </w:r>
            <w:r w:rsidRPr="003678AF">
              <w:rPr>
                <w:rFonts w:ascii="Arial" w:hAnsi="Arial" w:cs="Arial"/>
                <w:lang w:val="en-US"/>
              </w:rPr>
              <w:t xml:space="preserve"> </w:t>
            </w:r>
            <w:r w:rsidRPr="003678AF">
              <w:rPr>
                <w:rFonts w:ascii="Arial" w:hAnsi="Arial" w:cs="Arial"/>
                <w:b/>
                <w:lang w:val="en-US"/>
              </w:rPr>
              <w:t>Инвестиције за прераду уљаних култура: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1.2.1 изградња објеката за пријем, чишћење, сушење, складиштење, прераду и паковање уљаних култура са припадајућом унутрашњом и спољном инфраструктуром;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1.2.2 набавка нове опреме и уређаја за хладно пресовање уљарица;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1.2.3 набавка нове опреме и уређаја за физичку прераду уљарица,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1.2.4 набавка нове опреме за пуњење и паковање уља,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1.2.5 набавка нове опреме за чишћење, прање и дезинфекцију (стерилизацију) објеката, опреме, алата, уређаја и машина, укључујући опрему за свлачионице и санитарне просторије,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1.2.6 набавка нове опреме за дезинфекцију радника,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1.2.7 набавка нове лабораторијске опреме (без стакленог посуђа) за унутрашњу употребу, као део погона за прераду,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1.2.8 набавка контролних маркица са ознакама географског порекла,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1.2.9 изградња, опремање објеката и набавка опреме за управљање отпадом из процеса прераде (органски отпад, чврсти отпад, отпадне воде итд.);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b/>
                <w:lang w:val="en-US"/>
              </w:rPr>
              <w:t>1.3) Инвестиције за прераду гајеног зачинског, лековитог и ароматичног биља: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1.3.1 изградња објеката за прераду, паковање и складиштење гајеног зачинског, лековитог и ароматичног биља са припадајућом унутрашњом и спољном инфраструктуром,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1.3.2 набавка нове опреме и уређаја за сушење гајених зачина, лековитог и ароматичног биља, као и њихових производа,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1.3.3 набавка нове опреме и уређаја за прераду гајених зачина, лековитог и ароматичног биља, као и њихових производа,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1.3.4 набавка нове опреме и уређаја за дестилацију гајених зачина, лековитог и ароматичног биља, као и њихових производа,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1.3.5 набавка нове опреме и уређаја за екстракцију уља из гајених зачина, лековитог и ароматичног биља, као и њихових производа,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1.3.6 набавка нове опреме и уређаја за паковање и складиштење гајених зачинског, лековитог и ароматичног биља, као и њихових производа,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1.3.7) набавка нове опреме за чишћење, прање и дезинфекцију (стерилизацију) објеката, опреме, алата, уређаја и машина, укључујући опрему за свлачионице и санитарне уређаје,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1.3.8 набавка нове опреме за дезинфекцију радника,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 xml:space="preserve">1.3.9 набавка нове лабораторијске опреме (без стакленог посуђа) за унутрашњу </w:t>
            </w:r>
            <w:r w:rsidRPr="003678AF">
              <w:rPr>
                <w:rFonts w:ascii="Arial" w:hAnsi="Arial" w:cs="Arial"/>
                <w:lang w:val="en-US"/>
              </w:rPr>
              <w:lastRenderedPageBreak/>
              <w:t>употребу, као део погона за прераду,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1.3.10 набавка контролних маркица са ознакама географског порекла,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1.3.11 изградња, опремање објеката и набавка опреме за управљање отпадом из процеса прераде (органски отпад, чврсти отпад, отпадне воде итд.).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b/>
                <w:lang w:val="en-US"/>
              </w:rPr>
              <w:t>1.4) Опрема која се примењује на 1.2 и 3: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1.4.1 Опрема за управљање отпадом, смањење отпада, рециклажу и поновну употребу;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1.4.2 Опрема за физички, хемијски и/или биолошки третман отпадних вода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1.4.3 Опрема за обновљиве изворе енергије: соларни панели и сва пратећа опрема неопходна за успешну монтажу, рад, дистрибуцију, праћење и одржавање, биогас опрема и сва пратећа опрема неопходна за успешну инсталацију, рад, дистрибуцију, праћење и одржавање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1.4.4 Опрема за енергетску ефикасност која ће смањити потрошњу енергије у преради производа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1.4.5 ИТ хардвер и софтвер за праћење, контролу и управљање процесима производње, складиштења и дистрибуције (са инсталацијом)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b/>
                <w:lang w:val="en-US"/>
              </w:rPr>
              <w:t>2</w:t>
            </w:r>
          </w:p>
        </w:tc>
        <w:tc>
          <w:tcPr>
            <w:tcW w:w="31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 xml:space="preserve">Инвестиције у унапређење конкурентности у области прераде и пласмана млека и млечних производа </w:t>
            </w: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2.1 набавка нових специјализованих возила за превоз сировог млека са одговарајућом опремом (мерни уређаји и уређаји за узорковање);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2.2 набавка нове опреме за узорковање, пријем, прераду, пуњење и паковање млека и млечних производа;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2.3 набавка нове опреме за чишћење, прање и дезинфекцију (стерилизацију) објеката, опреме, алата, уређаја и машина, укључујући опрему за свлачионице и санитарне просторије;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2.4 набавка нове лабораторијске опреме (без стакленог посуђа) за унутрашњу употребу, као део постројења за прераду;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2.5 набавка нове опреме за дезинфекцију радника;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2.6 набавка контролних маркица са ознакама географског порекла;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2.7 изградња и опремање објеката за прераду млека и складиштење готових производа од млека;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2.8 изградња, опремање објеката и набавка опреме за управљање отпадом из процеса прераде (органски отпад, чврсти отпад, отпадне воде итд.).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2.9 ИТ хардвер и софтвер за праћење, контролу и управљање процесима производње, складиштења и дистрибуције (са инсталацијом);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2.10 Опрема за држање, складиштење и чување млека и млечних производа;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2.11 Опрема за складиштење и транспорт примарне, секундарне и терцијарне амбалаже и отпада;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2.12 Опрема за физички, хемијски и/или биолошки третман отпадних вода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2.13 Опрема за обновљиву енергију: соларни панели и сва пратећа опрема неопходна за успешну монтажу, рад, дистрибуцију, праћење и одржавање, опрема за биогас/биомасу и сва пратећа опрема неопходна за успешну инсталацију, рад, дистрибуцију, праћење и одржавање;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2.14 Опрема за енергетску ефикасност која ће смањити потрошњу енергије у преради производа;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b/>
                <w:lang w:val="en-US"/>
              </w:rPr>
              <w:t>3</w:t>
            </w:r>
          </w:p>
        </w:tc>
        <w:tc>
          <w:tcPr>
            <w:tcW w:w="31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Инвестиције у унапређење конкурентности у области прераде и пласмана меса и производа од меса</w:t>
            </w: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3.1 набавка нове опреме за омамљивање, клање и прераду трупова;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3.2 набавка нових уређаја за мерење удела мишићног ткива у труповима;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3.3 набавка нове опреме за чишћење, прање и дезинфекцију (стерилизација) објеката, опреме, алата, уређаја и машина, укључујући опрему за свлачионице и санитарне просторије;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3.4 набавка нове опреме за прикупљање, пријем, чување/складиштење (хлађење), уклањање и прераду нуспроизвода животињског порекла који нису за људску употребу;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3.5 набавка нове опреме и уређаја за сечење, обраду, прераду, паковање и обележавање меса и млевеног меса, месних прерађевина, машински одвојеног меса и месних производа;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3.6 набавка нове опреме и уређаја за хлађење, пастеризацију, стерилизацију као и друге термичко-технолошке операције прераде меса и месних производа;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3.7 набавка нове лабораторијске опреме (без стакленог посуђа) за унутрашњу употребу, као део погона за прераду;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3.8 набавка нове опреме за дезинфекцију радника;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3.9 набавка контролних маркица са ознакама географског порекла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3.10 изградња и опремање објеката за клање, прераду трупова и прераду меса и за складиштење готових производа од меса;</w:t>
            </w:r>
            <w:r w:rsidRPr="003678AF">
              <w:rPr>
                <w:rFonts w:ascii="Arial" w:hAnsi="Arial" w:cs="Arial"/>
                <w:vertAlign w:val="superscript"/>
                <w:lang w:val="en-US"/>
              </w:rPr>
              <w:t>*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3.11 изградња, опремање објеката и набавка опреме за управљање отпадом из процеса прераде (органски отпад, чврсти отпад, отпадне воде итд.).</w:t>
            </w:r>
            <w:r w:rsidRPr="003678AF">
              <w:rPr>
                <w:rFonts w:ascii="Arial" w:hAnsi="Arial" w:cs="Arial"/>
                <w:vertAlign w:val="superscript"/>
                <w:lang w:val="en-US"/>
              </w:rPr>
              <w:t>*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3.12 Опрема за физички, хемијски и/или биолошки третман отпадних вода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3.13 Опрема за обновљиву енергију: соларни панели и сва пратећа опрема неопходна за успешну монтажу, рад, дистрибуцију, праћење и одржавање, биогас опрема и сва пратећа опрема неопходна за успешну монтажу, рад, дистрибуцију, праћење и одржавање;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3.14 Опрема за енергетску ефикасност која ће смањити потрошњу енергије у преради производа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3.15 ИТ хардвер и софтвер за праћење, контролу и управљање процесима производње, складиштења и дистрибуције (са инсталацијом);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b/>
                <w:lang w:val="en-US"/>
              </w:rPr>
              <w:t>4</w:t>
            </w:r>
          </w:p>
        </w:tc>
        <w:tc>
          <w:tcPr>
            <w:tcW w:w="31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Инвестиције у унапређење конкурентности у области производње и пласмана вина</w:t>
            </w: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4.1 набавка нове опреме за производњу вина;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4.2 набавка контролних маркица са ознакама географског порекла;</w:t>
            </w:r>
            <w:r w:rsidRPr="003678AF">
              <w:rPr>
                <w:rFonts w:ascii="Arial" w:hAnsi="Arial" w:cs="Arial"/>
                <w:vertAlign w:val="superscript"/>
                <w:lang w:val="en-US"/>
              </w:rPr>
              <w:t>*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4.3 набавку лабораторијске опреме (без стакленог посуђа) за унутрашњу употребу, у склопу погона за прераду, укључујући опрему за испитивање квалитета вина;</w:t>
            </w:r>
            <w:r w:rsidRPr="003678AF">
              <w:rPr>
                <w:rFonts w:ascii="Arial" w:hAnsi="Arial" w:cs="Arial"/>
                <w:vertAlign w:val="superscript"/>
                <w:lang w:val="en-US"/>
              </w:rPr>
              <w:t>*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4.4 изградња и опремање винарија;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4.5 набавка опреме за управљање отпадом из процеса прераде (органски отпад, чврсти отпад, отпадне воде итд.).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4.6 Уређаји и опрема за прераду нуспроизвода од грожђа (осим дестилата)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4.7 Опрема и уређаји за пријем, паковање и обележавање стоног грожђа и друге специјализоване опреме;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4.8 Опрема за сакупљање, транспорт и прераду грожђа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4.9 Опрема за ферментацију, хлађење, грејање, односно друге технолошке операције прераде вина;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4.10 Опрема за флаширање, паковање и складиштење вина;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4.11 Опрема за управљање отпадом, смањење отпада, рециклажу и поновну употребу;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4.12 Опрема за физички, хемијски и/или биолошки третман отпадних вода;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4.13 Опрема за обновљиву енергију: соларни панели и сва пратећа опрема неопходна за успешну монтажу, рад, дистрибуцију, праћење и одржавање, биогас опрема и сва пратећа опрема неопходна за успешну монтажу, рад, дистрибуцију, праћење и одржавање;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4.14 Опрема за енергетску ефикасност која ће смањити потрошњу енергије у преради производа;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4.15 ИТ хардвер и софтвер за праћење, контролу и управљање процесима производње, складиштења и дистрибуције (са инсталацијом);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b/>
                <w:lang w:val="en-US"/>
              </w:rPr>
              <w:t>5</w:t>
            </w:r>
          </w:p>
        </w:tc>
        <w:tc>
          <w:tcPr>
            <w:tcW w:w="31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Инвестиције у унапређење конкурентности у области прераде/дораде, паковања и пласмана пчелињих производа</w:t>
            </w: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5.1 изградња објеката за прераду, паковање и складиштење пчелињих производа са припадајућом унутрашњом и спољном инфраструктуром;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5.2 набавка нове опреме и уређаја за дораду/прераду пчелињих производа;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5.3 набавка нове опреме и уређаја за паковање и складиштење пчелињих производа;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5.4 набавка нове опреме за чишћење, прање и дезинфекцију (стерилизацију) објеката, опреме, алата, уређаја и машина, укључујући опрему за свлачионице и санитарне просторије;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5.5 набавка нове опреме за дезинфекцију радника;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5.6 набавка нове лабораторијске опреме (без стакленог посуђа) за унутрашњу употребу, као део погона за прераду;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5.7 набавка контролних маркица са ознакама географског порекла;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5.8 изградња, опремање објеката и набавка опреме за управљање отпадом из процеса прераде (органски отпад, чврсти отпад, отпадне воде итд.);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5.9 Опрема за обновљиву енергију: соларни панели и сва пратећа опрема неопходна за успешну монтажу, рад, дистрибуцију, праћење и одржавање, биогас опрема и сва пратећа опрема неопходна за успешну монтажу, рад, дистрибуцију, праћење и одржавање;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5.10 Опрема за енергетску ефикасност која ће смањити потрошњу енергије у преради производа;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5.11 ИТ хардвер и софтвер за праћење, контролу и управљање процесима производње, складиштења и дистрибуције (са инсталацијом);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b/>
                <w:lang w:val="en-US"/>
              </w:rPr>
              <w:t>6</w:t>
            </w:r>
          </w:p>
        </w:tc>
        <w:tc>
          <w:tcPr>
            <w:tcW w:w="31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Инвестиције у унапређење пласмана производа старих и уметничких заната, односно послова домаће радиности</w:t>
            </w: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6.1 Инвестиције у набавку опреме и инвентара за опремање радног и продајног простора за производњу односно продају производа;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5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b/>
                <w:lang w:val="en-US"/>
              </w:rPr>
              <w:t>7</w:t>
            </w:r>
          </w:p>
        </w:tc>
        <w:tc>
          <w:tcPr>
            <w:tcW w:w="31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Инвестиције у унапређење конкурентности у области откупа, прераде, припреме за даљу продају и пласмана воћа и поврћа</w:t>
            </w: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b/>
                <w:lang w:val="en-US"/>
              </w:rPr>
              <w:t>7.1 Сакупљање и откуп воћа и поврћа од примарних пољопривредних произвођача, складиштење и припрема за даљу продају: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b/>
                <w:lang w:val="en-US"/>
              </w:rPr>
              <w:t>7.1.1</w:t>
            </w:r>
            <w:r w:rsidRPr="003678AF">
              <w:rPr>
                <w:rFonts w:ascii="Arial" w:hAnsi="Arial" w:cs="Arial"/>
                <w:lang w:val="en-US"/>
              </w:rPr>
              <w:t xml:space="preserve"> Изградња објеката за пријем, складиштење, паковање и припрему за транспорт и даљу продају воћа и поврћа (сортирање, калибрисање, прање, етикетирање и сличне радње са производима) са припадајућом унутрашњом и екстерном инфраструктуром и опремом;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b/>
                <w:lang w:val="en-US"/>
              </w:rPr>
              <w:t>7.1.2</w:t>
            </w:r>
            <w:r w:rsidRPr="003678AF">
              <w:rPr>
                <w:rFonts w:ascii="Arial" w:hAnsi="Arial" w:cs="Arial"/>
                <w:lang w:val="en-US"/>
              </w:rPr>
              <w:t xml:space="preserve"> набавка опреме и специјализована механизација;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b/>
                <w:lang w:val="en-US"/>
              </w:rPr>
              <w:t>7.2 Прерадa воћа и поврћа: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7.2.1 набавка нове опреме и уређаја за сушење воћа и поврћа, као и њихових производа;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7.2.2 набавка нове опреме и уређаја за хлађење, лиофилизацију и/или замрзавање воћа и поврћа, као и њихових производа;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7.2.3 набавку нове опреме и уређаја за бланширање, пастеризацију као и друге термичко технолошке операције прераде производа;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7.2.4 набавка опреме за чишћење, прање и дезинфекцију (стерилизацију) објеката, опреме, алата, уређаја и машина, укључујући опрему за гардеробу и санитарне просторије;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7.2.5 набавка нове опреме и уређаја за пријем, прераду, пуњење и паковање воћа и поврћа, као и њихових производа;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7.2.6 опрема за дезинфекцију радника;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7.2.7 лабораторијска опрема (без стакленог посуђа) за унутрашњу употребу, као део погона прераде;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7.2.8 набавка опреме за управљање отпадом из прерађивачке делатности (органски отпад, чврсти отпад, отпадне воде и др.)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7.2.9 Опрема за обновљиву енергију: соларни панели и сва пратећа опрема неопходна за успешну монтажу, рад, дистрибуцију, праћење и одржавање, биогас опрема и сва пратећа опрема неопходна за успешну инсталацију, рад, дистрибуцију, праћење и одржавање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7.2.10 Опрема за енергетску ефикасност, која ће смањити потрошњу енергије у преради производа.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7.2.11 Опрема за физички, хемијски и/или биолошки третман отпадних вода</w:t>
            </w:r>
          </w:p>
        </w:tc>
      </w:tr>
      <w:tr w:rsidR="003678AF" w:rsidRPr="003678AF" w:rsidTr="00537C8F">
        <w:trPr>
          <w:trHeight w:val="45"/>
          <w:tblCellSpacing w:w="0" w:type="auto"/>
        </w:trPr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</w:p>
        </w:tc>
        <w:tc>
          <w:tcPr>
            <w:tcW w:w="107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3678AF" w:rsidRPr="003678AF" w:rsidRDefault="003678AF" w:rsidP="003678AF">
            <w:pPr>
              <w:rPr>
                <w:rFonts w:ascii="Arial" w:hAnsi="Arial" w:cs="Arial"/>
                <w:lang w:val="en-US"/>
              </w:rPr>
            </w:pPr>
            <w:r w:rsidRPr="003678AF">
              <w:rPr>
                <w:rFonts w:ascii="Arial" w:hAnsi="Arial" w:cs="Arial"/>
                <w:lang w:val="en-US"/>
              </w:rPr>
              <w:t>7.2.12 ИТ хардвер и софтвер за праћење, контролу и управљање процесима производње, складиштења и дистрибуције (са инсталацијом).</w:t>
            </w:r>
          </w:p>
        </w:tc>
      </w:tr>
    </w:tbl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1" o:spid="_x0000_i1102" type="#_x0000_t75" style="width:451pt;height:635.1pt;visibility:visible;mso-wrap-style:square">
            <v:imagedata r:id="rId8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2" o:spid="_x0000_i1101" type="#_x0000_t75" style="width:451pt;height:635.1pt;visibility:visible;mso-wrap-style:square">
            <v:imagedata r:id="rId9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3" o:spid="_x0000_i1100" type="#_x0000_t75" style="width:451pt;height:635.1pt;visibility:visible;mso-wrap-style:square">
            <v:imagedata r:id="rId10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4" o:spid="_x0000_i1099" type="#_x0000_t75" style="width:451.7pt;height:320.6pt;visibility:visible;mso-wrap-style:square">
            <v:imagedata r:id="rId11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5" o:spid="_x0000_i1098" type="#_x0000_t75" style="width:451.7pt;height:320.6pt;visibility:visible;mso-wrap-style:square">
            <v:imagedata r:id="rId12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6" o:spid="_x0000_i1097" type="#_x0000_t75" style="width:451.7pt;height:320.6pt;visibility:visible;mso-wrap-style:square">
            <v:imagedata r:id="rId13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7" o:spid="_x0000_i1096" type="#_x0000_t75" style="width:451pt;height:635.1pt;visibility:visible;mso-wrap-style:square">
            <v:imagedata r:id="rId14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8" o:spid="_x0000_i1095" type="#_x0000_t75" style="width:451pt;height:635.1pt;visibility:visible;mso-wrap-style:square">
            <v:imagedata r:id="rId15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9" o:spid="_x0000_i1094" type="#_x0000_t75" style="width:451.7pt;height:320.6pt;visibility:visible;mso-wrap-style:square">
            <v:imagedata r:id="rId16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10" o:spid="_x0000_i1093" type="#_x0000_t75" style="width:451.7pt;height:320.6pt;visibility:visible;mso-wrap-style:square">
            <v:imagedata r:id="rId17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11" o:spid="_x0000_i1092" type="#_x0000_t75" style="width:451.7pt;height:320.6pt;visibility:visible;mso-wrap-style:square">
            <v:imagedata r:id="rId18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12" o:spid="_x0000_i1091" type="#_x0000_t75" style="width:451.7pt;height:320.6pt;visibility:visible;mso-wrap-style:square">
            <v:imagedata r:id="rId19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13" o:spid="_x0000_i1090" type="#_x0000_t75" style="width:451.7pt;height:320.6pt;visibility:visible;mso-wrap-style:square">
            <v:imagedata r:id="rId20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14" o:spid="_x0000_i1089" type="#_x0000_t75" style="width:451.7pt;height:320.6pt;visibility:visible;mso-wrap-style:square">
            <v:imagedata r:id="rId21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15" o:spid="_x0000_i1088" type="#_x0000_t75" style="width:451.7pt;height:320.6pt;visibility:visible;mso-wrap-style:square">
            <v:imagedata r:id="rId22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16" o:spid="_x0000_i1087" type="#_x0000_t75" style="width:451.7pt;height:320.6pt;visibility:visible;mso-wrap-style:square">
            <v:imagedata r:id="rId23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17" o:spid="_x0000_i1086" type="#_x0000_t75" style="width:451.7pt;height:320.6pt;visibility:visible;mso-wrap-style:square">
            <v:imagedata r:id="rId24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18" o:spid="_x0000_i1085" type="#_x0000_t75" style="width:451.7pt;height:320.6pt;visibility:visible;mso-wrap-style:square">
            <v:imagedata r:id="rId25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19" o:spid="_x0000_i1084" type="#_x0000_t75" style="width:451.7pt;height:320.6pt;visibility:visible;mso-wrap-style:square">
            <v:imagedata r:id="rId26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20" o:spid="_x0000_i1083" type="#_x0000_t75" style="width:451.7pt;height:320.6pt;visibility:visible;mso-wrap-style:square">
            <v:imagedata r:id="rId27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21" o:spid="_x0000_i1082" type="#_x0000_t75" style="width:451.7pt;height:320.6pt;visibility:visible;mso-wrap-style:square">
            <v:imagedata r:id="rId28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22" o:spid="_x0000_i1081" type="#_x0000_t75" style="width:451.7pt;height:320.6pt;visibility:visible;mso-wrap-style:square">
            <v:imagedata r:id="rId29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23" o:spid="_x0000_i1080" type="#_x0000_t75" style="width:451.7pt;height:320.6pt;visibility:visible;mso-wrap-style:square">
            <v:imagedata r:id="rId30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24" o:spid="_x0000_i1079" type="#_x0000_t75" style="width:451.7pt;height:320.6pt;visibility:visible;mso-wrap-style:square">
            <v:imagedata r:id="rId31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25" o:spid="_x0000_i1078" type="#_x0000_t75" style="width:451.7pt;height:320.6pt;visibility:visible;mso-wrap-style:square">
            <v:imagedata r:id="rId32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26" o:spid="_x0000_i1077" type="#_x0000_t75" style="width:451.7pt;height:320.6pt;visibility:visible;mso-wrap-style:square">
            <v:imagedata r:id="rId33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27" o:spid="_x0000_i1076" type="#_x0000_t75" style="width:451.7pt;height:320.6pt;visibility:visible;mso-wrap-style:square">
            <v:imagedata r:id="rId34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28" o:spid="_x0000_i1075" type="#_x0000_t75" style="width:451.7pt;height:320.6pt;visibility:visible;mso-wrap-style:square">
            <v:imagedata r:id="rId35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29" o:spid="_x0000_i1074" type="#_x0000_t75" style="width:451.7pt;height:320.6pt;visibility:visible;mso-wrap-style:square">
            <v:imagedata r:id="rId36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30" o:spid="_x0000_i1073" type="#_x0000_t75" style="width:451.7pt;height:320.6pt;visibility:visible;mso-wrap-style:square">
            <v:imagedata r:id="rId37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31" o:spid="_x0000_i1072" type="#_x0000_t75" style="width:451pt;height:635.1pt;visibility:visible;mso-wrap-style:square">
            <v:imagedata r:id="rId38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32" o:spid="_x0000_i1071" type="#_x0000_t75" style="width:451pt;height:635.1pt;visibility:visible;mso-wrap-style:square">
            <v:imagedata r:id="rId39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33" o:spid="_x0000_i1070" type="#_x0000_t75" style="width:451pt;height:635.1pt;visibility:visible;mso-wrap-style:square">
            <v:imagedata r:id="rId40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34" o:spid="_x0000_i1069" type="#_x0000_t75" style="width:451pt;height:635.1pt;visibility:visible;mso-wrap-style:square">
            <v:imagedata r:id="rId41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35" o:spid="_x0000_i1068" type="#_x0000_t75" style="width:451pt;height:635.1pt;visibility:visible;mso-wrap-style:square">
            <v:imagedata r:id="rId42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36" o:spid="_x0000_i1067" type="#_x0000_t75" style="width:451pt;height:635.1pt;visibility:visible;mso-wrap-style:square">
            <v:imagedata r:id="rId43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37" o:spid="_x0000_i1066" type="#_x0000_t75" style="width:451pt;height:635.1pt;visibility:visible;mso-wrap-style:square">
            <v:imagedata r:id="rId44" o:title=""/>
          </v:shape>
        </w:pict>
      </w:r>
    </w:p>
    <w:p w:rsidR="003678AF" w:rsidRPr="003678AF" w:rsidRDefault="003678AF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Picture 38" o:spid="_x0000_i1065" type="#_x0000_t75" style="width:451pt;height:635.1pt;visibility:visible;mso-wrap-style:square">
            <v:imagedata r:id="rId45" o:title=""/>
          </v:shape>
        </w:pict>
      </w:r>
    </w:p>
    <w:p w:rsidR="003678AF" w:rsidRPr="003678AF" w:rsidRDefault="000C5867" w:rsidP="003678AF">
      <w:pPr>
        <w:rPr>
          <w:rFonts w:ascii="Arial" w:hAnsi="Arial" w:cs="Arial"/>
          <w:lang w:val="en-US"/>
        </w:rPr>
      </w:pPr>
      <w:r w:rsidRPr="003678AF">
        <w:rPr>
          <w:rFonts w:ascii="Arial" w:hAnsi="Arial" w:cs="Arial"/>
        </w:rPr>
        <w:pict>
          <v:shape id="_x0000_i1143" type="#_x0000_t75" style="width:451pt;height:635.1pt;visibility:visible;mso-wrap-style:square">
            <v:imagedata r:id="rId46" o:title=""/>
          </v:shape>
        </w:pict>
      </w:r>
    </w:p>
    <w:p w:rsidR="003678AF" w:rsidRPr="003678AF" w:rsidRDefault="003678AF" w:rsidP="00D70371">
      <w:pPr>
        <w:rPr>
          <w:rFonts w:ascii="Arial" w:hAnsi="Arial" w:cs="Arial"/>
        </w:rPr>
      </w:pPr>
    </w:p>
    <w:sectPr w:rsidR="003678AF" w:rsidRPr="003678AF" w:rsidSect="00FD359D">
      <w:footerReference w:type="default" r:id="rId47"/>
      <w:type w:val="continuous"/>
      <w:pgSz w:w="11906" w:h="16838" w:code="9"/>
      <w:pgMar w:top="426" w:right="780" w:bottom="280" w:left="760" w:header="720" w:footer="720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1111A" w:rsidRDefault="0081111A" w:rsidP="00517A41">
      <w:r>
        <w:separator/>
      </w:r>
    </w:p>
  </w:endnote>
  <w:endnote w:type="continuationSeparator" w:id="0">
    <w:p w:rsidR="0081111A" w:rsidRDefault="0081111A" w:rsidP="00517A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2A9A" w:rsidRPr="00932A9A" w:rsidRDefault="00932A9A">
    <w:pPr>
      <w:pStyle w:val="Footer"/>
      <w:rPr>
        <w:caps/>
        <w:noProof/>
        <w:color w:val="5B9BD5"/>
      </w:rPr>
    </w:pPr>
    <w:r w:rsidRPr="00932A9A">
      <w:rPr>
        <w:caps/>
        <w:color w:val="5B9BD5"/>
      </w:rPr>
      <w:fldChar w:fldCharType="begin"/>
    </w:r>
    <w:r w:rsidRPr="00932A9A">
      <w:rPr>
        <w:caps/>
        <w:color w:val="5B9BD5"/>
      </w:rPr>
      <w:instrText xml:space="preserve"> PAGE   \* MERGEFORMAT </w:instrText>
    </w:r>
    <w:r w:rsidRPr="00932A9A">
      <w:rPr>
        <w:caps/>
        <w:color w:val="5B9BD5"/>
      </w:rPr>
      <w:fldChar w:fldCharType="separate"/>
    </w:r>
    <w:r w:rsidR="004777E6">
      <w:rPr>
        <w:caps/>
        <w:noProof/>
        <w:color w:val="5B9BD5"/>
      </w:rPr>
      <w:t>1</w:t>
    </w:r>
    <w:r w:rsidRPr="00932A9A">
      <w:rPr>
        <w:caps/>
        <w:noProof/>
        <w:color w:val="5B9BD5"/>
      </w:rPr>
      <w:fldChar w:fldCharType="end"/>
    </w:r>
  </w:p>
  <w:p w:rsidR="000831BD" w:rsidRDefault="000831B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1111A" w:rsidRDefault="0081111A" w:rsidP="00517A41">
      <w:r>
        <w:separator/>
      </w:r>
    </w:p>
  </w:footnote>
  <w:footnote w:type="continuationSeparator" w:id="0">
    <w:p w:rsidR="0081111A" w:rsidRDefault="0081111A" w:rsidP="00517A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9847B2"/>
    <w:multiLevelType w:val="hybridMultilevel"/>
    <w:tmpl w:val="97D081FA"/>
    <w:lvl w:ilvl="0" w:tplc="FD76362A">
      <w:start w:val="1"/>
      <w:numFmt w:val="decimal"/>
      <w:lvlText w:val="%1)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EC960E">
      <w:start w:val="1"/>
      <w:numFmt w:val="lowerLetter"/>
      <w:lvlText w:val="%2"/>
      <w:lvlJc w:val="left"/>
      <w:pPr>
        <w:ind w:left="1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0CB672">
      <w:start w:val="1"/>
      <w:numFmt w:val="lowerRoman"/>
      <w:lvlText w:val="%3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A6EA82">
      <w:start w:val="1"/>
      <w:numFmt w:val="decimal"/>
      <w:lvlText w:val="%4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E64C60">
      <w:start w:val="1"/>
      <w:numFmt w:val="lowerLetter"/>
      <w:lvlText w:val="%5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066494">
      <w:start w:val="1"/>
      <w:numFmt w:val="lowerRoman"/>
      <w:lvlText w:val="%6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C8E9DA">
      <w:start w:val="1"/>
      <w:numFmt w:val="decimal"/>
      <w:lvlText w:val="%7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32FFC8">
      <w:start w:val="1"/>
      <w:numFmt w:val="lowerLetter"/>
      <w:lvlText w:val="%8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88263C">
      <w:start w:val="1"/>
      <w:numFmt w:val="lowerRoman"/>
      <w:lvlText w:val="%9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hideSpellingErrors/>
  <w:attachedTemplate r:id="rId1"/>
  <w:doNotTrackMoves/>
  <w:defaultTabStop w:val="720"/>
  <w:hyphenationZone w:val="425"/>
  <w:characterSpacingControl w:val="doNotCompress"/>
  <w:savePreviewPicture/>
  <w:hdrShapeDefaults>
    <o:shapedefaults v:ext="edit" spidmax="16385" style="mso-position-horizontal-relative:page;mso-position-vertical-relative:page;mso-width-relative:margin;mso-height-relative:margin" fill="f" fillcolor="white" stroke="f">
      <v:fill color="white" on="f"/>
      <v:stroke on="f"/>
      <o:colormru v:ext="edit" colors="#d6f9fe,#ccecff"/>
    </o:shapedefaults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32A9A"/>
    <w:rsid w:val="000540A1"/>
    <w:rsid w:val="000831BD"/>
    <w:rsid w:val="000C5867"/>
    <w:rsid w:val="00192081"/>
    <w:rsid w:val="001C11FA"/>
    <w:rsid w:val="00251BA3"/>
    <w:rsid w:val="002A17CE"/>
    <w:rsid w:val="003678AF"/>
    <w:rsid w:val="00380192"/>
    <w:rsid w:val="003858A6"/>
    <w:rsid w:val="003960C1"/>
    <w:rsid w:val="003C4BB6"/>
    <w:rsid w:val="003D018B"/>
    <w:rsid w:val="0042287B"/>
    <w:rsid w:val="0044547E"/>
    <w:rsid w:val="004777E6"/>
    <w:rsid w:val="004F4265"/>
    <w:rsid w:val="005029F7"/>
    <w:rsid w:val="00517A41"/>
    <w:rsid w:val="00596ED1"/>
    <w:rsid w:val="005D6DF1"/>
    <w:rsid w:val="005F6DF4"/>
    <w:rsid w:val="00606197"/>
    <w:rsid w:val="00643E74"/>
    <w:rsid w:val="00665421"/>
    <w:rsid w:val="006C26FD"/>
    <w:rsid w:val="006E10C5"/>
    <w:rsid w:val="007A55AE"/>
    <w:rsid w:val="0081111A"/>
    <w:rsid w:val="00905917"/>
    <w:rsid w:val="009238C2"/>
    <w:rsid w:val="00932A9A"/>
    <w:rsid w:val="00944E3C"/>
    <w:rsid w:val="009A1B18"/>
    <w:rsid w:val="009B37BC"/>
    <w:rsid w:val="009B7D5A"/>
    <w:rsid w:val="009D4583"/>
    <w:rsid w:val="00A31AF5"/>
    <w:rsid w:val="00A43155"/>
    <w:rsid w:val="00A62947"/>
    <w:rsid w:val="00C40AD5"/>
    <w:rsid w:val="00D70371"/>
    <w:rsid w:val="00DA3096"/>
    <w:rsid w:val="00DB1263"/>
    <w:rsid w:val="00DD75D6"/>
    <w:rsid w:val="00E110B2"/>
    <w:rsid w:val="00E25874"/>
    <w:rsid w:val="00F058FC"/>
    <w:rsid w:val="00F80650"/>
    <w:rsid w:val="00FA6A61"/>
    <w:rsid w:val="00FD359D"/>
    <w:rsid w:val="00FE1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 style="mso-position-horizontal-relative:page;mso-position-vertical-relative:page;mso-width-relative:margin;mso-height-relative:margin" fill="f" fillcolor="white" stroke="f">
      <v:fill color="white" on="f"/>
      <v:stroke on="f"/>
      <o:colormru v:ext="edit" colors="#d6f9fe,#ccecff"/>
    </o:shapedefaults>
    <o:shapelayout v:ext="edit">
      <o:idmap v:ext="edit" data="1"/>
    </o:shapelayout>
  </w:shapeDefaults>
  <w:decimalSymbol w:val=","/>
  <w:listSeparator w:val=";"/>
  <w14:docId w14:val="1F462031"/>
  <w15:chartTrackingRefBased/>
  <w15:docId w15:val="{F409868E-2C51-4278-B343-FE738C5E93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D70371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before="120"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3">
    <w:name w:val="No List3"/>
    <w:next w:val="NoList"/>
    <w:uiPriority w:val="99"/>
    <w:semiHidden/>
    <w:unhideWhenUsed/>
    <w:rsid w:val="007A55AE"/>
  </w:style>
  <w:style w:type="table" w:customStyle="1" w:styleId="TableGrid3">
    <w:name w:val="Table Grid3"/>
    <w:basedOn w:val="TableNormal"/>
    <w:next w:val="TableGrid0"/>
    <w:uiPriority w:val="59"/>
    <w:rsid w:val="007A55AE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1">
    <w:name w:val="Normal1"/>
    <w:basedOn w:val="Normal"/>
    <w:rsid w:val="002A17CE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numbering" w:customStyle="1" w:styleId="NoList4">
    <w:name w:val="No List4"/>
    <w:next w:val="NoList"/>
    <w:uiPriority w:val="99"/>
    <w:semiHidden/>
    <w:unhideWhenUsed/>
    <w:rsid w:val="003858A6"/>
  </w:style>
  <w:style w:type="table" w:customStyle="1" w:styleId="TableGrid4">
    <w:name w:val="Table Grid4"/>
    <w:basedOn w:val="TableNormal"/>
    <w:next w:val="TableGrid0"/>
    <w:uiPriority w:val="59"/>
    <w:rsid w:val="003858A6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2">
    <w:name w:val="Normal2"/>
    <w:basedOn w:val="Normal"/>
    <w:rsid w:val="00DB1263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010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footer" Target="foot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eka\Documents\Custom%20Office%20Templates\PDF%20template%20VER%20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PDF template VER 2</Template>
  <TotalTime>4</TotalTime>
  <Pages>31</Pages>
  <Words>2056</Words>
  <Characters>11721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Zeka</dc:creator>
  <cp:keywords/>
  <dc:description/>
  <cp:lastModifiedBy>Zeka</cp:lastModifiedBy>
  <cp:revision>6</cp:revision>
  <dcterms:created xsi:type="dcterms:W3CDTF">2023-11-27T07:30:00Z</dcterms:created>
  <dcterms:modified xsi:type="dcterms:W3CDTF">2023-11-27T07:35:00Z</dcterms:modified>
</cp:coreProperties>
</file>